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AAA4" w14:textId="2FBB4B17" w:rsidR="00DD2BA6" w:rsidRPr="00423949" w:rsidRDefault="00DD2BA6" w:rsidP="00DD2BA6">
      <w:pPr>
        <w:jc w:val="center"/>
        <w:rPr>
          <w:rFonts w:ascii="Source Sans Pro" w:hAnsi="Source Sans Pro"/>
          <w:b/>
          <w:bCs/>
          <w:color w:val="4A2FCC"/>
          <w:sz w:val="32"/>
          <w:szCs w:val="32"/>
          <w:lang w:val="en-US"/>
        </w:rPr>
      </w:pPr>
      <w:r w:rsidRPr="00423949">
        <w:rPr>
          <w:rFonts w:ascii="Source Sans Pro" w:hAnsi="Source Sans Pro"/>
          <w:b/>
          <w:bCs/>
          <w:color w:val="4A2FCC"/>
          <w:sz w:val="32"/>
          <w:szCs w:val="32"/>
          <w:lang w:val="en-US"/>
        </w:rPr>
        <w:t>Campfire’s Bot Audit Checklist</w:t>
      </w:r>
    </w:p>
    <w:p w14:paraId="765EBD13" w14:textId="77777777" w:rsidR="00DD2BA6" w:rsidRPr="00DD2BA6" w:rsidRDefault="00DD2BA6" w:rsidP="00DD2BA6">
      <w:pPr>
        <w:rPr>
          <w:lang w:val="en-US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791"/>
        <w:gridCol w:w="2473"/>
        <w:gridCol w:w="1896"/>
        <w:gridCol w:w="1113"/>
      </w:tblGrid>
      <w:tr w:rsidR="00423949" w:rsidRPr="00DD2BA6" w14:paraId="4F2768B7" w14:textId="77777777" w:rsidTr="0066677A">
        <w:trPr>
          <w:trHeight w:val="401"/>
        </w:trPr>
        <w:tc>
          <w:tcPr>
            <w:tcW w:w="3791" w:type="dxa"/>
            <w:tcBorders>
              <w:top w:val="single" w:sz="4" w:space="0" w:color="4A2FCC"/>
              <w:left w:val="single" w:sz="4" w:space="0" w:color="4A2FCC"/>
              <w:bottom w:val="nil"/>
              <w:right w:val="nil"/>
            </w:tcBorders>
            <w:shd w:val="clear" w:color="auto" w:fill="4A2FCC"/>
          </w:tcPr>
          <w:p w14:paraId="1D960F75" w14:textId="057B343B" w:rsidR="00DD2BA6" w:rsidRPr="00423949" w:rsidRDefault="00DD2BA6" w:rsidP="004239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394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2473" w:type="dxa"/>
            <w:tcBorders>
              <w:top w:val="single" w:sz="4" w:space="0" w:color="4A2FCC"/>
              <w:left w:val="nil"/>
              <w:bottom w:val="nil"/>
              <w:right w:val="nil"/>
            </w:tcBorders>
            <w:shd w:val="clear" w:color="auto" w:fill="4A2FCC"/>
          </w:tcPr>
          <w:p w14:paraId="20DBCA68" w14:textId="5A79E9F9" w:rsidR="00DD2BA6" w:rsidRPr="00423949" w:rsidRDefault="00DD2BA6" w:rsidP="004239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394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Scoring</w:t>
            </w:r>
          </w:p>
        </w:tc>
        <w:tc>
          <w:tcPr>
            <w:tcW w:w="1896" w:type="dxa"/>
            <w:tcBorders>
              <w:top w:val="single" w:sz="4" w:space="0" w:color="4A2FCC"/>
              <w:left w:val="nil"/>
              <w:bottom w:val="nil"/>
              <w:right w:val="nil"/>
            </w:tcBorders>
            <w:shd w:val="clear" w:color="auto" w:fill="4A2FCC"/>
          </w:tcPr>
          <w:p w14:paraId="2AF0B586" w14:textId="378E1C8D" w:rsidR="00DD2BA6" w:rsidRPr="00423949" w:rsidRDefault="00DD2BA6" w:rsidP="004239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394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Occurrences</w:t>
            </w:r>
          </w:p>
        </w:tc>
        <w:tc>
          <w:tcPr>
            <w:tcW w:w="1113" w:type="dxa"/>
            <w:tcBorders>
              <w:top w:val="single" w:sz="4" w:space="0" w:color="4A2FCC"/>
              <w:left w:val="nil"/>
              <w:bottom w:val="nil"/>
              <w:right w:val="single" w:sz="4" w:space="0" w:color="4A2FCC"/>
            </w:tcBorders>
            <w:shd w:val="clear" w:color="auto" w:fill="4A2FCC"/>
          </w:tcPr>
          <w:p w14:paraId="6F70A2EE" w14:textId="528B24A9" w:rsidR="00DD2BA6" w:rsidRPr="00423949" w:rsidRDefault="00DD2BA6" w:rsidP="004239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394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Score</w:t>
            </w:r>
          </w:p>
        </w:tc>
      </w:tr>
      <w:tr w:rsidR="0066677A" w:rsidRPr="00DD2BA6" w14:paraId="102CD107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35E90FD2" w14:textId="26526BC6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# of intents correctly identified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4910AEE0" w14:textId="2FD87524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per intent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20119B12" w14:textId="26DBDBA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5E76D741" w14:textId="75C1547B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B9CFC39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225BA90D" w14:textId="673264C2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# of false positives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1711158" w14:textId="7A81D06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-0.5 points per intent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9B32A98" w14:textId="5B87345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4975E9F3" w14:textId="14D2EACC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71272EC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6084F497" w14:textId="03C97D87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# of false negatives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7A8358C" w14:textId="2DC5079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-0.5 points per intent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3B1B1CE4" w14:textId="6CEFEC2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1A303949" w14:textId="7A864E2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393C0AB5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29CF9390" w14:textId="324AC47B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# of true negatives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B5CCE43" w14:textId="6501C08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+0.5 points per intent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26196BD" w14:textId="4B43B2B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04E0A58F" w14:textId="0D720BC9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0972248E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4F739E97" w14:textId="1DF63F0C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Recognizes buttons and typing OR recognizes numbers as text and digits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2197E2B8" w14:textId="563CDAB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AE17AD8" w14:textId="7F2BFDCE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17328DAF" w14:textId="6B3AE62C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6019EACD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7AF114FA" w14:textId="3F360A22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entities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DBEC045" w14:textId="34A1116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9E2DDDF" w14:textId="55B4B42E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3F66A6CD" w14:textId="2058F69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3457F5F8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5D519CA1" w14:textId="7F257177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language detection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1EF2A462" w14:textId="1A80076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D98F98C" w14:textId="10713BBB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50AA67AB" w14:textId="4D9D231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26C0E883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2D8405AF" w14:textId="7F9AC597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Gibberish detection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CDAD534" w14:textId="286536CC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232026F" w14:textId="630D217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43942E4C" w14:textId="0FF7C2CA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519DA221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51A4A754" w14:textId="30807773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Natural language generation (NLG)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34B43522" w14:textId="01187F1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0067173F" w14:textId="09C8C1D9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0DF380B7" w14:textId="2EF87602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26A8F02A" w14:textId="77777777" w:rsidTr="00423949">
        <w:trPr>
          <w:trHeight w:val="308"/>
        </w:trPr>
        <w:tc>
          <w:tcPr>
            <w:tcW w:w="8160" w:type="dxa"/>
            <w:gridSpan w:val="3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4A2FCC"/>
          </w:tcPr>
          <w:p w14:paraId="5F0B61C4" w14:textId="334E37E4" w:rsidR="0066677A" w:rsidRPr="00423949" w:rsidRDefault="0066677A" w:rsidP="0066677A">
            <w:pPr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NLP Quality Score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4A2FCC"/>
          </w:tcPr>
          <w:p w14:paraId="52B28BC5" w14:textId="1A3386E8" w:rsidR="0066677A" w:rsidRPr="00423949" w:rsidRDefault="0066677A" w:rsidP="0066677A">
            <w:pPr>
              <w:jc w:val="center"/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/20</w:t>
            </w:r>
          </w:p>
        </w:tc>
      </w:tr>
      <w:tr w:rsidR="0066677A" w:rsidRPr="00DD2BA6" w14:paraId="44650BFC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3A124ECE" w14:textId="13428F99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Conversationalized copy (short messages, 1-4 bubbles)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B65FC9D" w14:textId="77AD9E84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429913B0" w14:textId="0BAA842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05951C23" w14:textId="5FF4D9D9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0AF115C2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73898EE5" w14:textId="41EFB130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personalization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7F3BEAE9" w14:textId="3865E344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8AFF970" w14:textId="279D717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5200FCDA" w14:textId="4F563804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3556AD50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5DDC6FCB" w14:textId="65F2D919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context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CB9A10D" w14:textId="3ACFD90B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2864558D" w14:textId="5E15AD4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2C32D65E" w14:textId="39AFD7A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59BE7A11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5943B5BF" w14:textId="4BBB618F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copy variations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5A03881" w14:textId="5A7A1916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EA477B8" w14:textId="00A56399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469192ED" w14:textId="29F1189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3B081771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7B5DD48F" w14:textId="43DFF061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Writes from the user's perspective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9B071DA" w14:textId="044CA0E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10C946E" w14:textId="63EAA026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3AA730CE" w14:textId="2148C9B9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087E8CB0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40782444" w14:textId="7E1B2080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Clearly states that it's a bot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5C1412DA" w14:textId="27F4D1BB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9242059" w14:textId="3B0EBB2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49F9A011" w14:textId="006F7D8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7BB0D2A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79E7ED9D" w14:textId="5A544DDA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Manages expectations about what the bot can do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1938A48" w14:textId="7E0BD0E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242CDBE0" w14:textId="3F2EBB4F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67FBF38B" w14:textId="502F43D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055DC3C4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6DF4CCC9" w14:textId="3B5656B1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Doesn't unnecessarily block typing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636134A0" w14:textId="73DFF7C8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32CD6D6" w14:textId="7ED48E00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0A3A9B20" w14:textId="40495D01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F6133E0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792BDEF6" w14:textId="0ABCCC5D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input validation or confirms data capture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23157C61" w14:textId="61BB5B34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0A515634" w14:textId="3B58A111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6D64CEDF" w14:textId="5981B78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0320AF2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5F1003BF" w14:textId="72D847F4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implicit confirmation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46C9B65" w14:textId="51D1BF6D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5921F79" w14:textId="5227E7CF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61CE3E1F" w14:textId="606A4015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283E28C7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5ADABE07" w14:textId="2224EECB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Uses integrations to provide real-time/personalized info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14B903C3" w14:textId="513368BF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+2 points per occurrence (Max. +5)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18D214ED" w14:textId="7777777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4E798DB5" w14:textId="7777777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17A102C4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73AF33D4" w14:textId="62C0095F" w:rsidR="0066677A" w:rsidRPr="00DD2BA6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Get stuck in a flow or loop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23644E8B" w14:textId="40EF3D61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-2 points per occurrence (Max. -10)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A25EE28" w14:textId="7777777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7C2E4F31" w14:textId="77777777" w:rsidR="0066677A" w:rsidRPr="00DD2BA6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27E5F898" w14:textId="77777777" w:rsidTr="00423949">
        <w:trPr>
          <w:trHeight w:val="290"/>
        </w:trPr>
        <w:tc>
          <w:tcPr>
            <w:tcW w:w="8160" w:type="dxa"/>
            <w:gridSpan w:val="3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4A2FCC"/>
          </w:tcPr>
          <w:p w14:paraId="3E3A2E35" w14:textId="2CCFDE81" w:rsidR="0066677A" w:rsidRPr="00423949" w:rsidRDefault="0066677A" w:rsidP="0066677A">
            <w:pPr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Conversational Design Score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4A2FCC"/>
          </w:tcPr>
          <w:p w14:paraId="590B7720" w14:textId="6675273D" w:rsidR="0066677A" w:rsidRPr="00423949" w:rsidRDefault="0066677A" w:rsidP="0066677A">
            <w:pPr>
              <w:jc w:val="center"/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/15</w:t>
            </w:r>
          </w:p>
        </w:tc>
      </w:tr>
      <w:tr w:rsidR="0066677A" w:rsidRPr="00DD2BA6" w14:paraId="76864F1E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3C7E9D43" w14:textId="52AA61DD" w:rsidR="0066677A" w:rsidRPr="00423949" w:rsidRDefault="0066677A" w:rsidP="0066677A">
            <w:pPr>
              <w:rPr>
                <w:rFonts w:ascii="Ubuntu" w:hAnsi="Ubuntu" w:cs="Calibri"/>
                <w:color w:val="000000"/>
                <w:sz w:val="20"/>
                <w:szCs w:val="20"/>
              </w:rPr>
            </w:pPr>
            <w:r w:rsidRPr="00423949">
              <w:rPr>
                <w:rFonts w:ascii="Ubuntu" w:hAnsi="Ubuntu" w:cs="Calibri"/>
                <w:color w:val="000000"/>
                <w:sz w:val="20"/>
                <w:szCs w:val="20"/>
              </w:rPr>
              <w:t>Clear information architecture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063D619" w14:textId="44C4932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71197736" w14:textId="2DFDD894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78FF55AA" w14:textId="42D07164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668EAF19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1996358D" w14:textId="5DB7E931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Uses fallbacks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2911B3F" w14:textId="49EA9CAD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+1 point per occurrence (Max. +5)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3CEFC22" w14:textId="7E6A7FC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36AB5954" w14:textId="519ACE9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68ADDF2F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0AE04C25" w14:textId="344753CE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Provides an offload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9D5D6CB" w14:textId="3EDEDFCE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7B9E2227" w14:textId="56B3EEB9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7C912E65" w14:textId="3AF33DDC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26F78C4D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71581012" w14:textId="6D55146F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Has a feedback flow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5A6D885C" w14:textId="271ED3ED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7151B26" w14:textId="4FDA005B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3FBF3F98" w14:textId="2098E8B5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661172E5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01CE36E6" w14:textId="14E7B171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Recognizes a double intent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5F1CCF9F" w14:textId="42852637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F55FE32" w14:textId="794C7208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5105C989" w14:textId="25241BAE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5E5D6028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4671AB22" w14:textId="408415AE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Language switch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1BF1F6E" w14:textId="47A8FB42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C257DE6" w14:textId="04BF87FC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755BD092" w14:textId="7546B754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1AB8941B" w14:textId="77777777" w:rsidTr="00423949">
        <w:trPr>
          <w:trHeight w:val="308"/>
        </w:trPr>
        <w:tc>
          <w:tcPr>
            <w:tcW w:w="8160" w:type="dxa"/>
            <w:gridSpan w:val="3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4A2FCC"/>
          </w:tcPr>
          <w:p w14:paraId="6AE1DD78" w14:textId="5F450938" w:rsidR="0066677A" w:rsidRPr="00423949" w:rsidRDefault="0066677A" w:rsidP="0066677A">
            <w:pPr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Structure and Flow Score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4A2FCC"/>
          </w:tcPr>
          <w:p w14:paraId="75FA3462" w14:textId="095ABB6E" w:rsidR="0066677A" w:rsidRPr="00423949" w:rsidRDefault="0066677A" w:rsidP="0066677A">
            <w:pPr>
              <w:jc w:val="center"/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/10</w:t>
            </w:r>
          </w:p>
        </w:tc>
      </w:tr>
      <w:tr w:rsidR="0066677A" w:rsidRPr="00DD2BA6" w14:paraId="1305F5B7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36169711" w14:textId="56BBEE87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Uses rich media to show instead of tell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1BAE370D" w14:textId="78A726D3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0582B954" w14:textId="1D1CDA67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030C898F" w14:textId="679D0952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4021D33A" w14:textId="77777777" w:rsidTr="0066677A">
        <w:trPr>
          <w:trHeight w:val="54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66B01AE3" w14:textId="58F2B822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Uses the best formats to simplify the UX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D046A28" w14:textId="600FF44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 w:rsidRPr="00DD2BA6">
              <w:rPr>
                <w:rFonts w:ascii="Ubuntu" w:hAnsi="Ubuntu"/>
                <w:sz w:val="20"/>
                <w:szCs w:val="20"/>
                <w:lang w:val="en-US"/>
              </w:rPr>
              <w:t>+1 point (Y/N)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D694563" w14:textId="76F3527E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4A97E465" w14:textId="0E7B8567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72E5B56E" w14:textId="77777777" w:rsidTr="0066677A">
        <w:trPr>
          <w:trHeight w:val="273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F3F6FE"/>
          </w:tcPr>
          <w:p w14:paraId="6CB13E6C" w14:textId="1016B6F2" w:rsidR="0066677A" w:rsidRPr="00423949" w:rsidRDefault="0066677A" w:rsidP="0066677A">
            <w:pPr>
              <w:rPr>
                <w:rFonts w:ascii="Ubuntu" w:hAnsi="Ubuntu"/>
                <w:sz w:val="20"/>
                <w:szCs w:val="20"/>
                <w:lang w:val="en-US"/>
              </w:rPr>
            </w:pPr>
            <w:r w:rsidRPr="00423949">
              <w:rPr>
                <w:rFonts w:ascii="Ubuntu" w:hAnsi="Ubuntu"/>
                <w:sz w:val="20"/>
                <w:szCs w:val="20"/>
                <w:lang w:val="en-US"/>
              </w:rPr>
              <w:t>Responsive (desktop, tablet, mobile)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66B493B8" w14:textId="15645E6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+1 point per device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3F6FE"/>
          </w:tcPr>
          <w:p w14:paraId="3893D5A2" w14:textId="6FB0AB0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  <w:r>
              <w:rPr>
                <w:rFonts w:ascii="Ubuntu" w:hAnsi="Ubuntu"/>
                <w:sz w:val="20"/>
                <w:szCs w:val="20"/>
                <w:lang w:val="en-US"/>
              </w:rPr>
              <w:t>/3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F3F6FE"/>
          </w:tcPr>
          <w:p w14:paraId="1A776EE3" w14:textId="33B98880" w:rsidR="0066677A" w:rsidRPr="00423949" w:rsidRDefault="0066677A" w:rsidP="0066677A">
            <w:pPr>
              <w:jc w:val="center"/>
              <w:rPr>
                <w:rFonts w:ascii="Ubuntu" w:hAnsi="Ubuntu"/>
                <w:sz w:val="20"/>
                <w:szCs w:val="20"/>
                <w:lang w:val="en-US"/>
              </w:rPr>
            </w:pPr>
          </w:p>
        </w:tc>
      </w:tr>
      <w:tr w:rsidR="0066677A" w:rsidRPr="00DD2BA6" w14:paraId="0F5A2636" w14:textId="77777777" w:rsidTr="00423949">
        <w:trPr>
          <w:trHeight w:val="290"/>
        </w:trPr>
        <w:tc>
          <w:tcPr>
            <w:tcW w:w="8160" w:type="dxa"/>
            <w:gridSpan w:val="3"/>
            <w:tcBorders>
              <w:top w:val="nil"/>
              <w:left w:val="single" w:sz="4" w:space="0" w:color="4A2FCC"/>
              <w:bottom w:val="nil"/>
              <w:right w:val="nil"/>
            </w:tcBorders>
            <w:shd w:val="clear" w:color="auto" w:fill="4A2FCC"/>
          </w:tcPr>
          <w:p w14:paraId="7805FD66" w14:textId="11F1A766" w:rsidR="0066677A" w:rsidRPr="00423949" w:rsidRDefault="0066677A" w:rsidP="0066677A">
            <w:pPr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Visualization Score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  <w:shd w:val="clear" w:color="auto" w:fill="4A2FCC"/>
          </w:tcPr>
          <w:p w14:paraId="18D71C02" w14:textId="2076BD76" w:rsidR="0066677A" w:rsidRPr="00423949" w:rsidRDefault="0066677A" w:rsidP="0066677A">
            <w:pPr>
              <w:jc w:val="center"/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/5</w:t>
            </w:r>
          </w:p>
        </w:tc>
      </w:tr>
      <w:tr w:rsidR="0066677A" w:rsidRPr="00DD2BA6" w14:paraId="6BB028B4" w14:textId="77777777" w:rsidTr="0066677A">
        <w:trPr>
          <w:trHeight w:val="308"/>
        </w:trPr>
        <w:tc>
          <w:tcPr>
            <w:tcW w:w="3791" w:type="dxa"/>
            <w:tcBorders>
              <w:top w:val="nil"/>
              <w:left w:val="single" w:sz="4" w:space="0" w:color="4A2FCC"/>
              <w:bottom w:val="nil"/>
              <w:right w:val="nil"/>
            </w:tcBorders>
          </w:tcPr>
          <w:p w14:paraId="1078A2E9" w14:textId="77777777" w:rsidR="0066677A" w:rsidRPr="00DD2BA6" w:rsidRDefault="0066677A" w:rsidP="0066677A">
            <w:pPr>
              <w:rPr>
                <w:rFonts w:ascii="Ubuntu" w:hAnsi="Ubuntu"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7F0E8E72" w14:textId="77777777" w:rsidR="0066677A" w:rsidRPr="00DD2BA6" w:rsidRDefault="0066677A" w:rsidP="0066677A">
            <w:pPr>
              <w:rPr>
                <w:rFonts w:ascii="Ubuntu" w:hAnsi="Ubuntu"/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C7BA864" w14:textId="77777777" w:rsidR="0066677A" w:rsidRPr="00DD2BA6" w:rsidRDefault="0066677A" w:rsidP="0066677A">
            <w:pPr>
              <w:rPr>
                <w:rFonts w:ascii="Ubuntu" w:hAnsi="Ubuntu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4A2FCC"/>
            </w:tcBorders>
          </w:tcPr>
          <w:p w14:paraId="5EF803A1" w14:textId="77777777" w:rsidR="0066677A" w:rsidRPr="00DD2BA6" w:rsidRDefault="0066677A" w:rsidP="0066677A">
            <w:pPr>
              <w:jc w:val="center"/>
              <w:rPr>
                <w:rFonts w:ascii="Ubuntu" w:hAnsi="Ubuntu"/>
                <w:sz w:val="22"/>
                <w:szCs w:val="22"/>
                <w:lang w:val="en-US"/>
              </w:rPr>
            </w:pPr>
          </w:p>
        </w:tc>
      </w:tr>
      <w:tr w:rsidR="0066677A" w:rsidRPr="00DD2BA6" w14:paraId="3A67DAFC" w14:textId="77777777" w:rsidTr="00423949">
        <w:trPr>
          <w:trHeight w:val="290"/>
        </w:trPr>
        <w:tc>
          <w:tcPr>
            <w:tcW w:w="8160" w:type="dxa"/>
            <w:gridSpan w:val="3"/>
            <w:tcBorders>
              <w:top w:val="nil"/>
              <w:left w:val="single" w:sz="4" w:space="0" w:color="4A2FCC"/>
              <w:bottom w:val="single" w:sz="4" w:space="0" w:color="4A2FCC"/>
              <w:right w:val="nil"/>
            </w:tcBorders>
            <w:shd w:val="clear" w:color="auto" w:fill="4A2FCC"/>
          </w:tcPr>
          <w:p w14:paraId="3B6AB13F" w14:textId="2E740DF2" w:rsidR="0066677A" w:rsidRPr="00423949" w:rsidRDefault="0066677A" w:rsidP="0066677A">
            <w:pPr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 Score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4A2FCC"/>
              <w:right w:val="single" w:sz="4" w:space="0" w:color="4A2FCC"/>
            </w:tcBorders>
            <w:shd w:val="clear" w:color="auto" w:fill="4A2FCC"/>
          </w:tcPr>
          <w:p w14:paraId="071E8F30" w14:textId="267A5801" w:rsidR="0066677A" w:rsidRPr="00423949" w:rsidRDefault="0066677A" w:rsidP="0066677A">
            <w:pPr>
              <w:jc w:val="center"/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23949">
              <w:rPr>
                <w:rFonts w:ascii="Ubuntu" w:hAnsi="Ubuntu"/>
                <w:b/>
                <w:bCs/>
                <w:color w:val="FFFFFF" w:themeColor="background1"/>
                <w:sz w:val="22"/>
                <w:szCs w:val="22"/>
                <w:lang w:val="en-US"/>
              </w:rPr>
              <w:t>/50</w:t>
            </w:r>
          </w:p>
        </w:tc>
      </w:tr>
    </w:tbl>
    <w:p w14:paraId="6628398E" w14:textId="6B283F7E" w:rsidR="00BA3D7B" w:rsidRPr="00DD2BA6" w:rsidRDefault="00BA3D7B" w:rsidP="00423949">
      <w:pPr>
        <w:rPr>
          <w:lang w:val="en-US"/>
        </w:rPr>
      </w:pPr>
    </w:p>
    <w:sectPr w:rsidR="00BA3D7B" w:rsidRPr="00DD2BA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9FAF" w14:textId="77777777" w:rsidR="00A8505C" w:rsidRDefault="00A8505C" w:rsidP="00423949">
      <w:r>
        <w:separator/>
      </w:r>
    </w:p>
  </w:endnote>
  <w:endnote w:type="continuationSeparator" w:id="0">
    <w:p w14:paraId="52422871" w14:textId="77777777" w:rsidR="00A8505C" w:rsidRDefault="00A8505C" w:rsidP="004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3D6" w14:textId="70BC01C7" w:rsidR="00423949" w:rsidRDefault="00423949" w:rsidP="00423949">
    <w:pPr>
      <w:pStyle w:val="Footer"/>
      <w:jc w:val="center"/>
    </w:pPr>
    <w:r>
      <w:rPr>
        <w:noProof/>
      </w:rPr>
      <w:drawing>
        <wp:inline distT="0" distB="0" distL="0" distR="0" wp14:anchorId="779D28C0" wp14:editId="0A44D8A8">
          <wp:extent cx="1050587" cy="248505"/>
          <wp:effectExtent l="0" t="0" r="3810" b="5715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449" cy="27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FBEB" w14:textId="77777777" w:rsidR="00A8505C" w:rsidRDefault="00A8505C" w:rsidP="00423949">
      <w:r>
        <w:separator/>
      </w:r>
    </w:p>
  </w:footnote>
  <w:footnote w:type="continuationSeparator" w:id="0">
    <w:p w14:paraId="787BDA6E" w14:textId="77777777" w:rsidR="00A8505C" w:rsidRDefault="00A8505C" w:rsidP="0042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6"/>
    <w:rsid w:val="00004A71"/>
    <w:rsid w:val="00423949"/>
    <w:rsid w:val="0066677A"/>
    <w:rsid w:val="00721AB5"/>
    <w:rsid w:val="00A8505C"/>
    <w:rsid w:val="00BA3D7B"/>
    <w:rsid w:val="00D36561"/>
    <w:rsid w:val="00D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7C66EE"/>
  <w15:chartTrackingRefBased/>
  <w15:docId w15:val="{142C8E10-74AB-434C-9235-7A041BD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49"/>
  </w:style>
  <w:style w:type="paragraph" w:styleId="Footer">
    <w:name w:val="footer"/>
    <w:basedOn w:val="Normal"/>
    <w:link w:val="FooterChar"/>
    <w:uiPriority w:val="99"/>
    <w:unhideWhenUsed/>
    <w:rsid w:val="00423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Allen</dc:creator>
  <cp:keywords/>
  <dc:description/>
  <cp:lastModifiedBy>Marjorie Allen</cp:lastModifiedBy>
  <cp:revision>2</cp:revision>
  <dcterms:created xsi:type="dcterms:W3CDTF">2023-02-06T09:34:00Z</dcterms:created>
  <dcterms:modified xsi:type="dcterms:W3CDTF">2023-02-06T09:59:00Z</dcterms:modified>
</cp:coreProperties>
</file>