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ETICKÁ KOMISE</w:t>
      </w:r>
    </w:p>
    <w:p w:rsidR="00000000" w:rsidDel="00000000" w:rsidP="00000000" w:rsidRDefault="00000000" w:rsidRPr="00000000" w14:paraId="00000005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PŘI INSTITUTU KLINICKÉ A EXPERIMENTÁLNÍ MEDICÍNY A THOMAYEROVĚ NEMOCNICI</w:t>
      </w:r>
    </w:p>
    <w:p w:rsidR="00000000" w:rsidDel="00000000" w:rsidP="00000000" w:rsidRDefault="00000000" w:rsidRPr="00000000" w14:paraId="00000006">
      <w:pPr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S MULTICENTRICKOU PŮSOBNOSTÍ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Ethics Committee of the Institute for Clinical and Experimental Medicine and Thomayer Hospital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Vídeňská 800, 140 59 Praha 4, Czech Republic, </w:t>
      </w:r>
      <w:r w:rsidDel="00000000" w:rsidR="00000000" w:rsidRPr="00000000">
        <w:pict>
          <v:shape id="_x0000_s1026" style="position:absolute;left:0;text-align:left;margin-left:412.5pt;margin-top:0.25pt;width:32.25pt;height:28.5pt;z-index:251659264;mso-position-horizontal:absolute;mso-position-vertical:absolute;mso-position-horizontal-relative:margin;mso-position-vertical-relative:text;" wrapcoords="-502 0 -502 21032 21600 21032 21600 0 -502 0" type="#_x0000_t75">
            <v:imagedata r:id="rId1" o:title=""/>
            <w10:wrap type="tight"/>
          </v:shape>
          <o:OLEObject DrawAspect="Content" r:id="rId2" ObjectID="_1521360256" ProgID="MSPhotoEd.3" ShapeID="_x0000_s1026" Type="Embed"/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3175</wp:posOffset>
            </wp:positionV>
            <wp:extent cx="504825" cy="504825"/>
            <wp:effectExtent b="0" l="0" r="0" t="0"/>
            <wp:wrapSquare wrapText="bothSides" distB="0" distT="0" distL="114300" distR="114300"/>
            <wp:docPr descr="logo_TN_barevne" id="4" name="image2.png"/>
            <a:graphic>
              <a:graphicData uri="http://schemas.openxmlformats.org/drawingml/2006/picture">
                <pic:pic>
                  <pic:nvPicPr>
                    <pic:cNvPr descr="logo_TN_barevn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tel. 236 055 012,  tel+fax  261 083 481,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e-mail: 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vlst@medicon.cz</w:t>
        </w:r>
      </w:hyperlink>
      <w:r w:rsidDel="00000000" w:rsidR="00000000" w:rsidRPr="00000000">
        <w:rPr>
          <w:b w:val="1"/>
          <w:rtl w:val="0"/>
        </w:rPr>
        <w:t xml:space="preserve"> nebo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ek.ftn_ikem@ftn.cz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www.ftn.cz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www.ikem.cz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Žádost o vydání stanoviska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výzkumnému záměru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(formulář i dokumentaci zašlete vytištěné a současně též e-mailem)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ZADAVATEL (plná adresa a tel./fax, příp. e-mail):</w:t>
            </w:r>
            <w:r w:rsidDel="00000000" w:rsidR="00000000" w:rsidRPr="00000000">
              <w:rPr>
                <w:rtl w:val="0"/>
              </w:rPr>
              <w:t xml:space="preserve"> Česká asociace akutní kardiologie, Česká kardiologická společnost, z.s., Netroufalky 6b, 625 00 Brno 722 905 470, klimova@kardio-cz.cz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ŘEŠITEL A KONTAKTNÍ OSOBA (vč. spojení):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NÁZEV PROJEKTU/VÝZKUMNÉHO ZÁMĚRU: Český registr kardiogenního šoku (CZECH-SHOCK)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PŘEDLOŽENÉ DOKUMENTY: informace pro pacienta a souhlas, protokol studie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CÍL PROJEKTU: sledování pacientů s kardiogenním šokem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CO OBSAHUJE PLÁN PROJEKTU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a) podání léčiva či chemické látky (v případě, že ano, je požádán SÚKL o povolení –NE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b) podání radioizotopů (v případě, že ano, povolení k aplikaci) –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c) podání antimikrobiálních látek (SÚKL) –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d) použití invazivních metod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e) genetické vyšetření (DNA) (v případě, že ano, je to uvedeno v Informovaném souhlasu)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f) sledování farmakokinetiky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JE SOUČÁSTÍ ÚČAST DOBROVOLNÍKŮ? – 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JAKÁ JSOU MOŹNÁ RIZIKA PRO PACIENTA? - žádná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JE V PROTOKOLU PODÁNÍ PLACEBA?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10.VYŽADUJE SE VYSAZENÍ LÉKŮ? - 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11.KTERÁ VYŠETŘENÍ A JAKÉ ODBĚRY KRVE JSOU PROVÁDĚNY NAD STANDARDNÍ  PĚCI? – žádná, pouze klinické kontroly v rámci nemocničního sledování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12.POŽADOVANÉ STANOVISKO V ČJ NEBO AJ?        ČJ                                       </w:t>
            </w:r>
          </w:p>
        </w:tc>
      </w:tr>
    </w:tbl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</w:t>
        <w:tab/>
        <w:tab/>
        <w:tab/>
        <w:tab/>
        <w:tab/>
        <w:tab/>
        <w:tab/>
        <w:tab/>
        <w:t xml:space="preserve">Podpis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E1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rsid w:val="00AE1E7A"/>
    <w:pPr>
      <w:tabs>
        <w:tab w:val="center" w:pos="4536"/>
        <w:tab w:val="right" w:pos="9072"/>
      </w:tabs>
    </w:pPr>
    <w:rPr>
      <w:lang w:val="en-GB"/>
    </w:rPr>
  </w:style>
  <w:style w:type="character" w:styleId="ZhlavChar" w:customStyle="1">
    <w:name w:val="Záhlaví Char"/>
    <w:basedOn w:val="Standardnpsmoodstavce"/>
    <w:link w:val="Zhlav"/>
    <w:rsid w:val="00AE1E7A"/>
    <w:rPr>
      <w:rFonts w:ascii="Times New Roman" w:cs="Times New Roman" w:eastAsia="Times New Roman" w:hAnsi="Times New Roman"/>
      <w:sz w:val="20"/>
      <w:szCs w:val="20"/>
      <w:lang w:eastAsia="cs-CZ" w:val="en-GB"/>
    </w:rPr>
  </w:style>
  <w:style w:type="character" w:styleId="Hypertextovodkaz">
    <w:name w:val="Hyperlink"/>
    <w:rsid w:val="00AE1E7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k.ftn_ikem@ftn.cz" TargetMode="External"/><Relationship Id="rId10" Type="http://schemas.openxmlformats.org/officeDocument/2006/relationships/hyperlink" Target="mailto:vlst@medicon.cz" TargetMode="External"/><Relationship Id="rId13" Type="http://schemas.openxmlformats.org/officeDocument/2006/relationships/hyperlink" Target="http://www.ikem.cz" TargetMode="External"/><Relationship Id="rId12" Type="http://schemas.openxmlformats.org/officeDocument/2006/relationships/hyperlink" Target="http://www.ftn.cz" TargetMode="External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-regular.ttf"/><Relationship Id="rId4" Type="http://schemas.openxmlformats.org/officeDocument/2006/relationships/font" Target="fonts/NotoSans-bold.ttf"/><Relationship Id="rId5" Type="http://schemas.openxmlformats.org/officeDocument/2006/relationships/font" Target="fonts/NotoSans-italic.ttf"/><Relationship Id="rId6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Kld+ISp4+0t6Ju96tRAMMop0A==">AMUW2mVnSXX+WwCvAewie7eg1A2asCibEz1gc8Ec4adwMtwFJfHdplgSL8oLZaSEt4W8ZNUlCO/TGnTlIDhlM4gPsL3u/YbBraqW67usJDtlbE7EpdSvQKyZ/quD6JnTk41fVsne97CH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2016-04-05T09:18:00Z</dcterms:created>
  <dc:creator>Haasová Magda Mgr.</dc:creator>
</cp:coreProperties>
</file>