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2BA4D" w14:textId="77777777" w:rsidR="00A14EBA" w:rsidRPr="00D72099" w:rsidRDefault="00A14EBA" w:rsidP="003E23F9">
      <w:pPr>
        <w:pStyle w:val="Title"/>
        <w:rPr>
          <w:rFonts w:hint="eastAsia"/>
        </w:rPr>
      </w:pPr>
      <w:bookmarkStart w:id="0" w:name="_GoBack"/>
      <w:bookmarkEnd w:id="0"/>
      <w:r w:rsidRPr="00A62088">
        <w:t>INFORMATION EXCHANGE AGREEMENT</w:t>
      </w:r>
    </w:p>
    <w:p w14:paraId="3241FC7B" w14:textId="77777777" w:rsidR="00A14EBA" w:rsidRPr="00D72099" w:rsidRDefault="00A14EBA" w:rsidP="003E23F9">
      <w:pPr>
        <w:pStyle w:val="Title"/>
        <w:rPr>
          <w:rFonts w:hint="eastAsia"/>
        </w:rPr>
      </w:pPr>
      <w:r w:rsidRPr="00D72099">
        <w:t>BETWEEN</w:t>
      </w:r>
    </w:p>
    <w:p w14:paraId="287FD2BA" w14:textId="77777777" w:rsidR="00A14EBA" w:rsidRPr="00D72099" w:rsidRDefault="00A14EBA" w:rsidP="003E23F9">
      <w:pPr>
        <w:pStyle w:val="Title"/>
        <w:rPr>
          <w:rFonts w:hint="eastAsia"/>
        </w:rPr>
      </w:pPr>
      <w:r w:rsidRPr="00D72099">
        <w:t>CENTERS FOR MEDICARE &amp; MEDICAID SERVICES</w:t>
      </w:r>
    </w:p>
    <w:p w14:paraId="4AC3ED74" w14:textId="77777777" w:rsidR="00A14EBA" w:rsidRPr="00D72099" w:rsidRDefault="00A14EBA" w:rsidP="003E23F9">
      <w:pPr>
        <w:pStyle w:val="Title"/>
        <w:rPr>
          <w:rFonts w:hint="eastAsia"/>
        </w:rPr>
      </w:pPr>
      <w:r w:rsidRPr="00D72099">
        <w:t>AND</w:t>
      </w:r>
    </w:p>
    <w:p w14:paraId="59796AB5" w14:textId="46A44E3A" w:rsidR="00A14EBA" w:rsidRPr="00D72099" w:rsidRDefault="00A14EBA" w:rsidP="003E23F9">
      <w:pPr>
        <w:pStyle w:val="Title"/>
        <w:rPr>
          <w:rFonts w:hint="eastAsia"/>
        </w:rPr>
      </w:pPr>
      <w:r w:rsidRPr="00D72099">
        <w:t xml:space="preserve">THE PARTICIPATING </w:t>
      </w:r>
      <w:r w:rsidR="00FB181D" w:rsidRPr="00D72099">
        <w:t xml:space="preserve">MEDICAID </w:t>
      </w:r>
      <w:r w:rsidRPr="00D72099">
        <w:t xml:space="preserve">AGENCY </w:t>
      </w:r>
    </w:p>
    <w:p w14:paraId="21FF8D5A" w14:textId="77777777" w:rsidR="00A14EBA" w:rsidRPr="00D72099" w:rsidRDefault="00A14EBA" w:rsidP="003E23F9">
      <w:pPr>
        <w:pStyle w:val="Title"/>
        <w:rPr>
          <w:rFonts w:hint="eastAsia"/>
        </w:rPr>
      </w:pPr>
      <w:r w:rsidRPr="00D72099">
        <w:t xml:space="preserve">FOR </w:t>
      </w:r>
      <w:r w:rsidR="004A0377" w:rsidRPr="00D72099">
        <w:t xml:space="preserve">THE </w:t>
      </w:r>
    </w:p>
    <w:p w14:paraId="6B96C902" w14:textId="382A9043" w:rsidR="00934376" w:rsidRPr="00D72099" w:rsidRDefault="00A14EBA" w:rsidP="003E23F9">
      <w:pPr>
        <w:pStyle w:val="Title"/>
        <w:rPr>
          <w:rFonts w:hint="eastAsia"/>
        </w:rPr>
      </w:pPr>
      <w:r w:rsidRPr="00D72099">
        <w:t xml:space="preserve">DISCLOSURE </w:t>
      </w:r>
      <w:r w:rsidR="004A0377" w:rsidRPr="00D72099">
        <w:t xml:space="preserve">AND </w:t>
      </w:r>
      <w:r w:rsidR="00337F46" w:rsidRPr="00D72099">
        <w:t>EXCHANGE</w:t>
      </w:r>
      <w:r w:rsidR="004A0377" w:rsidRPr="00D72099">
        <w:t xml:space="preserve"> OF </w:t>
      </w:r>
      <w:r w:rsidR="00934376" w:rsidRPr="00D72099">
        <w:t xml:space="preserve">CERTAIN </w:t>
      </w:r>
      <w:r w:rsidRPr="00D72099">
        <w:t xml:space="preserve">MEDICARE </w:t>
      </w:r>
      <w:r w:rsidR="004A0377" w:rsidRPr="00D72099">
        <w:t xml:space="preserve">AND MEDICAID </w:t>
      </w:r>
      <w:r w:rsidRPr="00D72099">
        <w:t>DATA</w:t>
      </w:r>
    </w:p>
    <w:p w14:paraId="53ED26FE" w14:textId="40275C37" w:rsidR="00934376" w:rsidRPr="00D72099" w:rsidRDefault="00934376" w:rsidP="003E23F9">
      <w:pPr>
        <w:pStyle w:val="Title"/>
        <w:rPr>
          <w:rFonts w:hint="eastAsia"/>
        </w:rPr>
      </w:pPr>
      <w:r w:rsidRPr="00D72099">
        <w:t>OF DUALLY ELIGIBLE INDIVIDUALS</w:t>
      </w:r>
    </w:p>
    <w:p w14:paraId="6B43D74D" w14:textId="77777777" w:rsidR="00A14EBA" w:rsidRPr="00D72099" w:rsidRDefault="00A14EBA" w:rsidP="003E23F9">
      <w:pPr>
        <w:pStyle w:val="Title"/>
        <w:rPr>
          <w:rFonts w:hint="eastAsia"/>
        </w:rPr>
      </w:pPr>
    </w:p>
    <w:p w14:paraId="24A7A5A0" w14:textId="69B768EC" w:rsidR="00A14EBA" w:rsidRPr="00D72099" w:rsidRDefault="00A14EBA" w:rsidP="003E23F9">
      <w:pPr>
        <w:pStyle w:val="Title"/>
        <w:rPr>
          <w:rFonts w:hint="eastAsia"/>
        </w:rPr>
      </w:pPr>
      <w:r w:rsidRPr="00D72099">
        <w:t>CMS AGREEMENT N</w:t>
      </w:r>
      <w:r w:rsidRPr="0060040C">
        <w:t>o</w:t>
      </w:r>
      <w:r w:rsidRPr="00A62088">
        <w:t>. 20</w:t>
      </w:r>
      <w:r w:rsidR="00CB7C56">
        <w:t>20</w:t>
      </w:r>
      <w:r w:rsidR="00EF4C14" w:rsidRPr="00D72099">
        <w:t>-</w:t>
      </w:r>
      <w:r w:rsidR="000502A7">
        <w:t>6</w:t>
      </w:r>
      <w:r w:rsidR="00EF4C14" w:rsidRPr="00D72099">
        <w:t>0</w:t>
      </w:r>
    </w:p>
    <w:p w14:paraId="4DAA7D79" w14:textId="74CA5762" w:rsidR="00A14EBA" w:rsidRPr="0060040C" w:rsidRDefault="00A14EBA" w:rsidP="0060040C"/>
    <w:p w14:paraId="209C6ACB" w14:textId="6B635174" w:rsidR="00A14EBA" w:rsidRDefault="00A14EBA" w:rsidP="003E23F9">
      <w:pPr>
        <w:pStyle w:val="Heading1"/>
        <w:rPr>
          <w:rFonts w:hint="eastAsia"/>
        </w:rPr>
      </w:pPr>
      <w:r w:rsidRPr="007E523F">
        <w:t>PURPOSE, LEGAL AUTHORIT</w:t>
      </w:r>
      <w:r w:rsidR="00E63282">
        <w:t>IES</w:t>
      </w:r>
      <w:r w:rsidRPr="007E523F">
        <w:t>, AND DEFINITIONS</w:t>
      </w:r>
    </w:p>
    <w:p w14:paraId="17E47927" w14:textId="7F6F072A" w:rsidR="00CB29A5" w:rsidRPr="00CB29A5" w:rsidRDefault="00CB29A5" w:rsidP="0060040C">
      <w:pPr>
        <w:pStyle w:val="ListParagraph"/>
        <w:numPr>
          <w:ilvl w:val="0"/>
          <w:numId w:val="1"/>
        </w:numPr>
      </w:pPr>
      <w:r>
        <w:t>Purpose</w:t>
      </w:r>
    </w:p>
    <w:p w14:paraId="6264B414" w14:textId="37B60A5C" w:rsidR="008C4161" w:rsidRPr="004B7B2D" w:rsidRDefault="00A14EBA" w:rsidP="0060040C">
      <w:r w:rsidRPr="00AD2FDB">
        <w:t>This Information Exchange Agreement, hereinafter the “Agreement,” establishes the terms, conditions, safeguards, and procedures under which the Centers for Medicare &amp; Medicaid Services (CMS)</w:t>
      </w:r>
      <w:r w:rsidR="00096582">
        <w:t xml:space="preserve"> and </w:t>
      </w:r>
      <w:r w:rsidR="00096582" w:rsidRPr="000E368E">
        <w:rPr>
          <w:w w:val="105"/>
        </w:rPr>
        <w:t xml:space="preserve">the undersigned </w:t>
      </w:r>
      <w:r w:rsidR="0064494D">
        <w:rPr>
          <w:w w:val="105"/>
        </w:rPr>
        <w:t>t</w:t>
      </w:r>
      <w:r w:rsidR="00635895">
        <w:rPr>
          <w:w w:val="105"/>
        </w:rPr>
        <w:t>erritory</w:t>
      </w:r>
      <w:r w:rsidR="00096582" w:rsidRPr="000E368E">
        <w:rPr>
          <w:w w:val="105"/>
        </w:rPr>
        <w:t xml:space="preserve"> (through or on behalf of the agency that operates the</w:t>
      </w:r>
      <w:r w:rsidR="00D44486">
        <w:rPr>
          <w:w w:val="105"/>
        </w:rPr>
        <w:t xml:space="preserve"> territory’s</w:t>
      </w:r>
      <w:r w:rsidR="00096582" w:rsidRPr="000E368E">
        <w:rPr>
          <w:w w:val="105"/>
        </w:rPr>
        <w:t xml:space="preserve"> Medicaid </w:t>
      </w:r>
      <w:r w:rsidR="00D44486">
        <w:rPr>
          <w:w w:val="105"/>
        </w:rPr>
        <w:t>p</w:t>
      </w:r>
      <w:r w:rsidR="00096582" w:rsidRPr="000E368E">
        <w:rPr>
          <w:w w:val="105"/>
        </w:rPr>
        <w:t xml:space="preserve">lan </w:t>
      </w:r>
      <w:r w:rsidR="006F4F4A">
        <w:rPr>
          <w:w w:val="105"/>
        </w:rPr>
        <w:t>–</w:t>
      </w:r>
      <w:r w:rsidR="00096582" w:rsidRPr="000E368E">
        <w:rPr>
          <w:w w:val="105"/>
        </w:rPr>
        <w:t xml:space="preserve"> hereinafter</w:t>
      </w:r>
      <w:r w:rsidR="006F4F4A">
        <w:rPr>
          <w:w w:val="105"/>
        </w:rPr>
        <w:t xml:space="preserve"> </w:t>
      </w:r>
      <w:r w:rsidR="00096582" w:rsidRPr="000E368E">
        <w:rPr>
          <w:w w:val="105"/>
        </w:rPr>
        <w:t xml:space="preserve">the "Participating </w:t>
      </w:r>
      <w:r w:rsidR="00D44486">
        <w:rPr>
          <w:w w:val="105"/>
        </w:rPr>
        <w:t>Medicaid</w:t>
      </w:r>
      <w:r w:rsidR="00096582" w:rsidRPr="000E368E">
        <w:rPr>
          <w:w w:val="105"/>
        </w:rPr>
        <w:t xml:space="preserve"> Agency" (P</w:t>
      </w:r>
      <w:r w:rsidR="00D44486">
        <w:rPr>
          <w:w w:val="105"/>
        </w:rPr>
        <w:t>M</w:t>
      </w:r>
      <w:r w:rsidR="00096582" w:rsidRPr="000E368E">
        <w:rPr>
          <w:w w:val="105"/>
        </w:rPr>
        <w:t>A)) will exchange</w:t>
      </w:r>
      <w:r w:rsidR="000248C3">
        <w:rPr>
          <w:w w:val="105"/>
        </w:rPr>
        <w:t xml:space="preserve"> certain</w:t>
      </w:r>
      <w:r w:rsidR="00096582" w:rsidRPr="000E368E">
        <w:rPr>
          <w:w w:val="105"/>
        </w:rPr>
        <w:t xml:space="preserve"> </w:t>
      </w:r>
      <w:r w:rsidR="0045655F">
        <w:rPr>
          <w:w w:val="105"/>
        </w:rPr>
        <w:t>P</w:t>
      </w:r>
      <w:r w:rsidR="00096582" w:rsidRPr="000E368E">
        <w:rPr>
          <w:w w:val="105"/>
        </w:rPr>
        <w:t xml:space="preserve">ersonally </w:t>
      </w:r>
      <w:r w:rsidR="0045655F">
        <w:rPr>
          <w:w w:val="105"/>
        </w:rPr>
        <w:t>I</w:t>
      </w:r>
      <w:r w:rsidR="00096582" w:rsidRPr="000E368E">
        <w:rPr>
          <w:w w:val="105"/>
        </w:rPr>
        <w:t>dentifiable</w:t>
      </w:r>
      <w:r w:rsidR="0045655F">
        <w:rPr>
          <w:w w:val="105"/>
        </w:rPr>
        <w:t xml:space="preserve"> I</w:t>
      </w:r>
      <w:r w:rsidR="00096582" w:rsidRPr="000E368E">
        <w:rPr>
          <w:w w:val="105"/>
        </w:rPr>
        <w:t>nformation (PII)</w:t>
      </w:r>
      <w:r w:rsidR="000248C3">
        <w:rPr>
          <w:w w:val="105"/>
        </w:rPr>
        <w:t xml:space="preserve"> derived from </w:t>
      </w:r>
      <w:r w:rsidR="00C77F82">
        <w:rPr>
          <w:w w:val="105"/>
        </w:rPr>
        <w:t xml:space="preserve">CMS Data </w:t>
      </w:r>
      <w:r w:rsidR="00AB467E">
        <w:rPr>
          <w:w w:val="105"/>
        </w:rPr>
        <w:t>regarding</w:t>
      </w:r>
      <w:r w:rsidR="000248C3">
        <w:rPr>
          <w:w w:val="105"/>
        </w:rPr>
        <w:t xml:space="preserve"> dual</w:t>
      </w:r>
      <w:r w:rsidR="0013513B">
        <w:rPr>
          <w:w w:val="105"/>
        </w:rPr>
        <w:t xml:space="preserve">ly </w:t>
      </w:r>
      <w:r w:rsidR="000248C3">
        <w:rPr>
          <w:w w:val="105"/>
        </w:rPr>
        <w:t>eligible beneficiaries</w:t>
      </w:r>
      <w:r w:rsidR="00096582" w:rsidRPr="000E368E">
        <w:rPr>
          <w:w w:val="105"/>
        </w:rPr>
        <w:t xml:space="preserve">, including </w:t>
      </w:r>
      <w:r w:rsidR="0045655F">
        <w:rPr>
          <w:w w:val="105"/>
        </w:rPr>
        <w:t>P</w:t>
      </w:r>
      <w:r w:rsidR="00096582" w:rsidRPr="000E368E">
        <w:rPr>
          <w:w w:val="105"/>
        </w:rPr>
        <w:t xml:space="preserve">rotected </w:t>
      </w:r>
      <w:r w:rsidR="0045655F">
        <w:rPr>
          <w:w w:val="105"/>
        </w:rPr>
        <w:t>H</w:t>
      </w:r>
      <w:r w:rsidR="00096582" w:rsidRPr="000E368E">
        <w:rPr>
          <w:w w:val="105"/>
        </w:rPr>
        <w:t xml:space="preserve">ealth </w:t>
      </w:r>
      <w:r w:rsidR="0045655F">
        <w:rPr>
          <w:w w:val="105"/>
        </w:rPr>
        <w:t>I</w:t>
      </w:r>
      <w:r w:rsidR="00096582" w:rsidRPr="000E368E">
        <w:rPr>
          <w:w w:val="105"/>
        </w:rPr>
        <w:t>nformation (PHI), for the purpose of the administration of</w:t>
      </w:r>
      <w:r w:rsidR="000248C3">
        <w:rPr>
          <w:w w:val="105"/>
        </w:rPr>
        <w:t xml:space="preserve"> </w:t>
      </w:r>
      <w:r w:rsidR="001010FF">
        <w:rPr>
          <w:w w:val="105"/>
        </w:rPr>
        <w:t>a number of</w:t>
      </w:r>
      <w:r w:rsidR="00096582" w:rsidRPr="000E368E">
        <w:rPr>
          <w:w w:val="105"/>
        </w:rPr>
        <w:t xml:space="preserve"> </w:t>
      </w:r>
      <w:r w:rsidR="00096582">
        <w:rPr>
          <w:w w:val="105"/>
        </w:rPr>
        <w:t xml:space="preserve">programs </w:t>
      </w:r>
      <w:r w:rsidR="00096582" w:rsidRPr="00AD2FDB">
        <w:t xml:space="preserve">for </w:t>
      </w:r>
      <w:r w:rsidR="005A0040">
        <w:t>Dually Eligible Individuals</w:t>
      </w:r>
      <w:r w:rsidR="00096582" w:rsidRPr="00AD2FDB">
        <w:t xml:space="preserve"> for the </w:t>
      </w:r>
      <w:r w:rsidR="001010FF">
        <w:t>[</w:t>
      </w:r>
      <w:r w:rsidR="00382886" w:rsidRPr="002A204E">
        <w:rPr>
          <w:b/>
          <w:i/>
          <w:u w:val="single"/>
        </w:rPr>
        <w:t>insert name of territory</w:t>
      </w:r>
      <w:r w:rsidR="001010FF" w:rsidRPr="005E4C3C">
        <w:rPr>
          <w:u w:val="single"/>
        </w:rPr>
        <w:t>]</w:t>
      </w:r>
      <w:r w:rsidR="001010FF">
        <w:rPr>
          <w:b/>
          <w:i/>
          <w:u w:val="single"/>
        </w:rPr>
        <w:t xml:space="preserve">’s Medicaid </w:t>
      </w:r>
      <w:r w:rsidR="00B22688">
        <w:rPr>
          <w:b/>
          <w:i/>
          <w:u w:val="single"/>
        </w:rPr>
        <w:t>agency</w:t>
      </w:r>
      <w:r w:rsidR="00096582" w:rsidRPr="0060040C">
        <w:rPr>
          <w:u w:val="single"/>
        </w:rPr>
        <w:t>.</w:t>
      </w:r>
      <w:r w:rsidR="002B306F">
        <w:rPr>
          <w:w w:val="105"/>
        </w:rPr>
        <w:t xml:space="preserve"> </w:t>
      </w:r>
      <w:r w:rsidR="001010FF">
        <w:t xml:space="preserve">This IEA </w:t>
      </w:r>
      <w:r w:rsidR="007C3BAF">
        <w:t xml:space="preserve">and the corresponding Data Request Attestation (DRA) </w:t>
      </w:r>
      <w:r w:rsidR="001010FF">
        <w:t xml:space="preserve">document the PMA’s assertions regarding its legal authority to request and receive such data, as well as the terms, conditions, safeguards and procedures CMS imposes on </w:t>
      </w:r>
      <w:r w:rsidR="00F21E0B">
        <w:t xml:space="preserve">the </w:t>
      </w:r>
      <w:r w:rsidR="001010FF">
        <w:t xml:space="preserve">PMA as a condition of </w:t>
      </w:r>
      <w:r w:rsidR="00F21E0B">
        <w:t xml:space="preserve">the </w:t>
      </w:r>
      <w:r w:rsidR="001010FF">
        <w:t xml:space="preserve">PMA’s receipt of </w:t>
      </w:r>
      <w:r w:rsidR="0073392C">
        <w:t>such</w:t>
      </w:r>
      <w:r w:rsidR="001010FF">
        <w:t xml:space="preserve"> data.</w:t>
      </w:r>
    </w:p>
    <w:p w14:paraId="78135919" w14:textId="1CB71605" w:rsidR="001010FF" w:rsidRDefault="001010FF" w:rsidP="0060040C">
      <w:r>
        <w:t>When executed, t</w:t>
      </w:r>
      <w:r w:rsidR="00382886" w:rsidRPr="00AD2FDB">
        <w:t xml:space="preserve">his </w:t>
      </w:r>
      <w:r>
        <w:t>IEA, along with a corresponding DRA</w:t>
      </w:r>
      <w:r w:rsidR="005E4C3C">
        <w:t>,</w:t>
      </w:r>
      <w:r>
        <w:t xml:space="preserve"> </w:t>
      </w:r>
      <w:r w:rsidR="0073392C">
        <w:t>will offer</w:t>
      </w:r>
      <w:r>
        <w:t xml:space="preserve"> PMAs a </w:t>
      </w:r>
      <w:r w:rsidR="00382886" w:rsidRPr="00AD2FDB">
        <w:t>single streamlined</w:t>
      </w:r>
      <w:r w:rsidR="000248C3">
        <w:t xml:space="preserve"> data request</w:t>
      </w:r>
      <w:r w:rsidR="00382886" w:rsidRPr="00AD2FDB">
        <w:t xml:space="preserve"> process </w:t>
      </w:r>
      <w:r w:rsidR="00184B41">
        <w:t xml:space="preserve">for </w:t>
      </w:r>
      <w:r>
        <w:t xml:space="preserve">such data </w:t>
      </w:r>
      <w:r w:rsidRPr="00AD2FDB">
        <w:t>(herein collectively referred to as “</w:t>
      </w:r>
      <w:r>
        <w:t>CMS D</w:t>
      </w:r>
      <w:r w:rsidRPr="00AD2FDB">
        <w:t xml:space="preserve">ata”) </w:t>
      </w:r>
      <w:r>
        <w:t>for use in the administration of a number of programs for dual</w:t>
      </w:r>
      <w:r w:rsidR="0013513B">
        <w:t xml:space="preserve">ly </w:t>
      </w:r>
      <w:r>
        <w:t xml:space="preserve">eligible </w:t>
      </w:r>
      <w:r w:rsidR="009C2680">
        <w:t>beneficiarie</w:t>
      </w:r>
      <w:r>
        <w:t xml:space="preserve">s, including opportunities to request certain elective data files, as well as the means of carrying out </w:t>
      </w:r>
      <w:r w:rsidR="007258EC">
        <w:t xml:space="preserve">operational </w:t>
      </w:r>
      <w:r>
        <w:t>data exchanges that support the dual</w:t>
      </w:r>
      <w:r w:rsidR="0013513B">
        <w:t xml:space="preserve">ly </w:t>
      </w:r>
      <w:r>
        <w:t xml:space="preserve">eligible population. </w:t>
      </w:r>
      <w:r w:rsidR="00184B41">
        <w:t>These activities are described more fully in Section III.A.</w:t>
      </w:r>
      <w:r w:rsidR="005E4C3C">
        <w:t>,</w:t>
      </w:r>
      <w:r w:rsidR="00184B41">
        <w:t xml:space="preserve"> below. The data request process for such data </w:t>
      </w:r>
      <w:r w:rsidR="0073392C">
        <w:t>will be</w:t>
      </w:r>
      <w:r w:rsidR="00184B41">
        <w:t xml:space="preserve"> managed by CMS</w:t>
      </w:r>
      <w:r w:rsidR="00106370">
        <w:t>’</w:t>
      </w:r>
      <w:r w:rsidR="00801DCC">
        <w:t xml:space="preserve"> Federal Coordinated H</w:t>
      </w:r>
      <w:r w:rsidR="00184B41">
        <w:t>ealth Care Office (known as the “Medicare-Medicaid Coordinated Office” or “MMCO”).</w:t>
      </w:r>
    </w:p>
    <w:p w14:paraId="56C7FE61" w14:textId="6B0D1DB6" w:rsidR="00AD2FDB" w:rsidRPr="006057AD" w:rsidRDefault="005747F8" w:rsidP="0060040C">
      <w:r>
        <w:t>T</w:t>
      </w:r>
      <w:r w:rsidR="00E91339">
        <w:t>he e</w:t>
      </w:r>
      <w:r w:rsidR="00934376">
        <w:t xml:space="preserve">lective </w:t>
      </w:r>
      <w:r w:rsidR="00056A38">
        <w:t xml:space="preserve">data files </w:t>
      </w:r>
      <w:r w:rsidR="00184B41">
        <w:t xml:space="preserve">and exchange programs may </w:t>
      </w:r>
      <w:r w:rsidR="00934376">
        <w:t>includ</w:t>
      </w:r>
      <w:r w:rsidR="00A12654">
        <w:t>e</w:t>
      </w:r>
      <w:r w:rsidR="006F4F4A">
        <w:t>,</w:t>
      </w:r>
      <w:r w:rsidR="00A12654">
        <w:t xml:space="preserve"> but are not limited to</w:t>
      </w:r>
      <w:r w:rsidR="006F4F4A">
        <w:t>,</w:t>
      </w:r>
      <w:r w:rsidR="00A12654">
        <w:t xml:space="preserve"> </w:t>
      </w:r>
      <w:r w:rsidR="0043037C">
        <w:t xml:space="preserve">the </w:t>
      </w:r>
      <w:r w:rsidR="002F1826" w:rsidRPr="002F1826">
        <w:t xml:space="preserve">Territory </w:t>
      </w:r>
      <w:r w:rsidR="0060040C">
        <w:t xml:space="preserve">&amp; State </w:t>
      </w:r>
      <w:r w:rsidR="002F1826" w:rsidRPr="002F1826">
        <w:t xml:space="preserve">Beneficiary Query </w:t>
      </w:r>
      <w:r w:rsidR="002F1826">
        <w:t>(</w:t>
      </w:r>
      <w:r w:rsidR="0043037C">
        <w:t>TBQ</w:t>
      </w:r>
      <w:r w:rsidR="002F1826">
        <w:t>)</w:t>
      </w:r>
      <w:r w:rsidR="0055703D">
        <w:t xml:space="preserve"> File</w:t>
      </w:r>
      <w:r w:rsidR="004941EB">
        <w:t>,</w:t>
      </w:r>
      <w:r w:rsidR="0043037C">
        <w:t xml:space="preserve"> </w:t>
      </w:r>
      <w:r w:rsidR="00184B41">
        <w:t xml:space="preserve">the ability to make </w:t>
      </w:r>
      <w:r w:rsidR="0043037C">
        <w:t>E</w:t>
      </w:r>
      <w:r w:rsidR="002F1826">
        <w:t>nrollment Data Base (E</w:t>
      </w:r>
      <w:r w:rsidR="0043037C">
        <w:t>DB</w:t>
      </w:r>
      <w:r w:rsidR="002F1826">
        <w:t>)</w:t>
      </w:r>
      <w:r w:rsidR="006F4F4A">
        <w:t xml:space="preserve"> </w:t>
      </w:r>
      <w:r w:rsidR="0055703D">
        <w:t xml:space="preserve">File </w:t>
      </w:r>
      <w:r w:rsidR="006F4F4A">
        <w:t>quer</w:t>
      </w:r>
      <w:r w:rsidR="00184B41">
        <w:t>ies</w:t>
      </w:r>
      <w:r w:rsidR="006F4F4A">
        <w:t xml:space="preserve">, the </w:t>
      </w:r>
      <w:r w:rsidR="00056A38">
        <w:t xml:space="preserve">data files shared under the </w:t>
      </w:r>
      <w:r w:rsidR="00A0670F">
        <w:t xml:space="preserve">Medicare-Medicaid </w:t>
      </w:r>
      <w:r w:rsidR="006F4F4A">
        <w:t>Data Sharing P</w:t>
      </w:r>
      <w:r w:rsidR="004941EB">
        <w:t>rogram</w:t>
      </w:r>
      <w:r w:rsidR="008D18D6">
        <w:t>. T</w:t>
      </w:r>
      <w:r w:rsidR="00E91339">
        <w:t xml:space="preserve">he </w:t>
      </w:r>
      <w:r w:rsidR="007258EC">
        <w:t>operational</w:t>
      </w:r>
      <w:r w:rsidR="0043037C">
        <w:t xml:space="preserve"> </w:t>
      </w:r>
      <w:r w:rsidR="00056A38">
        <w:t xml:space="preserve">exchange </w:t>
      </w:r>
      <w:r w:rsidR="008D18D6">
        <w:t>is</w:t>
      </w:r>
      <w:r w:rsidR="00EA6F6D">
        <w:t xml:space="preserve"> </w:t>
      </w:r>
      <w:r w:rsidR="00A12654">
        <w:t>t</w:t>
      </w:r>
      <w:r w:rsidR="002F1826">
        <w:t xml:space="preserve">he data </w:t>
      </w:r>
      <w:r w:rsidR="006F4F4A">
        <w:t>exchanged</w:t>
      </w:r>
      <w:r w:rsidR="002F1826">
        <w:t xml:space="preserve"> for </w:t>
      </w:r>
      <w:r w:rsidR="00016A76">
        <w:t xml:space="preserve">the </w:t>
      </w:r>
      <w:r w:rsidR="002F1826">
        <w:t xml:space="preserve">State Buy-In </w:t>
      </w:r>
      <w:r w:rsidR="00056A38">
        <w:t>File Exchange</w:t>
      </w:r>
      <w:r w:rsidR="00D27926" w:rsidRPr="00C06388">
        <w:t>, only</w:t>
      </w:r>
      <w:r w:rsidR="00627D85" w:rsidRPr="00C06388">
        <w:t xml:space="preserve"> for those territories which participate in the State Buy-in program</w:t>
      </w:r>
      <w:r w:rsidR="002F1826">
        <w:t>.</w:t>
      </w:r>
    </w:p>
    <w:p w14:paraId="50C56FFD" w14:textId="1DC1AA36" w:rsidR="00A14EBA" w:rsidRDefault="006057AD" w:rsidP="0060040C">
      <w:pPr>
        <w:rPr>
          <w:rFonts w:eastAsia="Times New Roman"/>
          <w:color w:val="000000"/>
          <w:spacing w:val="-2"/>
        </w:rPr>
      </w:pPr>
      <w:r>
        <w:lastRenderedPageBreak/>
        <w:t>For each entity signatory to this Agreement,</w:t>
      </w:r>
      <w:r w:rsidR="00AD2FDB">
        <w:t xml:space="preserve"> CMS and the relevant P</w:t>
      </w:r>
      <w:r w:rsidR="00D44486">
        <w:t>M</w:t>
      </w:r>
      <w:r>
        <w:t xml:space="preserve">A </w:t>
      </w:r>
      <w:r w:rsidRPr="00063B23">
        <w:t xml:space="preserve">are each a “Party” and collectively “the Parties.” By entering into this Agreement, the Parties agree to comply with the terms and conditions set forth herein, </w:t>
      </w:r>
      <w:r>
        <w:t xml:space="preserve">as well as </w:t>
      </w:r>
      <w:r w:rsidRPr="00063B23">
        <w:t>applicable law</w:t>
      </w:r>
      <w:r>
        <w:t xml:space="preserve"> and regulations</w:t>
      </w:r>
      <w:r w:rsidRPr="00063B23">
        <w:t>.</w:t>
      </w:r>
      <w:r>
        <w:t xml:space="preserve"> </w:t>
      </w:r>
      <w:r w:rsidRPr="000C2292">
        <w:t xml:space="preserve">The terms and conditions of this Agreement will be carried out by authorized officers, employees, and contractors of CMS and the </w:t>
      </w:r>
      <w:r w:rsidR="00C73FF3">
        <w:t xml:space="preserve">respective </w:t>
      </w:r>
      <w:r w:rsidR="00D44486">
        <w:t>PMA</w:t>
      </w:r>
      <w:r w:rsidRPr="000C2292">
        <w:t>.</w:t>
      </w:r>
    </w:p>
    <w:p w14:paraId="61AA4A95" w14:textId="1A2069A2" w:rsidR="00692253" w:rsidRPr="007E523F" w:rsidRDefault="00692253" w:rsidP="0060040C">
      <w:r>
        <w:t xml:space="preserve">This Agreement, and any </w:t>
      </w:r>
      <w:r w:rsidRPr="00407901">
        <w:t xml:space="preserve">data disclosures under </w:t>
      </w:r>
      <w:r w:rsidR="00461EB3" w:rsidRPr="00407901">
        <w:t>i</w:t>
      </w:r>
      <w:r w:rsidRPr="00407901">
        <w:t xml:space="preserve">t, do not constitute a “matching program” as defined by the Privacy Act </w:t>
      </w:r>
      <w:r w:rsidR="00106370" w:rsidRPr="00407901">
        <w:t xml:space="preserve">of 1974 </w:t>
      </w:r>
      <w:r w:rsidRPr="00407901">
        <w:t>(5 U</w:t>
      </w:r>
      <w:r w:rsidR="00016A76" w:rsidRPr="00407901">
        <w:t>nited</w:t>
      </w:r>
      <w:r w:rsidR="00016A76">
        <w:t xml:space="preserve"> States Code (U</w:t>
      </w:r>
      <w:r w:rsidR="00F55BBC">
        <w:t>.</w:t>
      </w:r>
      <w:r w:rsidRPr="007E523F">
        <w:t>S</w:t>
      </w:r>
      <w:r w:rsidR="00F55BBC">
        <w:t>.</w:t>
      </w:r>
      <w:r w:rsidRPr="007E523F">
        <w:t>C</w:t>
      </w:r>
      <w:r w:rsidR="00F55BBC">
        <w:t>.</w:t>
      </w:r>
      <w:r w:rsidR="00016A76">
        <w:t>)</w:t>
      </w:r>
      <w:r w:rsidRPr="007E523F">
        <w:t xml:space="preserve"> §</w:t>
      </w:r>
      <w:r w:rsidR="00016A76">
        <w:t> </w:t>
      </w:r>
      <w:r w:rsidRPr="007E523F">
        <w:t>552a(a)(8)</w:t>
      </w:r>
      <w:r>
        <w:t>).</w:t>
      </w:r>
      <w:r w:rsidRPr="007E523F">
        <w:t xml:space="preserve"> The purpose of the disclosures described herein is not for establishing or verifying initial or continuing entitlement </w:t>
      </w:r>
      <w:r>
        <w:t xml:space="preserve">to </w:t>
      </w:r>
      <w:r w:rsidRPr="007E523F">
        <w:t xml:space="preserve">or eligibility of individuals with respect to </w:t>
      </w:r>
      <w:r w:rsidR="00A0670F">
        <w:t>f</w:t>
      </w:r>
      <w:r w:rsidRPr="007E523F">
        <w:t>ederal benefit programs</w:t>
      </w:r>
      <w:r>
        <w:t>.</w:t>
      </w:r>
    </w:p>
    <w:p w14:paraId="23C410EC" w14:textId="58F1787F" w:rsidR="00D35CCF" w:rsidRPr="00601751" w:rsidRDefault="0094518B" w:rsidP="0060040C">
      <w:r>
        <w:t xml:space="preserve">Any disclosure(s) of </w:t>
      </w:r>
      <w:r w:rsidR="00C87278">
        <w:t xml:space="preserve">CMS Data, or any </w:t>
      </w:r>
      <w:r w:rsidR="0073392C">
        <w:t xml:space="preserve">individually-identifiable </w:t>
      </w:r>
      <w:r w:rsidR="00C87278">
        <w:t>derivative of this CMS Data, by the undersigned or its agents to a Downstream User, as defined below, shall be made in accordance with applicable law</w:t>
      </w:r>
      <w:r w:rsidR="00077A12">
        <w:t xml:space="preserve"> as well as any applicable provisions in this or other governing documents</w:t>
      </w:r>
      <w:r w:rsidR="001436B0">
        <w:t>.</w:t>
      </w:r>
    </w:p>
    <w:p w14:paraId="6B41C368" w14:textId="6D0083DD" w:rsidR="00382886" w:rsidRDefault="00A14EBA" w:rsidP="0060040C">
      <w:pPr>
        <w:pStyle w:val="ListParagraph"/>
        <w:numPr>
          <w:ilvl w:val="0"/>
          <w:numId w:val="1"/>
        </w:numPr>
      </w:pPr>
      <w:r w:rsidRPr="007E523F">
        <w:t>Legal Authorit</w:t>
      </w:r>
      <w:r w:rsidR="00E63282">
        <w:t>ies</w:t>
      </w:r>
    </w:p>
    <w:p w14:paraId="6F40FFD9" w14:textId="285EBFC0" w:rsidR="00382886" w:rsidRDefault="00077A12" w:rsidP="0060040C">
      <w:r w:rsidRPr="003E23F9">
        <w:t>Among</w:t>
      </w:r>
      <w:r>
        <w:t xml:space="preserve"> other potential provisions, t</w:t>
      </w:r>
      <w:r w:rsidR="00382886" w:rsidRPr="009F7611">
        <w:t xml:space="preserve">he following statutes and regulations govern the </w:t>
      </w:r>
      <w:r w:rsidR="0073392C">
        <w:t xml:space="preserve">exchange </w:t>
      </w:r>
      <w:r w:rsidR="00815475">
        <w:t xml:space="preserve">and/or disclosure </w:t>
      </w:r>
      <w:r w:rsidR="0073392C">
        <w:t>of</w:t>
      </w:r>
      <w:r w:rsidR="00382886" w:rsidRPr="009F7611">
        <w:t xml:space="preserve"> data</w:t>
      </w:r>
      <w:r w:rsidR="0073392C">
        <w:t xml:space="preserve"> under this agreement and the corresponding DRA:</w:t>
      </w:r>
    </w:p>
    <w:p w14:paraId="6B0C15E5" w14:textId="04323E07" w:rsidR="0073392C" w:rsidRPr="009F7611" w:rsidRDefault="0073392C" w:rsidP="0060040C">
      <w:pPr>
        <w:pStyle w:val="ListParagraph"/>
        <w:numPr>
          <w:ilvl w:val="1"/>
          <w:numId w:val="1"/>
        </w:numPr>
      </w:pPr>
      <w:r w:rsidRPr="00301C3D">
        <w:t>CMS</w:t>
      </w:r>
      <w:r>
        <w:t>:</w:t>
      </w:r>
    </w:p>
    <w:p w14:paraId="6ABDF220" w14:textId="77E0471F" w:rsidR="0096190C" w:rsidRPr="0096190C" w:rsidRDefault="00382886" w:rsidP="0060040C">
      <w:pPr>
        <w:pStyle w:val="ListParagraph"/>
        <w:numPr>
          <w:ilvl w:val="2"/>
          <w:numId w:val="1"/>
        </w:numPr>
      </w:pPr>
      <w:r w:rsidRPr="009F7611">
        <w:t xml:space="preserve">The Privacy Act of 1974 (5 </w:t>
      </w:r>
      <w:r w:rsidR="00CC1DC8">
        <w:t>U</w:t>
      </w:r>
      <w:r w:rsidR="00F55BBC">
        <w:t>.</w:t>
      </w:r>
      <w:r w:rsidR="00CC1DC8">
        <w:t>S</w:t>
      </w:r>
      <w:r w:rsidR="00F55BBC">
        <w:t>.</w:t>
      </w:r>
      <w:r w:rsidR="00CC1DC8" w:rsidRPr="00E7280C">
        <w:t>C</w:t>
      </w:r>
      <w:r w:rsidR="00F55BBC" w:rsidRPr="00E7280C">
        <w:t>.</w:t>
      </w:r>
      <w:r w:rsidR="00CC1DC8" w:rsidRPr="00E7280C">
        <w:t xml:space="preserve"> </w:t>
      </w:r>
      <w:r w:rsidRPr="00E7280C">
        <w:t>§ 552</w:t>
      </w:r>
      <w:r w:rsidR="002963F4" w:rsidRPr="00E7280C">
        <w:t>a</w:t>
      </w:r>
      <w:r w:rsidR="00106370" w:rsidRPr="00E7280C">
        <w:t>)</w:t>
      </w:r>
      <w:r w:rsidRPr="00E7280C">
        <w:t>, and the regulations</w:t>
      </w:r>
      <w:r w:rsidRPr="009F7611">
        <w:t xml:space="preserve"> and </w:t>
      </w:r>
      <w:r w:rsidR="0096190C">
        <w:t xml:space="preserve">applicable system of </w:t>
      </w:r>
      <w:r w:rsidR="0096190C" w:rsidRPr="00301C3D">
        <w:t>record</w:t>
      </w:r>
      <w:r w:rsidR="0096190C">
        <w:t xml:space="preserve"> </w:t>
      </w:r>
      <w:r w:rsidR="00794C08">
        <w:t xml:space="preserve">(SOR) </w:t>
      </w:r>
      <w:r w:rsidR="0096190C">
        <w:t>notices</w:t>
      </w:r>
      <w:r w:rsidRPr="009F7611">
        <w:t xml:space="preserve"> </w:t>
      </w:r>
      <w:r w:rsidR="0040531A">
        <w:t>(SORN</w:t>
      </w:r>
      <w:r w:rsidR="00103282">
        <w:t>s</w:t>
      </w:r>
      <w:r w:rsidR="0040531A">
        <w:t xml:space="preserve">) </w:t>
      </w:r>
      <w:r w:rsidR="00103282">
        <w:t>as detailed in Section III.B</w:t>
      </w:r>
      <w:r w:rsidRPr="003441FC">
        <w:rPr>
          <w:w w:val="105"/>
        </w:rPr>
        <w:t>; the</w:t>
      </w:r>
      <w:r w:rsidRPr="009F7611">
        <w:t xml:space="preserve"> Office of Management and Budget (OMB) Circular A-130, </w:t>
      </w:r>
      <w:r w:rsidRPr="003441FC">
        <w:rPr>
          <w:i/>
        </w:rPr>
        <w:t>Managing Information as a Strategic Resource</w:t>
      </w:r>
      <w:r w:rsidRPr="009F7611">
        <w:t>, published at 81 Federal Register (FR) 49689 (July 28, 2016).</w:t>
      </w:r>
      <w:r w:rsidR="0096190C">
        <w:t xml:space="preserve"> </w:t>
      </w:r>
    </w:p>
    <w:p w14:paraId="6D05986E" w14:textId="602199D0" w:rsidR="007C6371" w:rsidRPr="0054622F" w:rsidRDefault="007C6371" w:rsidP="0060040C">
      <w:pPr>
        <w:pStyle w:val="ListParagraph"/>
        <w:numPr>
          <w:ilvl w:val="2"/>
          <w:numId w:val="1"/>
        </w:numPr>
      </w:pPr>
      <w:r w:rsidRPr="00BD231B">
        <w:t xml:space="preserve">The Health Insurance Portability and </w:t>
      </w:r>
      <w:r w:rsidRPr="0054622F">
        <w:t>Accountability Act</w:t>
      </w:r>
      <w:r w:rsidR="00106370" w:rsidRPr="0054622F">
        <w:t xml:space="preserve"> of 1996 </w:t>
      </w:r>
      <w:r w:rsidRPr="0054622F">
        <w:t>(HIPAA) Privacy and Security Rules at 45 CFR parts 160</w:t>
      </w:r>
      <w:r w:rsidR="00794C08" w:rsidRPr="0054622F">
        <w:t xml:space="preserve"> and 164</w:t>
      </w:r>
      <w:r w:rsidRPr="0054622F">
        <w:t>.</w:t>
      </w:r>
    </w:p>
    <w:p w14:paraId="2C7B7F22" w14:textId="026B57CD" w:rsidR="00A14EBA" w:rsidRPr="0054622F" w:rsidRDefault="00A14EBA" w:rsidP="00CB29A5">
      <w:pPr>
        <w:pStyle w:val="ListParagraph"/>
        <w:numPr>
          <w:ilvl w:val="2"/>
          <w:numId w:val="1"/>
        </w:numPr>
      </w:pPr>
      <w:r w:rsidRPr="0054622F">
        <w:t>T</w:t>
      </w:r>
      <w:r w:rsidR="0073392C" w:rsidRPr="0054622F">
        <w:t>he data exchanged under t</w:t>
      </w:r>
      <w:r w:rsidRPr="0054622F">
        <w:t>his Agreement supports the responsibilities of the MMCO as established by</w:t>
      </w:r>
      <w:r w:rsidR="00492B67" w:rsidRPr="0054622F">
        <w:t xml:space="preserve"> </w:t>
      </w:r>
      <w:r w:rsidR="007C4CEB" w:rsidRPr="0054622F">
        <w:t xml:space="preserve">section 2062 of </w:t>
      </w:r>
      <w:r w:rsidR="00492B67" w:rsidRPr="0054622F">
        <w:t>Public Law</w:t>
      </w:r>
      <w:r w:rsidR="00016A76" w:rsidRPr="0054622F">
        <w:t xml:space="preserve"> (Pub. L.)</w:t>
      </w:r>
      <w:r w:rsidR="00492B67" w:rsidRPr="0054622F">
        <w:t xml:space="preserve"> 111-148</w:t>
      </w:r>
      <w:r w:rsidRPr="0054622F">
        <w:t>, which specifically include</w:t>
      </w:r>
      <w:r w:rsidR="005747F8" w:rsidRPr="0054622F">
        <w:t>s</w:t>
      </w:r>
      <w:r w:rsidRPr="0054622F">
        <w:t xml:space="preserve"> providing </w:t>
      </w:r>
      <w:r w:rsidR="0064494D" w:rsidRPr="0054622F">
        <w:t>s</w:t>
      </w:r>
      <w:r w:rsidRPr="0054622F">
        <w:t xml:space="preserve">tates with the tools necessary to develop programs to align Medicare and Medicaid benefits for </w:t>
      </w:r>
      <w:r w:rsidR="00D35CCF" w:rsidRPr="0054622F">
        <w:t>d</w:t>
      </w:r>
      <w:r w:rsidRPr="0054622F">
        <w:t>ual</w:t>
      </w:r>
      <w:r w:rsidR="00B4550C" w:rsidRPr="0054622F">
        <w:t>ly</w:t>
      </w:r>
      <w:r w:rsidRPr="0054622F">
        <w:t xml:space="preserve"> </w:t>
      </w:r>
      <w:r w:rsidR="00D35CCF" w:rsidRPr="0054622F">
        <w:t>e</w:t>
      </w:r>
      <w:r w:rsidRPr="0054622F">
        <w:t xml:space="preserve">ligible </w:t>
      </w:r>
      <w:r w:rsidR="00B4550C" w:rsidRPr="0054622F">
        <w:t>individuals</w:t>
      </w:r>
      <w:r w:rsidRPr="0054622F">
        <w:t>.</w:t>
      </w:r>
    </w:p>
    <w:p w14:paraId="05F65400" w14:textId="7DBAE546" w:rsidR="007C3BAF" w:rsidRDefault="007C3BAF" w:rsidP="0060040C">
      <w:pPr>
        <w:pStyle w:val="ListParagraph"/>
        <w:numPr>
          <w:ilvl w:val="2"/>
          <w:numId w:val="1"/>
        </w:numPr>
      </w:pPr>
      <w:r w:rsidRPr="0054622F">
        <w:t>Section 1106 of the Social Security Act</w:t>
      </w:r>
      <w:r w:rsidR="00106370" w:rsidRPr="0054622F">
        <w:t xml:space="preserve"> of 1935</w:t>
      </w:r>
      <w:r w:rsidRPr="0054622F">
        <w:t xml:space="preserve"> (the</w:t>
      </w:r>
      <w:r>
        <w:t xml:space="preserve"> Act), which authorizes the disclosure of data where such disclosures are authorized by statute or regulation.</w:t>
      </w:r>
    </w:p>
    <w:p w14:paraId="499B9EF2" w14:textId="611F9294" w:rsidR="0096190C" w:rsidRPr="0096190C" w:rsidRDefault="007C3BAF" w:rsidP="0060040C">
      <w:pPr>
        <w:pStyle w:val="ListParagraph"/>
        <w:numPr>
          <w:ilvl w:val="2"/>
          <w:numId w:val="1"/>
        </w:numPr>
      </w:pPr>
      <w:r>
        <w:t>Section 1843 of the Act</w:t>
      </w:r>
      <w:r w:rsidRPr="00887D75">
        <w:t xml:space="preserve"> (Hospital Insurance (HI), § l818(g)), as amended, and the implementing regulations at 42</w:t>
      </w:r>
      <w:r>
        <w:t> </w:t>
      </w:r>
      <w:r w:rsidRPr="00887D75">
        <w:t>CFR</w:t>
      </w:r>
      <w:r>
        <w:t> </w:t>
      </w:r>
      <w:r w:rsidRPr="00887D75">
        <w:t>§</w:t>
      </w:r>
      <w:r>
        <w:t> </w:t>
      </w:r>
      <w:r w:rsidRPr="00887D75">
        <w:t>407.40 et seq., and § 406.26</w:t>
      </w:r>
      <w:r>
        <w:t xml:space="preserve"> which</w:t>
      </w:r>
      <w:r w:rsidRPr="00887D75">
        <w:t xml:space="preserve"> require the Secretary of the</w:t>
      </w:r>
      <w:r w:rsidR="00106370">
        <w:t xml:space="preserve"> U.S.</w:t>
      </w:r>
      <w:r w:rsidRPr="00887D75">
        <w:t xml:space="preserve"> Department of Health and Human Services</w:t>
      </w:r>
      <w:r w:rsidRPr="000E368E">
        <w:rPr>
          <w:w w:val="105"/>
        </w:rPr>
        <w:t xml:space="preserve"> to enter into a State Buy-in agreement at the request of any </w:t>
      </w:r>
      <w:r>
        <w:rPr>
          <w:w w:val="105"/>
        </w:rPr>
        <w:t>s</w:t>
      </w:r>
      <w:r w:rsidRPr="000E368E">
        <w:rPr>
          <w:w w:val="105"/>
        </w:rPr>
        <w:t>tate</w:t>
      </w:r>
      <w:r>
        <w:rPr>
          <w:w w:val="105"/>
        </w:rPr>
        <w:t xml:space="preserve"> or territory</w:t>
      </w:r>
      <w:r w:rsidR="004B7B2D">
        <w:rPr>
          <w:w w:val="105"/>
        </w:rPr>
        <w:t>.</w:t>
      </w:r>
    </w:p>
    <w:p w14:paraId="75C30485" w14:textId="5B3A3E9F" w:rsidR="00C73FF3" w:rsidRDefault="00A14EBA" w:rsidP="00CB29A5">
      <w:pPr>
        <w:pStyle w:val="ListParagraph"/>
        <w:numPr>
          <w:ilvl w:val="2"/>
          <w:numId w:val="1"/>
        </w:numPr>
      </w:pPr>
      <w:r w:rsidRPr="00462967">
        <w:t xml:space="preserve">42 </w:t>
      </w:r>
      <w:r w:rsidR="00016A76">
        <w:t>C</w:t>
      </w:r>
      <w:r w:rsidRPr="00462967">
        <w:t>FR §</w:t>
      </w:r>
      <w:r>
        <w:t xml:space="preserve"> </w:t>
      </w:r>
      <w:r w:rsidRPr="00462967">
        <w:t>423.505</w:t>
      </w:r>
      <w:r>
        <w:t>(m)</w:t>
      </w:r>
      <w:r w:rsidR="00052B2A">
        <w:t>,</w:t>
      </w:r>
      <w:r w:rsidRPr="00462967">
        <w:t xml:space="preserve"> </w:t>
      </w:r>
      <w:r w:rsidR="007C3BAF">
        <w:t>which defines what Part D Prescription Drug Event (PDE) D</w:t>
      </w:r>
      <w:r w:rsidR="007C3BAF" w:rsidRPr="00462967">
        <w:t>ata</w:t>
      </w:r>
      <w:r w:rsidR="007C3BAF">
        <w:t xml:space="preserve"> may </w:t>
      </w:r>
      <w:r w:rsidR="00F46010">
        <w:t xml:space="preserve">be </w:t>
      </w:r>
      <w:r w:rsidR="002134B7">
        <w:t>exchanged/disclosed</w:t>
      </w:r>
      <w:r>
        <w:t>.</w:t>
      </w:r>
    </w:p>
    <w:p w14:paraId="40C3F8CC" w14:textId="65F2EA84" w:rsidR="0073392C" w:rsidRDefault="0073392C" w:rsidP="0060040C">
      <w:pPr>
        <w:pStyle w:val="ListParagraph"/>
        <w:numPr>
          <w:ilvl w:val="1"/>
          <w:numId w:val="1"/>
        </w:numPr>
      </w:pPr>
      <w:r>
        <w:lastRenderedPageBreak/>
        <w:t>P</w:t>
      </w:r>
      <w:r w:rsidR="00DF4279">
        <w:t>M</w:t>
      </w:r>
      <w:r>
        <w:t>As:</w:t>
      </w:r>
    </w:p>
    <w:p w14:paraId="6BFF920E" w14:textId="600316AA" w:rsidR="007C3BAF" w:rsidRDefault="00C73FF3" w:rsidP="0060040C">
      <w:pPr>
        <w:pStyle w:val="ListParagraph"/>
        <w:numPr>
          <w:ilvl w:val="2"/>
          <w:numId w:val="1"/>
        </w:numPr>
      </w:pPr>
      <w:r w:rsidRPr="00BD231B">
        <w:t xml:space="preserve">The HIPAA </w:t>
      </w:r>
      <w:r w:rsidRPr="00887D75">
        <w:t>Privacy</w:t>
      </w:r>
      <w:r w:rsidR="0096190C">
        <w:t xml:space="preserve"> and Security</w:t>
      </w:r>
      <w:r w:rsidRPr="00887D75">
        <w:t xml:space="preserve"> Rule</w:t>
      </w:r>
      <w:r w:rsidR="0096190C">
        <w:t>s at 45 CFR parts 160</w:t>
      </w:r>
      <w:r w:rsidR="00794C08">
        <w:t xml:space="preserve"> and 164</w:t>
      </w:r>
      <w:r w:rsidR="0096190C">
        <w:t>.</w:t>
      </w:r>
    </w:p>
    <w:p w14:paraId="45C256F6" w14:textId="3C164D4A" w:rsidR="00BB5C5E" w:rsidRPr="00887D75" w:rsidRDefault="001A1194" w:rsidP="0060040C">
      <w:pPr>
        <w:pStyle w:val="ListParagraph"/>
        <w:numPr>
          <w:ilvl w:val="2"/>
          <w:numId w:val="1"/>
        </w:numPr>
      </w:pPr>
      <w:r>
        <w:t>Section 1935(c) of the Act.</w:t>
      </w:r>
    </w:p>
    <w:p w14:paraId="64EAF341" w14:textId="243280CF" w:rsidR="00A14EBA" w:rsidRPr="00CB29A5" w:rsidRDefault="00A14EBA" w:rsidP="0060040C">
      <w:pPr>
        <w:pStyle w:val="ListParagraph"/>
        <w:numPr>
          <w:ilvl w:val="0"/>
          <w:numId w:val="1"/>
        </w:numPr>
      </w:pPr>
      <w:r w:rsidRPr="00CB29A5">
        <w:t>Definitions</w:t>
      </w:r>
    </w:p>
    <w:p w14:paraId="505143A0" w14:textId="77777777" w:rsidR="00A14EBA" w:rsidRPr="009F0F4B" w:rsidRDefault="00A14EBA" w:rsidP="0060040C">
      <w:r w:rsidRPr="009F0F4B">
        <w:t>The following terms have the described meaning in this document:</w:t>
      </w:r>
    </w:p>
    <w:p w14:paraId="0AA40109" w14:textId="13B8E344" w:rsidR="00A14EBA" w:rsidRPr="00290B30" w:rsidRDefault="00AA124D" w:rsidP="0060040C">
      <w:pPr>
        <w:pStyle w:val="ListParagraph"/>
        <w:numPr>
          <w:ilvl w:val="1"/>
          <w:numId w:val="9"/>
        </w:numPr>
      </w:pPr>
      <w:r w:rsidRPr="00290B30">
        <w:t xml:space="preserve">“Breach” </w:t>
      </w:r>
      <w:r w:rsidR="00AF2963" w:rsidRPr="0054622F">
        <w:t>means the loss of control</w:t>
      </w:r>
      <w:r w:rsidR="00E06C1E">
        <w:t>,</w:t>
      </w:r>
      <w:r w:rsidR="00AF2963" w:rsidRPr="00290B30">
        <w:t xml:space="preserve"> compromise, unauthorized disclosure, unauthorized acquisition, or any similar occurrence where (1) a person other than an authorized user accesses or potentially accesses personally identifiable information</w:t>
      </w:r>
      <w:r w:rsidR="00E06C1E">
        <w:t>,</w:t>
      </w:r>
      <w:r w:rsidR="00AF2963" w:rsidRPr="00290B30">
        <w:t xml:space="preserve"> or (2) an authorized user accesses</w:t>
      </w:r>
      <w:r w:rsidR="00E06C1E">
        <w:t>,</w:t>
      </w:r>
      <w:r w:rsidR="00AF2963" w:rsidRPr="00290B30">
        <w:t xml:space="preserve"> or potentially accesses personally identifiable information for an other than authorized purpose </w:t>
      </w:r>
      <w:r w:rsidR="00AF2963" w:rsidRPr="0054622F">
        <w:t>[HHS Policy and Plan for Preparing for the Responding to a Breach of Personally Identifiable Information (PII) (June 29, 2017)].</w:t>
      </w:r>
    </w:p>
    <w:p w14:paraId="35B85D1A" w14:textId="6D055064" w:rsidR="00A14EBA" w:rsidRPr="005E7518" w:rsidRDefault="00A14EBA" w:rsidP="0060040C">
      <w:pPr>
        <w:pStyle w:val="ListParagraph"/>
        <w:numPr>
          <w:ilvl w:val="1"/>
          <w:numId w:val="9"/>
        </w:numPr>
      </w:pPr>
      <w:r>
        <w:t>“</w:t>
      </w:r>
      <w:r w:rsidRPr="0051678E">
        <w:t>Care Coordination</w:t>
      </w:r>
      <w:r>
        <w:t>”</w:t>
      </w:r>
      <w:r w:rsidRPr="0084638C">
        <w:t xml:space="preserve"> means</w:t>
      </w:r>
      <w:r>
        <w:t xml:space="preserve"> </w:t>
      </w:r>
      <w:r w:rsidRPr="0084638C">
        <w:t>uses of the data (e.g., analysis, monitoring, or feedback) to support interventions</w:t>
      </w:r>
      <w:r w:rsidR="00106370">
        <w:t xml:space="preserve"> </w:t>
      </w:r>
      <w:r w:rsidRPr="0084638C">
        <w:t>—</w:t>
      </w:r>
      <w:r w:rsidR="00106370">
        <w:t xml:space="preserve"> </w:t>
      </w:r>
      <w:r w:rsidRPr="0084638C">
        <w:t>and/or the design of interventions</w:t>
      </w:r>
      <w:r w:rsidR="00106370">
        <w:t xml:space="preserve"> </w:t>
      </w:r>
      <w:r w:rsidRPr="0084638C">
        <w:t>—</w:t>
      </w:r>
      <w:r w:rsidR="00106370">
        <w:t xml:space="preserve"> </w:t>
      </w:r>
      <w:r w:rsidRPr="0084638C">
        <w:t>at the individual beneficiary level that have the potential to improve the care</w:t>
      </w:r>
      <w:r>
        <w:t xml:space="preserve"> of </w:t>
      </w:r>
      <w:r w:rsidR="005A0040">
        <w:t>Dually Eligible Individuals</w:t>
      </w:r>
      <w:r w:rsidR="002134B7">
        <w:t>.  Depending on circumstances, such activities may include activities that qualify as “treatment” when performed by providers, and may</w:t>
      </w:r>
      <w:r>
        <w:t xml:space="preserve"> include </w:t>
      </w:r>
      <w:r w:rsidR="00EF1CC7">
        <w:t xml:space="preserve">certain </w:t>
      </w:r>
      <w:r w:rsidRPr="0084638C">
        <w:t xml:space="preserve">activities </w:t>
      </w:r>
      <w:r w:rsidR="005747F8">
        <w:t>list</w:t>
      </w:r>
      <w:r w:rsidRPr="0084638C">
        <w:t xml:space="preserve">ed in the first and second paragraphs of the definition of </w:t>
      </w:r>
      <w:r>
        <w:t>“</w:t>
      </w:r>
      <w:r w:rsidRPr="0084638C">
        <w:t>Health Care Operations</w:t>
      </w:r>
      <w:r>
        <w:t>”</w:t>
      </w:r>
      <w:r w:rsidRPr="0084638C">
        <w:t xml:space="preserve"> in the HIPAA Privacy Rule at 45 CFR § 164.501.</w:t>
      </w:r>
    </w:p>
    <w:p w14:paraId="15A9FB78" w14:textId="63E4E58F" w:rsidR="00A14EBA" w:rsidRPr="007E523F" w:rsidRDefault="00A14EBA" w:rsidP="0060040C">
      <w:pPr>
        <w:pStyle w:val="ListParagraph"/>
        <w:numPr>
          <w:ilvl w:val="1"/>
          <w:numId w:val="9"/>
        </w:numPr>
      </w:pPr>
      <w:r>
        <w:t>“</w:t>
      </w:r>
      <w:r w:rsidRPr="007E523F">
        <w:t>CMS</w:t>
      </w:r>
      <w:r>
        <w:t>”</w:t>
      </w:r>
      <w:r w:rsidRPr="007E523F">
        <w:t xml:space="preserve"> mean</w:t>
      </w:r>
      <w:r>
        <w:t>s</w:t>
      </w:r>
      <w:r w:rsidRPr="007E523F">
        <w:t xml:space="preserve"> the Centers for Medicare &amp; Medicaid Services.</w:t>
      </w:r>
      <w:r w:rsidR="00775F24">
        <w:t xml:space="preserve"> </w:t>
      </w:r>
      <w:r w:rsidR="00066419">
        <w:t>CMS</w:t>
      </w:r>
      <w:r w:rsidR="00775F24" w:rsidRPr="00775F24">
        <w:t xml:space="preserve"> </w:t>
      </w:r>
      <w:r w:rsidR="00290B30">
        <w:t>regulatory authority includes</w:t>
      </w:r>
      <w:r w:rsidR="00290B30" w:rsidRPr="00775F24">
        <w:t xml:space="preserve"> </w:t>
      </w:r>
      <w:r w:rsidR="00775F24" w:rsidRPr="00775F24">
        <w:t>the oversight of the Medicare program, the federal portion of the Medicaid program and State Children's Health Insurance Program, the Health Insurance Marketplace, and related quality assurance activities.</w:t>
      </w:r>
    </w:p>
    <w:p w14:paraId="487B6FA4" w14:textId="7EB0700D" w:rsidR="00A14EBA" w:rsidRDefault="00A14EBA" w:rsidP="0060040C">
      <w:pPr>
        <w:pStyle w:val="ListParagraph"/>
        <w:numPr>
          <w:ilvl w:val="1"/>
          <w:numId w:val="9"/>
        </w:numPr>
      </w:pPr>
      <w:r>
        <w:t>“CMS Data” means any of the</w:t>
      </w:r>
      <w:r w:rsidR="0045655F">
        <w:t xml:space="preserve"> </w:t>
      </w:r>
      <w:r w:rsidR="00650315">
        <w:t xml:space="preserve">data </w:t>
      </w:r>
      <w:r w:rsidR="00EF1CC7">
        <w:t>retrieved from the S</w:t>
      </w:r>
      <w:r w:rsidR="00794C08">
        <w:t>O</w:t>
      </w:r>
      <w:r w:rsidR="00EF1CC7">
        <w:t>R</w:t>
      </w:r>
      <w:r w:rsidR="00F46010">
        <w:t>s</w:t>
      </w:r>
      <w:r w:rsidR="00EF1CC7">
        <w:t xml:space="preserve"> cited in </w:t>
      </w:r>
      <w:r w:rsidR="001C7D10">
        <w:t>S</w:t>
      </w:r>
      <w:r w:rsidR="00EF1CC7">
        <w:t xml:space="preserve">ection </w:t>
      </w:r>
      <w:r w:rsidR="001C7D10">
        <w:t>III.B,</w:t>
      </w:r>
      <w:r w:rsidR="00EF1CC7">
        <w:t xml:space="preserve"> below</w:t>
      </w:r>
      <w:r w:rsidR="001C7D10">
        <w:t>,</w:t>
      </w:r>
      <w:r w:rsidR="00EF1CC7">
        <w:t xml:space="preserve"> that are </w:t>
      </w:r>
      <w:r w:rsidR="00650315">
        <w:t xml:space="preserve">sent </w:t>
      </w:r>
      <w:r w:rsidR="00EF1CC7">
        <w:t xml:space="preserve">from CMS </w:t>
      </w:r>
      <w:r w:rsidR="00650315">
        <w:t xml:space="preserve">to the PMA under </w:t>
      </w:r>
      <w:r w:rsidR="0045655F">
        <w:t xml:space="preserve">this </w:t>
      </w:r>
      <w:r w:rsidR="0087229B">
        <w:t>A</w:t>
      </w:r>
      <w:r w:rsidR="00650315">
        <w:t>greement</w:t>
      </w:r>
      <w:r w:rsidR="00EF1CC7">
        <w:t xml:space="preserve"> and the corresponding DRA.</w:t>
      </w:r>
      <w:r w:rsidR="00AA7101">
        <w:t xml:space="preserve"> </w:t>
      </w:r>
      <w:r w:rsidR="004E5A99">
        <w:t>CMS Data includes Specified Medicare Data</w:t>
      </w:r>
      <w:r w:rsidR="00DF4279">
        <w:t xml:space="preserve"> (see below for definition of “Specified Medicare Data”)</w:t>
      </w:r>
      <w:r w:rsidR="004E5A99">
        <w:t>.</w:t>
      </w:r>
    </w:p>
    <w:p w14:paraId="6B3419AC" w14:textId="7139BE4F" w:rsidR="00117559" w:rsidRPr="0060040C" w:rsidRDefault="00117559" w:rsidP="0060040C">
      <w:pPr>
        <w:pStyle w:val="ListParagraph"/>
        <w:numPr>
          <w:ilvl w:val="1"/>
          <w:numId w:val="9"/>
        </w:numPr>
        <w:rPr>
          <w:lang w:val="en"/>
        </w:rPr>
      </w:pPr>
      <w:r w:rsidRPr="00D72099">
        <w:t>“</w:t>
      </w:r>
      <w:r>
        <w:t xml:space="preserve">CMS </w:t>
      </w:r>
      <w:r w:rsidRPr="00D72099">
        <w:t xml:space="preserve">DRA” </w:t>
      </w:r>
      <w:r>
        <w:t xml:space="preserve">or “DRA” </w:t>
      </w:r>
      <w:r w:rsidRPr="00D72099">
        <w:t>means the</w:t>
      </w:r>
      <w:r w:rsidR="00EF1CC7">
        <w:t xml:space="preserve"> executed</w:t>
      </w:r>
      <w:r w:rsidR="004D2770">
        <w:t xml:space="preserve"> </w:t>
      </w:r>
      <w:r>
        <w:t>“</w:t>
      </w:r>
      <w:r w:rsidRPr="0064494D">
        <w:t>M</w:t>
      </w:r>
      <w:r>
        <w:t>edicaid-Medicare Dual Eligible Data Request and Attestation Form”</w:t>
      </w:r>
      <w:r w:rsidR="00EF1CC7">
        <w:t xml:space="preserve"> that corresponds to this IEA</w:t>
      </w:r>
      <w:r w:rsidR="00066419">
        <w:t>.</w:t>
      </w:r>
      <w:r w:rsidR="0082218B">
        <w:t xml:space="preserve"> The CMS DRA</w:t>
      </w:r>
      <w:r w:rsidR="00775F24">
        <w:t xml:space="preserve"> </w:t>
      </w:r>
      <w:r w:rsidR="0082218B">
        <w:t>tracks the disclosure(s) of CMS Data to the PMA</w:t>
      </w:r>
      <w:r w:rsidR="00EF1CC7">
        <w:t>.</w:t>
      </w:r>
      <w:r>
        <w:t xml:space="preserve"> </w:t>
      </w:r>
    </w:p>
    <w:p w14:paraId="48C9BF10" w14:textId="02DC1F07" w:rsidR="00117559" w:rsidRDefault="00117559" w:rsidP="0060040C">
      <w:pPr>
        <w:pStyle w:val="ListParagraph"/>
        <w:numPr>
          <w:ilvl w:val="1"/>
          <w:numId w:val="9"/>
        </w:numPr>
      </w:pPr>
      <w:r w:rsidRPr="0060040C">
        <w:rPr>
          <w:lang w:val="en"/>
        </w:rPr>
        <w:t>“CMS DRA Custodian Form” means the “Medicaid-Medicare Dual Eligible Data Request and Attestation Custodian Form.” The CMS DRA Custodian Form supplements the CMS DR</w:t>
      </w:r>
      <w:r w:rsidR="002525F6" w:rsidRPr="0060040C">
        <w:rPr>
          <w:lang w:val="en"/>
        </w:rPr>
        <w:t>A F</w:t>
      </w:r>
      <w:r w:rsidRPr="0060040C">
        <w:rPr>
          <w:lang w:val="en"/>
        </w:rPr>
        <w:t>orm. The CMS DRA Custodian Form tracks data custodians that provide data storage for the PMA and, by signing, the data custodians acknowledge the terms specified in the CMS DRA and CMS DRA Custodian Form.</w:t>
      </w:r>
      <w:r w:rsidR="00477CFE">
        <w:t xml:space="preserve"> </w:t>
      </w:r>
    </w:p>
    <w:p w14:paraId="63A0796F" w14:textId="0890560C" w:rsidR="00A14EBA" w:rsidRDefault="00A14EBA" w:rsidP="0060040C">
      <w:pPr>
        <w:pStyle w:val="ListParagraph"/>
        <w:numPr>
          <w:ilvl w:val="1"/>
          <w:numId w:val="9"/>
        </w:numPr>
      </w:pPr>
      <w:r>
        <w:t>“</w:t>
      </w:r>
      <w:r w:rsidRPr="007E523F">
        <w:t>Custodian</w:t>
      </w:r>
      <w:r>
        <w:t>”</w:t>
      </w:r>
      <w:r w:rsidRPr="007E523F">
        <w:t xml:space="preserve"> means </w:t>
      </w:r>
      <w:r>
        <w:t>the individual or entity that is tasked by</w:t>
      </w:r>
      <w:r w:rsidRPr="00E74097">
        <w:t xml:space="preserve"> </w:t>
      </w:r>
      <w:r>
        <w:t xml:space="preserve">the </w:t>
      </w:r>
      <w:r w:rsidR="00D44486">
        <w:t>PMA</w:t>
      </w:r>
      <w:r>
        <w:t xml:space="preserve"> with primary responsibility for ensuring that the data received under this Agreement is used, </w:t>
      </w:r>
      <w:r>
        <w:lastRenderedPageBreak/>
        <w:t>disclosed and maintained in accordance with the terms, conditions, safeguards and procedures laid out in this Agreement and applicable law.</w:t>
      </w:r>
    </w:p>
    <w:p w14:paraId="5153C999" w14:textId="08F8A938" w:rsidR="00A14EBA" w:rsidRPr="00E0491C" w:rsidRDefault="00A14EBA" w:rsidP="0060040C">
      <w:pPr>
        <w:pStyle w:val="ListParagraph"/>
        <w:numPr>
          <w:ilvl w:val="1"/>
          <w:numId w:val="9"/>
        </w:numPr>
      </w:pPr>
      <w:r>
        <w:t>“</w:t>
      </w:r>
      <w:r w:rsidRPr="007E523F">
        <w:t xml:space="preserve">Downstream </w:t>
      </w:r>
      <w:r>
        <w:t>U</w:t>
      </w:r>
      <w:r w:rsidRPr="007E523F">
        <w:t>ser</w:t>
      </w:r>
      <w:r>
        <w:t>”</w:t>
      </w:r>
      <w:r w:rsidRPr="007E523F">
        <w:t xml:space="preserve"> means any </w:t>
      </w:r>
      <w:r>
        <w:t xml:space="preserve">person or </w:t>
      </w:r>
      <w:r w:rsidRPr="007E523F">
        <w:t xml:space="preserve">entity (e.g., </w:t>
      </w:r>
      <w:r>
        <w:t xml:space="preserve">a </w:t>
      </w:r>
      <w:r w:rsidR="00415F2F">
        <w:t xml:space="preserve">treating </w:t>
      </w:r>
      <w:r w:rsidR="005747F8">
        <w:t>practitioner</w:t>
      </w:r>
      <w:r w:rsidR="00415F2F">
        <w:t xml:space="preserve"> </w:t>
      </w:r>
      <w:r>
        <w:t xml:space="preserve">contractor, business associate </w:t>
      </w:r>
      <w:r w:rsidRPr="007E523F">
        <w:t xml:space="preserve">or </w:t>
      </w:r>
      <w:r>
        <w:t>sub</w:t>
      </w:r>
      <w:r w:rsidRPr="007E523F">
        <w:t>contractor</w:t>
      </w:r>
      <w:r>
        <w:t xml:space="preserve"> of the </w:t>
      </w:r>
      <w:r w:rsidR="00D44486">
        <w:t>PMA</w:t>
      </w:r>
      <w:r>
        <w:t>)</w:t>
      </w:r>
      <w:r w:rsidRPr="007E523F">
        <w:t xml:space="preserve"> that </w:t>
      </w:r>
      <w:r>
        <w:t>receive</w:t>
      </w:r>
      <w:r w:rsidR="00415F2F">
        <w:t>s</w:t>
      </w:r>
      <w:r>
        <w:t xml:space="preserve"> CMS </w:t>
      </w:r>
      <w:r w:rsidR="0064494D">
        <w:t>D</w:t>
      </w:r>
      <w:r>
        <w:t>ata or</w:t>
      </w:r>
      <w:r w:rsidR="007C6371">
        <w:t xml:space="preserve"> individually identifiable</w:t>
      </w:r>
      <w:r>
        <w:t xml:space="preserve"> derivative data from the </w:t>
      </w:r>
      <w:r w:rsidR="00C66BC4">
        <w:t xml:space="preserve">PMA </w:t>
      </w:r>
      <w:r>
        <w:t>in accordance with the te</w:t>
      </w:r>
      <w:r w:rsidR="00FF50AC">
        <w:t>rms of this A</w:t>
      </w:r>
      <w:r>
        <w:t>g</w:t>
      </w:r>
      <w:r w:rsidRPr="00E40C66">
        <w:t>ree</w:t>
      </w:r>
      <w:r>
        <w:t>ment</w:t>
      </w:r>
      <w:r w:rsidR="007C6371">
        <w:t xml:space="preserve"> and the corresponding DRA</w:t>
      </w:r>
      <w:r w:rsidRPr="00FB1A83">
        <w:t>.</w:t>
      </w:r>
    </w:p>
    <w:p w14:paraId="5B3BE792" w14:textId="3CDDAB17" w:rsidR="00A14EBA" w:rsidRPr="008C5C4E" w:rsidRDefault="00A14EBA" w:rsidP="0060040C">
      <w:pPr>
        <w:pStyle w:val="ListParagraph"/>
        <w:numPr>
          <w:ilvl w:val="1"/>
          <w:numId w:val="9"/>
        </w:numPr>
      </w:pPr>
      <w:r w:rsidRPr="00D72099">
        <w:t>“Dual</w:t>
      </w:r>
      <w:r w:rsidR="00C66BC4">
        <w:t>ly</w:t>
      </w:r>
      <w:r w:rsidRPr="00D72099">
        <w:t xml:space="preserve"> Eligible </w:t>
      </w:r>
      <w:r w:rsidR="00C66BC4">
        <w:t>Individual</w:t>
      </w:r>
      <w:r w:rsidRPr="00D72099">
        <w:t xml:space="preserve">” </w:t>
      </w:r>
      <w:r w:rsidR="0087229B">
        <w:t>or “Dually Eligible Beneficiary”</w:t>
      </w:r>
      <w:r w:rsidR="0087229B" w:rsidRPr="00D72099">
        <w:t xml:space="preserve"> </w:t>
      </w:r>
      <w:r w:rsidRPr="00D72099">
        <w:t xml:space="preserve">means an individual who is entitled to both Medicare benefits under Title XVIII of the Act and medical assistance under Title </w:t>
      </w:r>
      <w:r w:rsidRPr="008C5C4E">
        <w:t>XIX of the Act.</w:t>
      </w:r>
    </w:p>
    <w:p w14:paraId="385338FC" w14:textId="4A849665" w:rsidR="00A118EB" w:rsidRPr="008C5C4E" w:rsidRDefault="008C5C4E" w:rsidP="0060040C">
      <w:pPr>
        <w:pStyle w:val="ListParagraph"/>
        <w:numPr>
          <w:ilvl w:val="1"/>
          <w:numId w:val="9"/>
        </w:numPr>
      </w:pPr>
      <w:r w:rsidRPr="008C5C4E">
        <w:t>“Enrollment Database</w:t>
      </w:r>
      <w:r w:rsidR="00F12F4E" w:rsidRPr="008C5C4E">
        <w:t xml:space="preserve"> File</w:t>
      </w:r>
      <w:r w:rsidRPr="008C5C4E">
        <w:t xml:space="preserve">” or “EDB File” refers to the </w:t>
      </w:r>
      <w:r w:rsidR="00350FE7">
        <w:t xml:space="preserve">file produced from the </w:t>
      </w:r>
      <w:r w:rsidR="00F12F4E" w:rsidRPr="008C5C4E">
        <w:t xml:space="preserve">EDB </w:t>
      </w:r>
      <w:r w:rsidRPr="008C5C4E">
        <w:t xml:space="preserve">data query </w:t>
      </w:r>
      <w:r w:rsidR="00F12F4E" w:rsidRPr="008C5C4E">
        <w:t>process</w:t>
      </w:r>
      <w:r w:rsidRPr="008C5C4E">
        <w:t xml:space="preserve"> between CMS and a </w:t>
      </w:r>
      <w:r w:rsidR="00EA0DD1" w:rsidRPr="00E46CD5">
        <w:t>territory</w:t>
      </w:r>
      <w:r w:rsidR="00F12F4E" w:rsidRPr="008C5C4E">
        <w:t xml:space="preserve"> to determine eligibi</w:t>
      </w:r>
      <w:r w:rsidRPr="008C5C4E">
        <w:t>lity and enrollment information</w:t>
      </w:r>
      <w:r w:rsidR="005654A6">
        <w:t xml:space="preserve"> for Dually Eligible Individuals</w:t>
      </w:r>
      <w:r w:rsidRPr="008C5C4E">
        <w:t xml:space="preserve">. The EDB File includes </w:t>
      </w:r>
      <w:r w:rsidR="00F12F4E" w:rsidRPr="008C5C4E">
        <w:t xml:space="preserve">detailed Medicare beneficiary information on Medicare Parts A and B only. </w:t>
      </w:r>
    </w:p>
    <w:p w14:paraId="56489463" w14:textId="5D17A693" w:rsidR="00A14EBA" w:rsidRPr="00D72099" w:rsidRDefault="00A14EBA" w:rsidP="0060040C">
      <w:pPr>
        <w:pStyle w:val="ListParagraph"/>
        <w:numPr>
          <w:ilvl w:val="1"/>
          <w:numId w:val="9"/>
        </w:numPr>
      </w:pPr>
      <w:r>
        <w:t xml:space="preserve">“Encounter Data” means </w:t>
      </w:r>
      <w:r w:rsidRPr="0044031F">
        <w:t>t</w:t>
      </w:r>
      <w:r w:rsidRPr="00F7455C">
        <w:t xml:space="preserve">he record </w:t>
      </w:r>
      <w:r>
        <w:t>submitted to CMS about</w:t>
      </w:r>
      <w:r w:rsidR="00FF50AC">
        <w:t xml:space="preserve"> an e</w:t>
      </w:r>
      <w:r w:rsidRPr="00F7455C">
        <w:t>nrollee receiving any item(s) or service(s) provided through Medicaid or Medicare under a prepaid, capitated, or any other risk</w:t>
      </w:r>
      <w:r w:rsidR="008D18D6">
        <w:t>-</w:t>
      </w:r>
      <w:r w:rsidRPr="00F7455C">
        <w:t>bas</w:t>
      </w:r>
      <w:r w:rsidR="00350FE7">
        <w:t>ed</w:t>
      </w:r>
      <w:r w:rsidRPr="00F7455C">
        <w:t xml:space="preserve"> payment methodology</w:t>
      </w:r>
      <w:r w:rsidRPr="007E523F">
        <w:t>.</w:t>
      </w:r>
      <w:r>
        <w:t xml:space="preserve"> </w:t>
      </w:r>
      <w:r w:rsidRPr="00744D37">
        <w:t xml:space="preserve">Encounter Data </w:t>
      </w:r>
      <w:r w:rsidR="00350FE7">
        <w:t>records are</w:t>
      </w:r>
      <w:r w:rsidRPr="00744D37">
        <w:t xml:space="preserve"> maintained in the CMS Encounter Data System (EDS).</w:t>
      </w:r>
    </w:p>
    <w:p w14:paraId="52CA5C9B" w14:textId="5D46DE16" w:rsidR="00A14EBA" w:rsidRPr="00165A58" w:rsidRDefault="00A14EBA" w:rsidP="0060040C">
      <w:pPr>
        <w:pStyle w:val="ListParagraph"/>
        <w:numPr>
          <w:ilvl w:val="1"/>
          <w:numId w:val="9"/>
        </w:numPr>
      </w:pPr>
      <w:r>
        <w:t>“Health Care Operations” means those activities described in the first and second paragraph of</w:t>
      </w:r>
      <w:r w:rsidR="00FF50AC">
        <w:t xml:space="preserve"> the HIPAA Privacy Rule at 45 C</w:t>
      </w:r>
      <w:r>
        <w:t>FR § 164.501, or the fraud and abuse</w:t>
      </w:r>
      <w:r w:rsidR="00F46010">
        <w:t xml:space="preserve">-related </w:t>
      </w:r>
      <w:r>
        <w:t xml:space="preserve">activities described in </w:t>
      </w:r>
      <w:r w:rsidR="00FF50AC">
        <w:t>§</w:t>
      </w:r>
      <w:r>
        <w:t xml:space="preserve"> 164.506(c)(4).</w:t>
      </w:r>
    </w:p>
    <w:p w14:paraId="60A898CC" w14:textId="4E533C07" w:rsidR="00A14EBA" w:rsidRPr="00D72099" w:rsidRDefault="00A14EBA" w:rsidP="0060040C">
      <w:pPr>
        <w:pStyle w:val="ListParagraph"/>
        <w:numPr>
          <w:ilvl w:val="1"/>
          <w:numId w:val="9"/>
        </w:numPr>
      </w:pPr>
      <w:r>
        <w:t>“</w:t>
      </w:r>
      <w:r w:rsidRPr="007E523F">
        <w:t>HIPAA</w:t>
      </w:r>
      <w:r>
        <w:t>”</w:t>
      </w:r>
      <w:r w:rsidRPr="007E523F">
        <w:t xml:space="preserve"> means the Health Insurance Portability and Accountability Act</w:t>
      </w:r>
      <w:r>
        <w:t xml:space="preserve"> of 1996</w:t>
      </w:r>
      <w:r w:rsidR="007C6371">
        <w:t xml:space="preserve"> </w:t>
      </w:r>
      <w:r w:rsidR="007C6371" w:rsidRPr="00887D75">
        <w:t xml:space="preserve">as amended by the subsequent enactment of the Health Information Technology for Economic and Clinical Health (HITECH) </w:t>
      </w:r>
      <w:r w:rsidR="007C6371" w:rsidRPr="0054622F">
        <w:t>Act</w:t>
      </w:r>
      <w:r w:rsidR="00106370" w:rsidRPr="0054622F">
        <w:t xml:space="preserve"> of 2009</w:t>
      </w:r>
      <w:r w:rsidR="007C6371" w:rsidRPr="0054622F">
        <w:t xml:space="preserve"> (T</w:t>
      </w:r>
      <w:r w:rsidR="007C6371" w:rsidRPr="00887D75">
        <w:t>itle XIII of Division A and Title IV of Division B of the American Recovery and Reinvestment Act of 2009)</w:t>
      </w:r>
      <w:r w:rsidR="00E06C1E">
        <w:t>.</w:t>
      </w:r>
    </w:p>
    <w:p w14:paraId="3389CF42" w14:textId="54A56C20" w:rsidR="00A14EBA" w:rsidRPr="00E0491C" w:rsidRDefault="00AA124D" w:rsidP="0060040C">
      <w:pPr>
        <w:pStyle w:val="ListParagraph"/>
        <w:numPr>
          <w:ilvl w:val="1"/>
          <w:numId w:val="9"/>
        </w:numPr>
      </w:pPr>
      <w:r w:rsidRPr="00A15262">
        <w:rPr>
          <w:rFonts w:eastAsia="Times New Roman"/>
        </w:rPr>
        <w:t xml:space="preserve">“Incident” is defined by OMB Memorandum M-17-12, </w:t>
      </w:r>
      <w:r w:rsidRPr="0060040C">
        <w:rPr>
          <w:i/>
        </w:rPr>
        <w:t>Preparing for and Responding to a Breach of Personally Identifiable Information</w:t>
      </w:r>
      <w:r w:rsidRPr="00A15262">
        <w:t xml:space="preserve"> (January 3, 2017), as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w:t>
      </w:r>
    </w:p>
    <w:p w14:paraId="74B7BF4F" w14:textId="1C15279C" w:rsidR="00A14EBA" w:rsidRPr="007E523F" w:rsidRDefault="00A14EBA" w:rsidP="0060040C">
      <w:pPr>
        <w:pStyle w:val="ListParagraph"/>
        <w:numPr>
          <w:ilvl w:val="1"/>
          <w:numId w:val="9"/>
        </w:numPr>
      </w:pPr>
      <w:r>
        <w:t>“</w:t>
      </w:r>
      <w:r w:rsidRPr="007E523F">
        <w:t>Medicaid</w:t>
      </w:r>
      <w:r>
        <w:t>”</w:t>
      </w:r>
      <w:r w:rsidRPr="007E523F">
        <w:t xml:space="preserve"> means the health </w:t>
      </w:r>
      <w:r w:rsidR="007C6371">
        <w:t>benefit</w:t>
      </w:r>
      <w:r w:rsidR="007C6371" w:rsidRPr="007E523F">
        <w:t xml:space="preserve"> </w:t>
      </w:r>
      <w:r w:rsidRPr="007E523F">
        <w:t>program established under Title XIX of the Act.</w:t>
      </w:r>
    </w:p>
    <w:p w14:paraId="6C365338" w14:textId="1CBF000E" w:rsidR="00A14EBA" w:rsidRPr="00D72099" w:rsidRDefault="00A14EBA" w:rsidP="0060040C">
      <w:pPr>
        <w:pStyle w:val="ListParagraph"/>
        <w:numPr>
          <w:ilvl w:val="1"/>
          <w:numId w:val="9"/>
        </w:numPr>
      </w:pPr>
      <w:r>
        <w:t>“</w:t>
      </w:r>
      <w:r w:rsidRPr="007E523F">
        <w:t>Medicare</w:t>
      </w:r>
      <w:r>
        <w:t>”</w:t>
      </w:r>
      <w:r w:rsidRPr="007E523F">
        <w:t xml:space="preserve"> means the health </w:t>
      </w:r>
      <w:r w:rsidR="007C6371">
        <w:t>benefit</w:t>
      </w:r>
      <w:r w:rsidR="007C6371" w:rsidRPr="007E523F">
        <w:t xml:space="preserve"> </w:t>
      </w:r>
      <w:r w:rsidRPr="007E523F">
        <w:t>program established under Title XVIII of the Act.</w:t>
      </w:r>
    </w:p>
    <w:p w14:paraId="1CC47629" w14:textId="3763E98B" w:rsidR="00A14EBA" w:rsidRDefault="00A14EBA" w:rsidP="0060040C">
      <w:pPr>
        <w:pStyle w:val="ListParagraph"/>
        <w:numPr>
          <w:ilvl w:val="1"/>
          <w:numId w:val="9"/>
        </w:numPr>
      </w:pPr>
      <w:r>
        <w:t>“</w:t>
      </w:r>
      <w:r w:rsidRPr="007E523F">
        <w:t>Medicare-Medicaid Coordination Office</w:t>
      </w:r>
      <w:r>
        <w:t>”</w:t>
      </w:r>
      <w:r w:rsidRPr="007E523F">
        <w:t xml:space="preserve"> or </w:t>
      </w:r>
      <w:r>
        <w:t>“</w:t>
      </w:r>
      <w:r w:rsidRPr="007E523F">
        <w:t>MMCO</w:t>
      </w:r>
      <w:r>
        <w:t>”</w:t>
      </w:r>
      <w:r w:rsidRPr="007E523F">
        <w:t xml:space="preserve"> means the Federal Coordinated Health Care Office</w:t>
      </w:r>
      <w:r w:rsidR="00C240EA">
        <w:t xml:space="preserve"> of CMS</w:t>
      </w:r>
      <w:r w:rsidR="00C73FF3">
        <w:t>.</w:t>
      </w:r>
    </w:p>
    <w:p w14:paraId="68B2A88F" w14:textId="1827CC13" w:rsidR="00A14EBA" w:rsidRPr="00DB753C" w:rsidRDefault="00A14EBA" w:rsidP="0060040C">
      <w:pPr>
        <w:pStyle w:val="ListParagraph"/>
        <w:numPr>
          <w:ilvl w:val="1"/>
          <w:numId w:val="9"/>
        </w:numPr>
      </w:pPr>
      <w:r>
        <w:t xml:space="preserve">“Participating </w:t>
      </w:r>
      <w:r w:rsidR="00D44486">
        <w:t xml:space="preserve">Medicaid </w:t>
      </w:r>
      <w:r>
        <w:t xml:space="preserve">Agency” </w:t>
      </w:r>
      <w:r w:rsidR="00136239">
        <w:t>or “P</w:t>
      </w:r>
      <w:r w:rsidR="00D44486">
        <w:t>M</w:t>
      </w:r>
      <w:r w:rsidR="00136239">
        <w:t xml:space="preserve">A” </w:t>
      </w:r>
      <w:r>
        <w:t xml:space="preserve">means a </w:t>
      </w:r>
      <w:r w:rsidR="00D44486">
        <w:t>s</w:t>
      </w:r>
      <w:r>
        <w:t>tate</w:t>
      </w:r>
      <w:r w:rsidR="00D44486">
        <w:t xml:space="preserve"> or territory</w:t>
      </w:r>
      <w:r>
        <w:t xml:space="preserve"> Medicaid </w:t>
      </w:r>
      <w:r w:rsidR="00D44486">
        <w:t>a</w:t>
      </w:r>
      <w:r>
        <w:t>gency or other agency</w:t>
      </w:r>
      <w:r w:rsidR="00C240EA" w:rsidRPr="00C240EA">
        <w:t xml:space="preserve"> </w:t>
      </w:r>
      <w:r w:rsidR="00C240EA">
        <w:t>of the state or territory</w:t>
      </w:r>
      <w:r w:rsidR="00901425">
        <w:t xml:space="preserve"> tasked with assisting the Medicaid </w:t>
      </w:r>
      <w:r w:rsidR="00901425">
        <w:lastRenderedPageBreak/>
        <w:t>agency. PMA</w:t>
      </w:r>
      <w:r>
        <w:t xml:space="preserve"> includ</w:t>
      </w:r>
      <w:r w:rsidR="00901425">
        <w:t>es such parties’</w:t>
      </w:r>
      <w:r>
        <w:t xml:space="preserve"> contractors, subcontractors, and agents </w:t>
      </w:r>
      <w:r w:rsidR="00901425">
        <w:t>t</w:t>
      </w:r>
      <w:r>
        <w:t xml:space="preserve">hat </w:t>
      </w:r>
      <w:r w:rsidR="00901425">
        <w:t>work on behalf of such</w:t>
      </w:r>
      <w:r>
        <w:t xml:space="preserve"> </w:t>
      </w:r>
      <w:r w:rsidR="00320F04">
        <w:t>Medicaid</w:t>
      </w:r>
      <w:r w:rsidR="00901425">
        <w:t xml:space="preserve"> agency to carry out Medicaid program functions</w:t>
      </w:r>
      <w:r w:rsidR="00D44486">
        <w:t>.</w:t>
      </w:r>
    </w:p>
    <w:p w14:paraId="0519C923" w14:textId="06141857" w:rsidR="00A14EBA" w:rsidRPr="00DB753C" w:rsidRDefault="00A14EBA" w:rsidP="0049257A">
      <w:pPr>
        <w:pStyle w:val="ListParagraph"/>
        <w:numPr>
          <w:ilvl w:val="1"/>
          <w:numId w:val="9"/>
        </w:numPr>
      </w:pPr>
      <w:r>
        <w:t>“</w:t>
      </w:r>
      <w:r w:rsidRPr="007E523F">
        <w:t xml:space="preserve">PDE </w:t>
      </w:r>
      <w:r>
        <w:t>D</w:t>
      </w:r>
      <w:r w:rsidRPr="007E523F">
        <w:t>ata</w:t>
      </w:r>
      <w:r>
        <w:t>”</w:t>
      </w:r>
      <w:r w:rsidRPr="007E523F">
        <w:t xml:space="preserve"> means Medicare Part D Prescription Drug Event data that are reported to CMS by Part D prescription drug plan sponsors</w:t>
      </w:r>
      <w:r w:rsidR="00B45C98">
        <w:t>.</w:t>
      </w:r>
    </w:p>
    <w:p w14:paraId="1F442B1E" w14:textId="3C0ED5B5" w:rsidR="00AF2963" w:rsidRPr="0054622F" w:rsidRDefault="00AF2963" w:rsidP="0060040C">
      <w:pPr>
        <w:pStyle w:val="ListParagraph"/>
        <w:numPr>
          <w:ilvl w:val="1"/>
          <w:numId w:val="9"/>
        </w:numPr>
      </w:pPr>
      <w:r w:rsidRPr="00AF2963">
        <w:t>“</w:t>
      </w:r>
      <w:proofErr w:type="gramStart"/>
      <w:r w:rsidRPr="00AF2963">
        <w:t>Personally</w:t>
      </w:r>
      <w:proofErr w:type="gramEnd"/>
      <w:r w:rsidRPr="00AF2963">
        <w:t xml:space="preserve"> Identifiable Information” or “PII</w:t>
      </w:r>
      <w:r w:rsidRPr="0054622F">
        <w:t xml:space="preserve">” </w:t>
      </w:r>
      <w:r w:rsidRPr="00225782">
        <w:t>refers to</w:t>
      </w:r>
      <w:r w:rsidRPr="0054622F">
        <w:t xml:space="preserve"> information which can be used to distinguish or trace an individual’s identity, such as their name, </w:t>
      </w:r>
      <w:r w:rsidRPr="00225782">
        <w:t>social security number</w:t>
      </w:r>
      <w:r w:rsidRPr="0054622F">
        <w:t>, biometric records, etc., alone, or when combined with other personal or identifying information which is linked or linkable to a specific individual</w:t>
      </w:r>
      <w:r w:rsidRPr="00225782">
        <w:t xml:space="preserve"> [HHS Policy and Plan for Preparing for and Responding to a Breach of Personally Identifiable Information (PII) (June 29, 2017)].</w:t>
      </w:r>
      <w:r w:rsidRPr="0054622F">
        <w:t xml:space="preserve"> </w:t>
      </w:r>
    </w:p>
    <w:p w14:paraId="60965E0B" w14:textId="60E5DAF8" w:rsidR="00A14EBA" w:rsidRPr="00D72099" w:rsidRDefault="00A14EBA" w:rsidP="0049257A">
      <w:pPr>
        <w:pStyle w:val="ListParagraph"/>
        <w:numPr>
          <w:ilvl w:val="1"/>
          <w:numId w:val="9"/>
        </w:numPr>
      </w:pPr>
      <w:r>
        <w:t>“</w:t>
      </w:r>
      <w:r w:rsidRPr="00DB753C">
        <w:t>Program Integrity</w:t>
      </w:r>
      <w:r>
        <w:t>”</w:t>
      </w:r>
      <w:r w:rsidRPr="00DB753C">
        <w:t xml:space="preserve"> refers to activities designed to prevent, deter, discover, detect, investigate, examine, prosecute, sue with respect to, defend against, correct, remedy, or otherwise combat health care fraud, waste, or abuse, to include the improper payments in the </w:t>
      </w:r>
      <w:r w:rsidR="00D44486">
        <w:t>PMA</w:t>
      </w:r>
      <w:r w:rsidRPr="00DB753C">
        <w:t>’s Medicaid program.</w:t>
      </w:r>
      <w:r w:rsidR="007B642B">
        <w:t xml:space="preserve"> </w:t>
      </w:r>
      <w:r w:rsidR="00B647AA">
        <w:t>When done by a HIPAA-</w:t>
      </w:r>
      <w:r w:rsidR="00106370">
        <w:t>c</w:t>
      </w:r>
      <w:r w:rsidRPr="00DB753C">
        <w:t xml:space="preserve">overed </w:t>
      </w:r>
      <w:r w:rsidR="00106370">
        <w:t>e</w:t>
      </w:r>
      <w:r w:rsidRPr="00DB753C">
        <w:t>ntity</w:t>
      </w:r>
      <w:r w:rsidR="00DD56A5">
        <w:t>,</w:t>
      </w:r>
      <w:r w:rsidRPr="00DB753C">
        <w:t xml:space="preserve"> these are the </w:t>
      </w:r>
      <w:r>
        <w:t>“</w:t>
      </w:r>
      <w:r w:rsidRPr="00DB753C">
        <w:t>health care fraud and abuse detection or compliance</w:t>
      </w:r>
      <w:r>
        <w:t>”</w:t>
      </w:r>
      <w:r w:rsidRPr="00DB753C">
        <w:t xml:space="preserve"> activities described in the fourth paragraph of the HIPAA Privacy Rule’s definition of </w:t>
      </w:r>
      <w:r>
        <w:t>“</w:t>
      </w:r>
      <w:r w:rsidRPr="00DB753C">
        <w:t>Health Care Operations,</w:t>
      </w:r>
      <w:r>
        <w:t>”</w:t>
      </w:r>
      <w:r w:rsidRPr="00DB753C">
        <w:t xml:space="preserve"> and at 45 CFR </w:t>
      </w:r>
      <w:r w:rsidR="00214769" w:rsidRPr="00462967">
        <w:t>§</w:t>
      </w:r>
      <w:r w:rsidR="00214769">
        <w:t xml:space="preserve"> </w:t>
      </w:r>
      <w:r w:rsidRPr="00DB753C">
        <w:t xml:space="preserve">164.506(c)(4). When done by a government actor under a legal mandate, these activities may qualify as </w:t>
      </w:r>
      <w:r>
        <w:t>“</w:t>
      </w:r>
      <w:r w:rsidRPr="00DB753C">
        <w:t>Health Care Oversight</w:t>
      </w:r>
      <w:r>
        <w:t>”</w:t>
      </w:r>
      <w:r w:rsidRPr="00DB753C">
        <w:t xml:space="preserve"> under the HIPAA Privacy Rule.</w:t>
      </w:r>
    </w:p>
    <w:p w14:paraId="15C02660" w14:textId="079752B5" w:rsidR="00A14EBA" w:rsidRDefault="00A14EBA" w:rsidP="0060040C">
      <w:pPr>
        <w:pStyle w:val="ListParagraph"/>
        <w:numPr>
          <w:ilvl w:val="1"/>
          <w:numId w:val="9"/>
        </w:numPr>
      </w:pPr>
      <w:r>
        <w:t xml:space="preserve">“Protected Health Information” (or “PHI”) has the same meaning as provided in the definition of “Protected Health Information” in the HIPAA Privacy Rule at 45 CFR </w:t>
      </w:r>
      <w:r w:rsidRPr="00462967">
        <w:t>§</w:t>
      </w:r>
      <w:r>
        <w:t xml:space="preserve"> 160.103</w:t>
      </w:r>
      <w:r w:rsidRPr="008C6725">
        <w:t>.</w:t>
      </w:r>
    </w:p>
    <w:p w14:paraId="429C2C4D" w14:textId="5C289889" w:rsidR="00BC1D6D" w:rsidRPr="00D639B0" w:rsidRDefault="00A14EBA" w:rsidP="0060040C">
      <w:pPr>
        <w:pStyle w:val="ListParagraph"/>
        <w:numPr>
          <w:ilvl w:val="1"/>
          <w:numId w:val="9"/>
        </w:numPr>
      </w:pPr>
      <w:r>
        <w:t>“Quality Improvement”</w:t>
      </w:r>
      <w:r w:rsidRPr="007E523F">
        <w:t xml:space="preserve"> means</w:t>
      </w:r>
      <w:r w:rsidRPr="0084638C">
        <w:t xml:space="preserve"> uses of the data (e.g., analysis, monitoring, or feedback) to support interventions</w:t>
      </w:r>
      <w:r w:rsidR="00106370">
        <w:t xml:space="preserve"> </w:t>
      </w:r>
      <w:r w:rsidRPr="0084638C">
        <w:t>—</w:t>
      </w:r>
      <w:r w:rsidR="00106370">
        <w:t xml:space="preserve"> </w:t>
      </w:r>
      <w:r w:rsidRPr="0084638C">
        <w:t>and/or the design of interventions</w:t>
      </w:r>
      <w:r w:rsidR="00106370">
        <w:t xml:space="preserve"> </w:t>
      </w:r>
      <w:r w:rsidRPr="0084638C">
        <w:t>—</w:t>
      </w:r>
      <w:r w:rsidR="00106370">
        <w:t xml:space="preserve"> </w:t>
      </w:r>
      <w:r w:rsidRPr="0084638C">
        <w:t xml:space="preserve">at the individual dual eligible beneficiary level that have the potential to improve </w:t>
      </w:r>
      <w:r w:rsidR="00153B94">
        <w:t xml:space="preserve">or assess </w:t>
      </w:r>
      <w:r w:rsidRPr="0084638C">
        <w:t>the</w:t>
      </w:r>
      <w:r>
        <w:t xml:space="preserve"> quality of</w:t>
      </w:r>
      <w:r w:rsidRPr="0084638C">
        <w:t xml:space="preserve"> care</w:t>
      </w:r>
      <w:r>
        <w:t xml:space="preserve"> of </w:t>
      </w:r>
      <w:r w:rsidR="005A0040">
        <w:t>Dually Eligible Individuals</w:t>
      </w:r>
      <w:r>
        <w:t xml:space="preserve"> and include</w:t>
      </w:r>
      <w:r w:rsidRPr="007E523F">
        <w:t xml:space="preserve"> </w:t>
      </w:r>
      <w:r w:rsidR="00901425">
        <w:t xml:space="preserve">certain </w:t>
      </w:r>
      <w:r>
        <w:t xml:space="preserve">activities described in the first and second paragraphs of the definition of “Health Care Operations” in the HIPAA Privacy Rule at 45 CFR </w:t>
      </w:r>
      <w:r w:rsidRPr="00462967">
        <w:t>§</w:t>
      </w:r>
      <w:r>
        <w:t xml:space="preserve"> 164.501.</w:t>
      </w:r>
    </w:p>
    <w:p w14:paraId="476B30F7" w14:textId="5D48EDEA" w:rsidR="00A14EBA" w:rsidRDefault="00BC1D6D" w:rsidP="0049257A">
      <w:pPr>
        <w:pStyle w:val="ListParagraph"/>
        <w:numPr>
          <w:ilvl w:val="1"/>
          <w:numId w:val="9"/>
        </w:numPr>
      </w:pPr>
      <w:r>
        <w:t>“Specified Medicare Data” means any of the following types of data</w:t>
      </w:r>
      <w:r w:rsidR="00214769">
        <w:t xml:space="preserve"> that CMS shares </w:t>
      </w:r>
      <w:r w:rsidR="00DF4279">
        <w:t xml:space="preserve">as part of the Medicare-Medicaid Data Sharing Program </w:t>
      </w:r>
      <w:r w:rsidR="00214769">
        <w:t xml:space="preserve">for Care Coordination, Quality Improvement, or </w:t>
      </w:r>
      <w:r w:rsidR="001E368C">
        <w:t>Program Integrity</w:t>
      </w:r>
      <w:r w:rsidR="00DD56A5">
        <w:t>,</w:t>
      </w:r>
      <w:r w:rsidR="00153B94">
        <w:t xml:space="preserve"> including, but not limited to</w:t>
      </w:r>
      <w:r>
        <w:t xml:space="preserve">: </w:t>
      </w:r>
      <w:r w:rsidRPr="007E523F">
        <w:t>Medicare Part A</w:t>
      </w:r>
      <w:r w:rsidR="00153B94">
        <w:t xml:space="preserve"> and </w:t>
      </w:r>
      <w:r w:rsidRPr="007E523F">
        <w:t>Part B</w:t>
      </w:r>
      <w:r w:rsidR="00153B94">
        <w:t xml:space="preserve"> claims data</w:t>
      </w:r>
      <w:r>
        <w:t xml:space="preserve">, </w:t>
      </w:r>
      <w:r w:rsidRPr="007E523F">
        <w:t>PDE data</w:t>
      </w:r>
      <w:r>
        <w:t>,</w:t>
      </w:r>
      <w:r w:rsidR="00650315">
        <w:t xml:space="preserve"> </w:t>
      </w:r>
      <w:r w:rsidR="00153B94">
        <w:t>e</w:t>
      </w:r>
      <w:r w:rsidR="00650315">
        <w:t>ligibility and enrollment data,</w:t>
      </w:r>
      <w:r>
        <w:t xml:space="preserve"> </w:t>
      </w:r>
      <w:r w:rsidRPr="008D3D37">
        <w:rPr>
          <w:rFonts w:eastAsia="Times New Roman"/>
        </w:rPr>
        <w:t xml:space="preserve">Minimum Data Set (MDS) data, Outcome and Assessment Information Set (OASIS) </w:t>
      </w:r>
      <w:r w:rsidRPr="00F66A50">
        <w:t xml:space="preserve">data, and encounter data from </w:t>
      </w:r>
      <w:r>
        <w:t>Encounter Data System (</w:t>
      </w:r>
      <w:r w:rsidRPr="00F66A50">
        <w:t>EDS</w:t>
      </w:r>
      <w:r w:rsidR="003A43EC">
        <w:t>). Specified Medicare</w:t>
      </w:r>
      <w:r>
        <w:t xml:space="preserve"> Data includes derivative files built by or for the </w:t>
      </w:r>
      <w:r w:rsidR="00650315">
        <w:t>PMA</w:t>
      </w:r>
      <w:r w:rsidR="003A43EC">
        <w:t xml:space="preserve"> out of Specified Medicare</w:t>
      </w:r>
      <w:r w:rsidR="0064494D">
        <w:t xml:space="preserve"> D</w:t>
      </w:r>
      <w:r>
        <w:t>ata that is subject to this Agreement.</w:t>
      </w:r>
      <w:r w:rsidR="004D2770">
        <w:t xml:space="preserve"> </w:t>
      </w:r>
      <w:r w:rsidR="00650315">
        <w:t xml:space="preserve">PMAs request these data via the </w:t>
      </w:r>
      <w:r w:rsidR="007B3985">
        <w:t>CMS</w:t>
      </w:r>
      <w:r w:rsidR="00650315">
        <w:t xml:space="preserve"> DRA.</w:t>
      </w:r>
      <w:r w:rsidR="00DF4279">
        <w:t xml:space="preserve"> Specified Medicare Data represents a specific subset of CMS Data.</w:t>
      </w:r>
    </w:p>
    <w:p w14:paraId="6B74493D" w14:textId="6F7AA770" w:rsidR="00A118EB" w:rsidRDefault="00A118EB" w:rsidP="0060040C">
      <w:pPr>
        <w:pStyle w:val="ListParagraph"/>
        <w:numPr>
          <w:ilvl w:val="1"/>
          <w:numId w:val="9"/>
        </w:numPr>
      </w:pPr>
      <w:r w:rsidRPr="00A118EB">
        <w:t>“</w:t>
      </w:r>
      <w:r>
        <w:t>State Buy-in File” or “Buy-in File”</w:t>
      </w:r>
      <w:r w:rsidR="008C5C4E">
        <w:t xml:space="preserve"> means the data exchange between CMS and a state or territory where the </w:t>
      </w:r>
      <w:r w:rsidR="008C5C4E" w:rsidRPr="008C5C4E">
        <w:t>state or territory sends CMS a data file to determine beneficiary Part A and B premiums liability.</w:t>
      </w:r>
    </w:p>
    <w:p w14:paraId="6861AED0" w14:textId="3A056A81" w:rsidR="00A14EBA" w:rsidRPr="007E523F" w:rsidRDefault="00F12F4E" w:rsidP="0060040C">
      <w:pPr>
        <w:pStyle w:val="ListParagraph"/>
        <w:numPr>
          <w:ilvl w:val="1"/>
          <w:numId w:val="9"/>
        </w:numPr>
      </w:pPr>
      <w:r w:rsidRPr="008C5C4E">
        <w:lastRenderedPageBreak/>
        <w:t>“Territory</w:t>
      </w:r>
      <w:r w:rsidR="00061A59">
        <w:t xml:space="preserve"> &amp; State</w:t>
      </w:r>
      <w:r w:rsidRPr="008C5C4E">
        <w:t xml:space="preserve"> Beneficiary Query” or “TBQ</w:t>
      </w:r>
      <w:r w:rsidR="008C5C4E">
        <w:t>” means the</w:t>
      </w:r>
      <w:r w:rsidRPr="008C5C4E">
        <w:t xml:space="preserve"> data query</w:t>
      </w:r>
      <w:r w:rsidR="005747F8">
        <w:t xml:space="preserve"> where a PMA requests data from the CMS MDB</w:t>
      </w:r>
      <w:r w:rsidR="008C5C4E">
        <w:t xml:space="preserve"> to</w:t>
      </w:r>
      <w:r w:rsidRPr="008C5C4E">
        <w:t xml:space="preserve"> determine eligibility and enrollment information </w:t>
      </w:r>
      <w:r w:rsidR="005654A6">
        <w:t>for Dually Eligible Individuals</w:t>
      </w:r>
      <w:r w:rsidR="00E95BB2">
        <w:t>. Under this query</w:t>
      </w:r>
      <w:r w:rsidRPr="008C5C4E">
        <w:t xml:space="preserve"> process</w:t>
      </w:r>
      <w:r w:rsidR="00E95BB2">
        <w:t xml:space="preserve">, PMAs query </w:t>
      </w:r>
      <w:r w:rsidRPr="008C5C4E">
        <w:t xml:space="preserve">for detailed Medicare beneficiary information on Medicare Parts A, B, </w:t>
      </w:r>
      <w:r w:rsidR="001E368C">
        <w:t>C (</w:t>
      </w:r>
      <w:r w:rsidRPr="008C5C4E">
        <w:t>Medicare Advantage</w:t>
      </w:r>
      <w:r w:rsidR="001E368C">
        <w:t>)</w:t>
      </w:r>
      <w:r w:rsidRPr="008C5C4E">
        <w:t xml:space="preserve">, and </w:t>
      </w:r>
      <w:r w:rsidR="001E368C">
        <w:t xml:space="preserve">D (including plan enrollment and </w:t>
      </w:r>
      <w:r w:rsidRPr="008C5C4E">
        <w:t>Low</w:t>
      </w:r>
      <w:r w:rsidR="008D18D6">
        <w:t>-</w:t>
      </w:r>
      <w:r w:rsidRPr="008C5C4E">
        <w:t>Income Subsidy (LIS) eligibility</w:t>
      </w:r>
      <w:r w:rsidR="001E368C">
        <w:t>)</w:t>
      </w:r>
      <w:r w:rsidRPr="008C5C4E">
        <w:t xml:space="preserve">. </w:t>
      </w:r>
    </w:p>
    <w:p w14:paraId="6A470A53" w14:textId="38666D25" w:rsidR="00A14EBA" w:rsidRPr="003B41CA" w:rsidRDefault="00A14EBA" w:rsidP="003E23F9">
      <w:pPr>
        <w:pStyle w:val="Heading1"/>
        <w:rPr>
          <w:rFonts w:hint="eastAsia"/>
        </w:rPr>
      </w:pPr>
      <w:r w:rsidRPr="00D44486">
        <w:t xml:space="preserve">RESPONSIBILITIES OF CMS AND THE PARTICIPATING </w:t>
      </w:r>
      <w:r w:rsidR="00D44486" w:rsidRPr="00D44486">
        <w:t xml:space="preserve">MEDICAID </w:t>
      </w:r>
      <w:r w:rsidRPr="00D44486">
        <w:t>AGENCY</w:t>
      </w:r>
    </w:p>
    <w:p w14:paraId="4901F39E" w14:textId="0C400D6E" w:rsidR="00415F2F" w:rsidRPr="00CB29A5" w:rsidRDefault="00415F2F" w:rsidP="0060040C">
      <w:pPr>
        <w:pStyle w:val="ListParagraph"/>
        <w:numPr>
          <w:ilvl w:val="0"/>
          <w:numId w:val="8"/>
        </w:numPr>
      </w:pPr>
      <w:r w:rsidRPr="00CB29A5">
        <w:t>Responsibilities of CMS</w:t>
      </w:r>
    </w:p>
    <w:p w14:paraId="537C7920" w14:textId="72FE8D0D" w:rsidR="00645809" w:rsidRPr="00E12225" w:rsidRDefault="00645809" w:rsidP="0060040C">
      <w:r w:rsidRPr="00D95D98">
        <w:t xml:space="preserve">CMS will </w:t>
      </w:r>
      <w:r w:rsidR="001E2023" w:rsidRPr="00D95D98">
        <w:t xml:space="preserve">track and </w:t>
      </w:r>
      <w:r w:rsidRPr="00D95D98">
        <w:t xml:space="preserve">maintain </w:t>
      </w:r>
      <w:r w:rsidR="00F46010">
        <w:t xml:space="preserve">a </w:t>
      </w:r>
      <w:r w:rsidRPr="00D95D98">
        <w:t xml:space="preserve">record of </w:t>
      </w:r>
      <w:r w:rsidR="00DC1C06" w:rsidRPr="00D95D98">
        <w:t xml:space="preserve">any </w:t>
      </w:r>
      <w:r w:rsidRPr="00D95D98">
        <w:t xml:space="preserve">PMA disclosures </w:t>
      </w:r>
      <w:r w:rsidR="00CF50EB">
        <w:t>conducted</w:t>
      </w:r>
      <w:r w:rsidR="00CF50EB" w:rsidRPr="00D95D98">
        <w:t xml:space="preserve"> </w:t>
      </w:r>
      <w:r w:rsidR="009673EC" w:rsidRPr="00E8396E">
        <w:t>pursuant</w:t>
      </w:r>
      <w:r w:rsidR="009673EC">
        <w:t xml:space="preserve"> to this Agreement.</w:t>
      </w:r>
    </w:p>
    <w:p w14:paraId="66FEC030" w14:textId="7601E7CE" w:rsidR="00645809" w:rsidRDefault="00645809" w:rsidP="0060040C">
      <w:r>
        <w:t xml:space="preserve">Following </w:t>
      </w:r>
      <w:r w:rsidR="00CF50EB">
        <w:t>the execution of this</w:t>
      </w:r>
      <w:r w:rsidR="00EE3FE8">
        <w:t xml:space="preserve"> Agreement</w:t>
      </w:r>
      <w:r>
        <w:t xml:space="preserve"> and</w:t>
      </w:r>
      <w:r w:rsidR="00CF50EB">
        <w:t xml:space="preserve"> the corresponding</w:t>
      </w:r>
      <w:r>
        <w:t xml:space="preserve"> </w:t>
      </w:r>
      <w:r w:rsidR="00F13BB6">
        <w:t xml:space="preserve">CMS </w:t>
      </w:r>
      <w:r>
        <w:t>DRA</w:t>
      </w:r>
      <w:r w:rsidR="00EE3FE8">
        <w:t>,</w:t>
      </w:r>
      <w:r>
        <w:t xml:space="preserve"> CMS will send CMS Data to the PMA in a timely and secure manner. The CMS Data may be sent electronically or </w:t>
      </w:r>
      <w:r w:rsidR="00153B94">
        <w:t>physically, as determined by</w:t>
      </w:r>
      <w:r>
        <w:t xml:space="preserve"> </w:t>
      </w:r>
      <w:r w:rsidR="003A43EC">
        <w:t>CMS</w:t>
      </w:r>
      <w:r>
        <w:t>.</w:t>
      </w:r>
    </w:p>
    <w:p w14:paraId="59511A3C" w14:textId="6F3D5CAA" w:rsidR="00D72099" w:rsidRPr="00CB29A5" w:rsidRDefault="00D72099" w:rsidP="0060040C">
      <w:pPr>
        <w:pStyle w:val="ListParagraph"/>
        <w:numPr>
          <w:ilvl w:val="0"/>
          <w:numId w:val="7"/>
        </w:numPr>
      </w:pPr>
      <w:r w:rsidRPr="00CB29A5">
        <w:t>Responsibilities of the PMA</w:t>
      </w:r>
    </w:p>
    <w:p w14:paraId="738B1A5D" w14:textId="733CC0ED" w:rsidR="00D3240E" w:rsidRDefault="00D3240E" w:rsidP="0060040C">
      <w:pPr>
        <w:rPr>
          <w:color w:val="000000"/>
          <w:spacing w:val="-2"/>
        </w:rPr>
      </w:pPr>
      <w:r w:rsidRPr="00AE75CE">
        <w:t>The PMA</w:t>
      </w:r>
      <w:r w:rsidR="00CF50EB">
        <w:t xml:space="preserve"> attests</w:t>
      </w:r>
      <w:r w:rsidRPr="00AE75CE">
        <w:t xml:space="preserve"> that</w:t>
      </w:r>
      <w:r w:rsidRPr="00DC1C06">
        <w:t xml:space="preserve"> </w:t>
      </w:r>
      <w:r w:rsidR="00EB32D8">
        <w:t>it</w:t>
      </w:r>
      <w:r w:rsidRPr="00DC1C06">
        <w:t xml:space="preserve"> will </w:t>
      </w:r>
      <w:r w:rsidR="00CF50EB">
        <w:t xml:space="preserve">maintain, </w:t>
      </w:r>
      <w:r w:rsidRPr="00AE75CE">
        <w:t>use</w:t>
      </w:r>
      <w:r w:rsidR="00F46010">
        <w:t>,</w:t>
      </w:r>
      <w:r w:rsidR="00CF50EB">
        <w:t xml:space="preserve"> and disclose</w:t>
      </w:r>
      <w:r w:rsidRPr="00AE75CE">
        <w:t xml:space="preserve"> the </w:t>
      </w:r>
      <w:r w:rsidR="00DC1C06" w:rsidRPr="001A63CF">
        <w:t xml:space="preserve">CMS </w:t>
      </w:r>
      <w:r w:rsidR="007959EF">
        <w:t>D</w:t>
      </w:r>
      <w:r w:rsidRPr="00AE75CE">
        <w:t>ata</w:t>
      </w:r>
      <w:r w:rsidR="007258EC">
        <w:t xml:space="preserve"> </w:t>
      </w:r>
      <w:r w:rsidR="00DC1C06" w:rsidRPr="001A63CF">
        <w:t>in accordance with this Agreement</w:t>
      </w:r>
      <w:r w:rsidR="00CF50EB">
        <w:t>, the corresponding DRA, and other applicable law, including any</w:t>
      </w:r>
      <w:r w:rsidR="00546A14">
        <w:rPr>
          <w:color w:val="000000"/>
          <w:spacing w:val="-2"/>
        </w:rPr>
        <w:t xml:space="preserve"> applicable </w:t>
      </w:r>
      <w:r w:rsidR="00EA0DD1" w:rsidRPr="00C06388">
        <w:rPr>
          <w:color w:val="000000"/>
          <w:spacing w:val="-2"/>
        </w:rPr>
        <w:t>territory</w:t>
      </w:r>
      <w:r w:rsidR="00546A14">
        <w:rPr>
          <w:color w:val="000000"/>
          <w:spacing w:val="-2"/>
        </w:rPr>
        <w:t xml:space="preserve"> laws</w:t>
      </w:r>
      <w:r w:rsidR="00645809">
        <w:rPr>
          <w:color w:val="000000"/>
          <w:spacing w:val="-2"/>
        </w:rPr>
        <w:t>.</w:t>
      </w:r>
    </w:p>
    <w:p w14:paraId="5B6415D7" w14:textId="77777777" w:rsidR="00E95BB2" w:rsidRPr="0060040C" w:rsidRDefault="00E95BB2" w:rsidP="0060040C">
      <w:r w:rsidRPr="0060040C">
        <w:t xml:space="preserve">CMS Data obtained under this Agreement may be used only for purposes specifically indicated in this Agreement; other uses are not permitted. However, the PMA may request re-use of the CMS Data for additional purposes outside of this Agreement; such requests are subject to CMS review and approval before re-use may occur. </w:t>
      </w:r>
    </w:p>
    <w:p w14:paraId="7C3FD989" w14:textId="64E849FB" w:rsidR="00E95BB2" w:rsidRPr="002E524D" w:rsidRDefault="00E95BB2" w:rsidP="0049257A">
      <w:pPr>
        <w:pStyle w:val="ListParagraph"/>
        <w:numPr>
          <w:ilvl w:val="1"/>
          <w:numId w:val="10"/>
        </w:numPr>
        <w:rPr>
          <w:sz w:val="22"/>
          <w:szCs w:val="22"/>
        </w:rPr>
      </w:pPr>
      <w:r>
        <w:t>CMS Medicare-Medicaid Data Sharing Program, only:</w:t>
      </w:r>
    </w:p>
    <w:p w14:paraId="1853685F" w14:textId="76E370A5" w:rsidR="00293633" w:rsidRDefault="00445E86" w:rsidP="00E600D5">
      <w:pPr>
        <w:ind w:left="1080"/>
      </w:pPr>
      <w:r>
        <w:t>In order to receive Specified Medicare Data</w:t>
      </w:r>
      <w:r w:rsidR="00E95BB2">
        <w:t xml:space="preserve"> under the Medicare-Medicaid Data Sharing Program</w:t>
      </w:r>
      <w:r>
        <w:t>, t</w:t>
      </w:r>
      <w:r w:rsidR="00293633" w:rsidRPr="003B41CA">
        <w:t xml:space="preserve">he </w:t>
      </w:r>
      <w:r w:rsidR="00293633">
        <w:t xml:space="preserve">PMA must submit a </w:t>
      </w:r>
      <w:r w:rsidR="00293633" w:rsidRPr="003B41CA">
        <w:t xml:space="preserve">request </w:t>
      </w:r>
      <w:r w:rsidR="00293633">
        <w:t>to CMS that includes the following:</w:t>
      </w:r>
      <w:r w:rsidR="00293633" w:rsidRPr="000C0743">
        <w:t xml:space="preserve"> (1) an acknowledgement that the </w:t>
      </w:r>
      <w:r w:rsidR="00293633">
        <w:t>PMA</w:t>
      </w:r>
      <w:r w:rsidR="00B647AA">
        <w:t xml:space="preserve"> is a HIPAA-</w:t>
      </w:r>
      <w:r w:rsidR="00293633" w:rsidRPr="000C0743">
        <w:t xml:space="preserve">covered entity; </w:t>
      </w:r>
      <w:r w:rsidR="004E5A99">
        <w:t>(2</w:t>
      </w:r>
      <w:r w:rsidR="00EB32D8">
        <w:t>)</w:t>
      </w:r>
      <w:r w:rsidR="00293633" w:rsidRPr="000C0743">
        <w:t xml:space="preserve"> a list of the requested </w:t>
      </w:r>
      <w:r w:rsidR="004E5A99">
        <w:t>data files and</w:t>
      </w:r>
      <w:r w:rsidR="00B74BD2">
        <w:t>, if applicable,</w:t>
      </w:r>
      <w:r w:rsidR="004E5A99">
        <w:t xml:space="preserve"> </w:t>
      </w:r>
      <w:r w:rsidR="00293633" w:rsidRPr="000C0743">
        <w:t xml:space="preserve">data elements; </w:t>
      </w:r>
      <w:r w:rsidR="004E5A99">
        <w:t xml:space="preserve">and </w:t>
      </w:r>
      <w:r w:rsidR="00293633" w:rsidRPr="000C0743">
        <w:t>(</w:t>
      </w:r>
      <w:r w:rsidR="004E5A99">
        <w:t>3</w:t>
      </w:r>
      <w:r w:rsidR="00293633" w:rsidRPr="000C0743">
        <w:t xml:space="preserve">) </w:t>
      </w:r>
      <w:r w:rsidR="0093236F">
        <w:t>an attes</w:t>
      </w:r>
      <w:r w:rsidR="00EB32D8">
        <w:t>tation</w:t>
      </w:r>
      <w:r w:rsidR="00293633" w:rsidRPr="000C0743">
        <w:t xml:space="preserve"> that the </w:t>
      </w:r>
      <w:r w:rsidR="00E95BB2">
        <w:t xml:space="preserve">Specified Medicare </w:t>
      </w:r>
      <w:r w:rsidR="00293633" w:rsidRPr="00841888">
        <w:t xml:space="preserve">Data being requested is the </w:t>
      </w:r>
      <w:r w:rsidR="00293633">
        <w:t>“</w:t>
      </w:r>
      <w:r w:rsidR="00293633" w:rsidRPr="00841888">
        <w:t>minimum necessary</w:t>
      </w:r>
      <w:r w:rsidR="00293633">
        <w:t>”</w:t>
      </w:r>
      <w:r w:rsidR="00293633" w:rsidRPr="00841888">
        <w:t xml:space="preserve"> to carry out the stated use of the data, as defined in the HIPAA Privacy Rule at 45 CFR § 164.502(b)</w:t>
      </w:r>
      <w:r w:rsidR="004E5A99">
        <w:t xml:space="preserve">. </w:t>
      </w:r>
      <w:r>
        <w:t xml:space="preserve">CMS will only approve </w:t>
      </w:r>
      <w:r w:rsidR="00B74BD2">
        <w:t>r</w:t>
      </w:r>
      <w:r w:rsidR="004E5A99">
        <w:t xml:space="preserve">equests for Specified Medicare Data </w:t>
      </w:r>
      <w:r>
        <w:t xml:space="preserve">that assert </w:t>
      </w:r>
      <w:r w:rsidR="004E5A99" w:rsidRPr="000C0743">
        <w:t xml:space="preserve">that the </w:t>
      </w:r>
      <w:r w:rsidR="004E5A99">
        <w:t xml:space="preserve">PMA </w:t>
      </w:r>
      <w:r w:rsidR="004E5A99" w:rsidRPr="000C0743">
        <w:t xml:space="preserve">is requesting </w:t>
      </w:r>
      <w:r w:rsidR="00DD56A5">
        <w:t>i</w:t>
      </w:r>
      <w:r w:rsidR="004E5A99" w:rsidRPr="000C0743">
        <w:t xml:space="preserve">t for </w:t>
      </w:r>
      <w:r w:rsidR="004E5A99">
        <w:t xml:space="preserve">the PMA’s </w:t>
      </w:r>
      <w:r w:rsidR="004E5A99" w:rsidRPr="000C0743">
        <w:t>Quality Improvement</w:t>
      </w:r>
      <w:r w:rsidR="004E5A99">
        <w:t xml:space="preserve">, </w:t>
      </w:r>
      <w:r w:rsidR="004E5A99" w:rsidRPr="000C0743">
        <w:t>Care Coordination</w:t>
      </w:r>
      <w:r w:rsidR="004E5A99">
        <w:t>,</w:t>
      </w:r>
      <w:r w:rsidR="004E5A99" w:rsidRPr="000C0743">
        <w:t xml:space="preserve"> and/or Program Integrity purposes</w:t>
      </w:r>
      <w:r w:rsidR="004E5A99">
        <w:t xml:space="preserve">. </w:t>
      </w:r>
      <w:r w:rsidR="00E95BB2">
        <w:t xml:space="preserve">The </w:t>
      </w:r>
      <w:r>
        <w:t xml:space="preserve">PMA should consult with legal or other counsel if </w:t>
      </w:r>
      <w:r w:rsidR="00DD56A5">
        <w:t>it is</w:t>
      </w:r>
      <w:r>
        <w:t xml:space="preserve"> unsure of whether </w:t>
      </w:r>
      <w:r w:rsidR="00DD56A5">
        <w:t>i</w:t>
      </w:r>
      <w:r>
        <w:t>t</w:t>
      </w:r>
      <w:r w:rsidR="00DD56A5">
        <w:t xml:space="preserve"> is</w:t>
      </w:r>
      <w:r>
        <w:t xml:space="preserve"> requesting the data for those purposes. If such assertions can be made, t</w:t>
      </w:r>
      <w:r w:rsidR="004E5A99">
        <w:t>he</w:t>
      </w:r>
      <w:r w:rsidR="00293633">
        <w:t xml:space="preserve"> request</w:t>
      </w:r>
      <w:r>
        <w:t xml:space="preserve"> should be made using</w:t>
      </w:r>
      <w:r w:rsidR="00293633">
        <w:t xml:space="preserve"> the CMS DRA.</w:t>
      </w:r>
    </w:p>
    <w:p w14:paraId="30C9E724" w14:textId="1244D8EA" w:rsidR="00253BFD" w:rsidRDefault="00833810" w:rsidP="003E23F9">
      <w:pPr>
        <w:ind w:left="1080"/>
      </w:pPr>
      <w:r w:rsidRPr="000C0743">
        <w:t xml:space="preserve">The </w:t>
      </w:r>
      <w:r>
        <w:t>PMA should maintain</w:t>
      </w:r>
      <w:r w:rsidR="00253BFD">
        <w:t xml:space="preserve"> a:</w:t>
      </w:r>
      <w:r>
        <w:t xml:space="preserve"> </w:t>
      </w:r>
    </w:p>
    <w:p w14:paraId="7431E7A7" w14:textId="7B63214D" w:rsidR="00833810" w:rsidRDefault="0019550B" w:rsidP="0049257A">
      <w:pPr>
        <w:pStyle w:val="ListParagraph"/>
        <w:numPr>
          <w:ilvl w:val="2"/>
          <w:numId w:val="10"/>
        </w:numPr>
        <w:rPr>
          <w:color w:val="000000"/>
          <w:spacing w:val="-2"/>
        </w:rPr>
      </w:pPr>
      <w:r>
        <w:t>list of all Downstream Users</w:t>
      </w:r>
      <w:r w:rsidR="00833810" w:rsidRPr="000C0743">
        <w:t xml:space="preserve"> to whom the </w:t>
      </w:r>
      <w:r w:rsidR="00833810">
        <w:t>PMA shares CMS Data</w:t>
      </w:r>
      <w:r w:rsidR="00253BFD">
        <w:rPr>
          <w:iCs/>
        </w:rPr>
        <w:t>; and,</w:t>
      </w:r>
    </w:p>
    <w:p w14:paraId="3E119B14" w14:textId="5F42136F" w:rsidR="008F03EA" w:rsidRDefault="008F03EA" w:rsidP="0049257A">
      <w:pPr>
        <w:pStyle w:val="ListParagraph"/>
        <w:numPr>
          <w:ilvl w:val="2"/>
          <w:numId w:val="10"/>
        </w:numPr>
      </w:pPr>
      <w:r w:rsidRPr="000C0743">
        <w:t xml:space="preserve">data management plan that </w:t>
      </w:r>
      <w:r w:rsidR="00B74BD2">
        <w:t xml:space="preserve">should </w:t>
      </w:r>
      <w:r>
        <w:t>be available upon CMS request.</w:t>
      </w:r>
    </w:p>
    <w:p w14:paraId="69866BF3" w14:textId="69BAD159" w:rsidR="007B642B" w:rsidRPr="00D72099" w:rsidRDefault="00A14EBA" w:rsidP="003E23F9">
      <w:pPr>
        <w:pStyle w:val="Heading1"/>
        <w:rPr>
          <w:rFonts w:hint="eastAsia"/>
        </w:rPr>
      </w:pPr>
      <w:r w:rsidRPr="00E0491C">
        <w:lastRenderedPageBreak/>
        <w:t>DESCRIPTION OF THE DATA T</w:t>
      </w:r>
      <w:r w:rsidR="00FA6581">
        <w:t>hat may</w:t>
      </w:r>
      <w:r w:rsidRPr="00E0491C">
        <w:t xml:space="preserve"> BE DISCLOSED</w:t>
      </w:r>
    </w:p>
    <w:p w14:paraId="3E188833" w14:textId="03E0A1D0" w:rsidR="00686F9E" w:rsidRPr="00CB29A5" w:rsidRDefault="00056A38" w:rsidP="0060040C">
      <w:pPr>
        <w:pStyle w:val="ListParagraph"/>
        <w:numPr>
          <w:ilvl w:val="0"/>
          <w:numId w:val="11"/>
        </w:numPr>
      </w:pPr>
      <w:r w:rsidRPr="00CB29A5">
        <w:t xml:space="preserve">Exchanges and Data Files </w:t>
      </w:r>
      <w:r w:rsidR="00686F9E" w:rsidRPr="00CB29A5">
        <w:t xml:space="preserve">Covered by this Agreement </w:t>
      </w:r>
    </w:p>
    <w:p w14:paraId="522E8FEF" w14:textId="7899DFCD" w:rsidR="00686F9E" w:rsidRPr="00CD5548" w:rsidRDefault="00F13BB6" w:rsidP="0049257A">
      <w:pPr>
        <w:pStyle w:val="ListParagraph"/>
        <w:numPr>
          <w:ilvl w:val="1"/>
          <w:numId w:val="12"/>
        </w:numPr>
      </w:pPr>
      <w:r>
        <w:t>CMS</w:t>
      </w:r>
      <w:r w:rsidR="00096582">
        <w:t xml:space="preserve"> </w:t>
      </w:r>
      <w:r w:rsidR="00EB32D8">
        <w:t>Medicare-Medicaid</w:t>
      </w:r>
      <w:r w:rsidR="000C2AD4">
        <w:t xml:space="preserve"> Data Sharing Program</w:t>
      </w:r>
      <w:r w:rsidR="00571631">
        <w:t xml:space="preserve"> –</w:t>
      </w:r>
      <w:r w:rsidR="00CD45F7">
        <w:t xml:space="preserve"> </w:t>
      </w:r>
      <w:r>
        <w:t xml:space="preserve">CMS </w:t>
      </w:r>
      <w:r w:rsidR="00832BA1">
        <w:t>shar</w:t>
      </w:r>
      <w:r w:rsidR="00CD45F7">
        <w:t>es</w:t>
      </w:r>
      <w:r w:rsidR="00832BA1">
        <w:t xml:space="preserve"> (upon </w:t>
      </w:r>
      <w:r w:rsidR="002E6E57">
        <w:t>PMA</w:t>
      </w:r>
      <w:r w:rsidR="00832BA1">
        <w:t xml:space="preserve"> request and CMS approval)</w:t>
      </w:r>
      <w:r w:rsidR="00686F9E" w:rsidRPr="00EA0AE5">
        <w:t xml:space="preserve"> </w:t>
      </w:r>
      <w:r w:rsidR="00E95BB2">
        <w:t xml:space="preserve">Specified </w:t>
      </w:r>
      <w:r w:rsidR="00686F9E" w:rsidRPr="00EA0AE5">
        <w:t xml:space="preserve">Medicare </w:t>
      </w:r>
      <w:r w:rsidR="00E95BB2">
        <w:t>D</w:t>
      </w:r>
      <w:r w:rsidR="00686F9E" w:rsidRPr="00EA0AE5">
        <w:t xml:space="preserve">ata with </w:t>
      </w:r>
      <w:r w:rsidR="00E95BB2">
        <w:t>PMAs</w:t>
      </w:r>
      <w:r w:rsidR="00686F9E" w:rsidRPr="00EA0AE5">
        <w:t xml:space="preserve"> for the purposes of </w:t>
      </w:r>
      <w:r w:rsidR="00CC1DC8">
        <w:t>C</w:t>
      </w:r>
      <w:r w:rsidR="00686F9E" w:rsidRPr="00EA0AE5">
        <w:t xml:space="preserve">are </w:t>
      </w:r>
      <w:r w:rsidR="00CC1DC8">
        <w:t>C</w:t>
      </w:r>
      <w:r w:rsidR="00686F9E" w:rsidRPr="00EA0AE5">
        <w:t xml:space="preserve">oordination, </w:t>
      </w:r>
      <w:r w:rsidR="00CC1DC8">
        <w:t>P</w:t>
      </w:r>
      <w:r w:rsidR="00686F9E" w:rsidRPr="00EA0AE5">
        <w:t xml:space="preserve">rogram </w:t>
      </w:r>
      <w:r w:rsidR="00CC1DC8">
        <w:t>I</w:t>
      </w:r>
      <w:r w:rsidR="00686F9E" w:rsidRPr="00EA0AE5">
        <w:t xml:space="preserve">ntegrity, </w:t>
      </w:r>
      <w:r w:rsidR="008C3575">
        <w:t>and</w:t>
      </w:r>
      <w:r w:rsidR="00106370">
        <w:t>/or</w:t>
      </w:r>
      <w:r w:rsidR="008C3575">
        <w:t xml:space="preserve"> </w:t>
      </w:r>
      <w:r w:rsidR="00CC1DC8">
        <w:t>Q</w:t>
      </w:r>
      <w:r w:rsidR="00686F9E" w:rsidRPr="00EA0AE5">
        <w:t xml:space="preserve">uality </w:t>
      </w:r>
      <w:r w:rsidR="00CC1DC8">
        <w:t>I</w:t>
      </w:r>
      <w:r w:rsidR="00686F9E" w:rsidRPr="00EA0AE5">
        <w:t>mprovement</w:t>
      </w:r>
      <w:r w:rsidR="008C3575">
        <w:t xml:space="preserve"> </w:t>
      </w:r>
      <w:r w:rsidR="00832BA1">
        <w:t xml:space="preserve">related to the </w:t>
      </w:r>
      <w:r w:rsidR="002E6E57">
        <w:t>PMA</w:t>
      </w:r>
      <w:r w:rsidR="00832BA1">
        <w:t xml:space="preserve">’s </w:t>
      </w:r>
      <w:r w:rsidR="00686F9E" w:rsidRPr="00EA0AE5">
        <w:t xml:space="preserve">dually eligible population. </w:t>
      </w:r>
      <w:r w:rsidR="00396FE5">
        <w:t xml:space="preserve">If approved, </w:t>
      </w:r>
      <w:r>
        <w:t>CMS</w:t>
      </w:r>
      <w:r w:rsidR="00B032BD">
        <w:t xml:space="preserve"> </w:t>
      </w:r>
      <w:r w:rsidR="00CC1DC8">
        <w:t>disclose</w:t>
      </w:r>
      <w:r w:rsidR="0019550B">
        <w:t>s</w:t>
      </w:r>
      <w:r w:rsidR="00686F9E" w:rsidRPr="00EA0AE5">
        <w:t xml:space="preserve"> </w:t>
      </w:r>
      <w:r w:rsidR="00CC1DC8" w:rsidRPr="00AD2FDB">
        <w:t>(subject to the provisions of this Agreement</w:t>
      </w:r>
      <w:r w:rsidR="00396FE5">
        <w:t>, the corresponding DRA</w:t>
      </w:r>
      <w:r w:rsidR="00CC1DC8" w:rsidRPr="00AD2FDB">
        <w:t xml:space="preserve"> and applicable law</w:t>
      </w:r>
      <w:r w:rsidR="00CC1DC8">
        <w:t xml:space="preserve">) </w:t>
      </w:r>
      <w:r w:rsidR="00832BA1">
        <w:t>Specified Medicare Data</w:t>
      </w:r>
      <w:r w:rsidR="00686F9E" w:rsidRPr="00EA0AE5">
        <w:t>.</w:t>
      </w:r>
      <w:r w:rsidR="00686F9E" w:rsidRPr="00EA0AE5" w:rsidDel="00FF62BE">
        <w:t xml:space="preserve"> </w:t>
      </w:r>
      <w:r w:rsidR="003A4108">
        <w:t xml:space="preserve">The </w:t>
      </w:r>
      <w:r w:rsidR="00EB32D8">
        <w:t xml:space="preserve">Medicare-Medicaid </w:t>
      </w:r>
      <w:r w:rsidR="003A4108">
        <w:t>Data Sharing Program is elective.</w:t>
      </w:r>
    </w:p>
    <w:p w14:paraId="49667423" w14:textId="67338646" w:rsidR="00887D75" w:rsidRPr="000C2AD4" w:rsidRDefault="00887D75" w:rsidP="0060040C">
      <w:pPr>
        <w:pStyle w:val="ListParagraph"/>
        <w:numPr>
          <w:ilvl w:val="1"/>
          <w:numId w:val="12"/>
        </w:numPr>
      </w:pPr>
      <w:r>
        <w:t>Enrollment Database (EDB) File</w:t>
      </w:r>
      <w:r w:rsidR="00571631">
        <w:t xml:space="preserve"> – </w:t>
      </w:r>
      <w:r>
        <w:t>The</w:t>
      </w:r>
      <w:r w:rsidR="00571631">
        <w:t xml:space="preserve"> </w:t>
      </w:r>
      <w:r>
        <w:t xml:space="preserve">EDB process is a </w:t>
      </w:r>
      <w:r w:rsidR="001C754F">
        <w:t xml:space="preserve">batch </w:t>
      </w:r>
      <w:r>
        <w:t xml:space="preserve">data query </w:t>
      </w:r>
      <w:r w:rsidR="00832BA1">
        <w:t>in which</w:t>
      </w:r>
      <w:r w:rsidR="0019550B">
        <w:t xml:space="preserve"> PMAs</w:t>
      </w:r>
      <w:r w:rsidR="001C754F">
        <w:t xml:space="preserve"> request data from </w:t>
      </w:r>
      <w:r>
        <w:t>CMS</w:t>
      </w:r>
      <w:r w:rsidR="00D81695">
        <w:t xml:space="preserve"> EDB</w:t>
      </w:r>
      <w:r>
        <w:t xml:space="preserve"> to determine dual status eligibility</w:t>
      </w:r>
      <w:r w:rsidR="001C754F">
        <w:t xml:space="preserve">. </w:t>
      </w:r>
      <w:r w:rsidR="00D81695">
        <w:t xml:space="preserve">The PMA submits a finder file and </w:t>
      </w:r>
      <w:r w:rsidR="001C754F">
        <w:t xml:space="preserve">CMS returns information on Medicare Part A entitlement and Part B </w:t>
      </w:r>
      <w:r>
        <w:t>enrollment</w:t>
      </w:r>
      <w:r w:rsidR="001C754F">
        <w:t xml:space="preserve"> </w:t>
      </w:r>
      <w:r>
        <w:t>only</w:t>
      </w:r>
      <w:r w:rsidRPr="00C73FF3">
        <w:t>.</w:t>
      </w:r>
      <w:r>
        <w:t xml:space="preserve"> </w:t>
      </w:r>
      <w:r w:rsidR="0019550B">
        <w:t>The EDB File is elective</w:t>
      </w:r>
      <w:r>
        <w:t>.</w:t>
      </w:r>
    </w:p>
    <w:p w14:paraId="7CAC6C9C" w14:textId="42C25218" w:rsidR="000C2AD4" w:rsidRPr="000C2AD4" w:rsidRDefault="00686F9E" w:rsidP="0060040C">
      <w:pPr>
        <w:pStyle w:val="ListParagraph"/>
        <w:numPr>
          <w:ilvl w:val="1"/>
          <w:numId w:val="12"/>
        </w:numPr>
      </w:pPr>
      <w:r w:rsidRPr="00C73FF3">
        <w:t>Territory</w:t>
      </w:r>
      <w:r w:rsidR="008D18D6">
        <w:t xml:space="preserve"> &amp; State</w:t>
      </w:r>
      <w:r w:rsidRPr="00C73FF3">
        <w:t xml:space="preserve"> Beneficiary Query (TBQ) File</w:t>
      </w:r>
      <w:r w:rsidR="00571631">
        <w:t xml:space="preserve"> – </w:t>
      </w:r>
      <w:r w:rsidRPr="00C73FF3">
        <w:t>The</w:t>
      </w:r>
      <w:r w:rsidR="00571631">
        <w:t xml:space="preserve"> </w:t>
      </w:r>
      <w:r w:rsidRPr="00C73FF3">
        <w:t xml:space="preserve">TBQ </w:t>
      </w:r>
      <w:r w:rsidR="00CD45F7">
        <w:t>File is produced by</w:t>
      </w:r>
      <w:r w:rsidRPr="00C73FF3">
        <w:t xml:space="preserve"> a </w:t>
      </w:r>
      <w:r w:rsidR="001C754F">
        <w:t xml:space="preserve">batch </w:t>
      </w:r>
      <w:r w:rsidRPr="00C73FF3">
        <w:t xml:space="preserve">data </w:t>
      </w:r>
      <w:r w:rsidR="00983079">
        <w:t xml:space="preserve">query </w:t>
      </w:r>
      <w:r w:rsidR="001C754F">
        <w:t>in which PMA</w:t>
      </w:r>
      <w:r w:rsidR="0019550B">
        <w:t>s</w:t>
      </w:r>
      <w:r w:rsidR="001C754F">
        <w:t xml:space="preserve"> request data from</w:t>
      </w:r>
      <w:r w:rsidRPr="00C73FF3">
        <w:t xml:space="preserve"> CMS </w:t>
      </w:r>
      <w:r w:rsidR="00D81695">
        <w:t xml:space="preserve">MBD </w:t>
      </w:r>
      <w:r w:rsidRPr="00C73FF3">
        <w:t>to determine dual status eligibility</w:t>
      </w:r>
      <w:r w:rsidR="001C754F">
        <w:t xml:space="preserve">. For territories, CMS uses the data to establish Medicare Part D </w:t>
      </w:r>
      <w:r w:rsidR="00D95ED4">
        <w:t>LIS</w:t>
      </w:r>
      <w:r w:rsidR="001C754F">
        <w:t xml:space="preserve">. The PMA submits a finder file, and CMS returns </w:t>
      </w:r>
      <w:r w:rsidRPr="00C73FF3">
        <w:t xml:space="preserve">information </w:t>
      </w:r>
      <w:r w:rsidR="00F46010">
        <w:t xml:space="preserve">on </w:t>
      </w:r>
      <w:r w:rsidR="007761ED">
        <w:t xml:space="preserve">Medicare Parts A, B, </w:t>
      </w:r>
      <w:r w:rsidR="001C754F">
        <w:t>C (</w:t>
      </w:r>
      <w:r w:rsidR="007761ED">
        <w:t>Medicare Advantage</w:t>
      </w:r>
      <w:r w:rsidR="001C754F">
        <w:t>)</w:t>
      </w:r>
      <w:r w:rsidR="007761ED">
        <w:t xml:space="preserve">, and </w:t>
      </w:r>
      <w:r w:rsidR="001C754F">
        <w:t xml:space="preserve">D, including </w:t>
      </w:r>
      <w:r w:rsidR="007761ED" w:rsidRPr="00C73FF3">
        <w:t xml:space="preserve">LIS </w:t>
      </w:r>
      <w:r w:rsidR="007761ED">
        <w:t>eligibility</w:t>
      </w:r>
      <w:r w:rsidR="001C754F">
        <w:t xml:space="preserve">. </w:t>
      </w:r>
      <w:r w:rsidR="003A4108">
        <w:t>PMAs</w:t>
      </w:r>
      <w:r w:rsidRPr="00C73FF3">
        <w:t xml:space="preserve"> can submit TBQ Request Files to obtain batch data from the CMS </w:t>
      </w:r>
      <w:r w:rsidR="00EB32D8">
        <w:t>Medicare Beneficiary Database (</w:t>
      </w:r>
      <w:r w:rsidRPr="00C73FF3">
        <w:t>MBD</w:t>
      </w:r>
      <w:r w:rsidR="00EB32D8">
        <w:t>)</w:t>
      </w:r>
      <w:r w:rsidRPr="00C73FF3">
        <w:t xml:space="preserve"> (i.e.</w:t>
      </w:r>
      <w:r w:rsidR="001C754F">
        <w:t>,</w:t>
      </w:r>
      <w:r w:rsidRPr="00C73FF3">
        <w:t xml:space="preserve"> the data populated from the MMA </w:t>
      </w:r>
      <w:r w:rsidR="00377768">
        <w:t>f</w:t>
      </w:r>
      <w:r w:rsidR="00377768" w:rsidRPr="00F13BB6">
        <w:t>ile</w:t>
      </w:r>
      <w:r w:rsidR="00377768">
        <w:t xml:space="preserve"> </w:t>
      </w:r>
      <w:r w:rsidRPr="00C73FF3">
        <w:t>exchange).</w:t>
      </w:r>
      <w:r w:rsidRPr="00C73FF3" w:rsidDel="00FF62BE">
        <w:t xml:space="preserve"> </w:t>
      </w:r>
      <w:r w:rsidR="0019550B">
        <w:t>The TBQ File is elective.</w:t>
      </w:r>
    </w:p>
    <w:p w14:paraId="36E0E856" w14:textId="72491423" w:rsidR="00571631" w:rsidRDefault="00686F9E" w:rsidP="0060040C">
      <w:pPr>
        <w:pStyle w:val="ListParagraph"/>
        <w:numPr>
          <w:ilvl w:val="1"/>
          <w:numId w:val="12"/>
        </w:numPr>
      </w:pPr>
      <w:r w:rsidRPr="00C73FF3">
        <w:t xml:space="preserve">State Buy-In </w:t>
      </w:r>
      <w:r w:rsidR="00EB32D8">
        <w:t xml:space="preserve">File </w:t>
      </w:r>
      <w:r w:rsidR="00CD5548" w:rsidRPr="00C73FF3">
        <w:t>E</w:t>
      </w:r>
      <w:r w:rsidRPr="00C73FF3">
        <w:t>xchange</w:t>
      </w:r>
      <w:r w:rsidR="00571631">
        <w:t xml:space="preserve"> – CMS </w:t>
      </w:r>
      <w:r w:rsidR="00E85AC6">
        <w:t>and PMAs exchange data</w:t>
      </w:r>
      <w:r w:rsidR="008E390B">
        <w:t xml:space="preserve"> on who is enrolled in Medicare</w:t>
      </w:r>
      <w:r w:rsidR="00571631">
        <w:t xml:space="preserve"> and which parties are liable for paying that beneficiary’s Parts A and B premiums. These data exchanges support state</w:t>
      </w:r>
      <w:r w:rsidR="00D95ED4">
        <w:t>/territory</w:t>
      </w:r>
      <w:r w:rsidR="00571631">
        <w:t xml:space="preserve">, CMS, and </w:t>
      </w:r>
      <w:r w:rsidR="00106370">
        <w:t>the Social Security Administration (</w:t>
      </w:r>
      <w:r w:rsidR="00571631">
        <w:t>SSA</w:t>
      </w:r>
      <w:r w:rsidR="00106370">
        <w:t>)</w:t>
      </w:r>
      <w:r w:rsidR="00571631">
        <w:t xml:space="preserve"> premium accounting, collections, and enrollment functions. To effectuate the </w:t>
      </w:r>
      <w:r w:rsidR="00B07B0B" w:rsidRPr="00803EA7">
        <w:t>territory</w:t>
      </w:r>
      <w:r w:rsidR="00571631">
        <w:t xml:space="preserve"> payment of Medicare Part A or Part B premiums, a </w:t>
      </w:r>
      <w:r w:rsidR="00B07B0B" w:rsidRPr="00803EA7">
        <w:t>territory</w:t>
      </w:r>
      <w:r w:rsidR="00571631">
        <w:t xml:space="preserve"> submit</w:t>
      </w:r>
      <w:r w:rsidR="007F5E1A">
        <w:t>s data on a buy-in file to CMS, which</w:t>
      </w:r>
      <w:r w:rsidR="00571631">
        <w:t xml:space="preserve"> includes a record for each Medicare beneficiary for whom the </w:t>
      </w:r>
      <w:r w:rsidR="00B07B0B" w:rsidRPr="00803EA7">
        <w:t>territory</w:t>
      </w:r>
      <w:r w:rsidR="00571631">
        <w:t xml:space="preserve"> is adding or deleting coverage, or changing buy-in status. In response, CMS returns an updated transaction record</w:t>
      </w:r>
      <w:r w:rsidR="0019550B">
        <w:t>,</w:t>
      </w:r>
      <w:r w:rsidR="00571631">
        <w:t xml:space="preserve"> as well</w:t>
      </w:r>
      <w:r w:rsidR="0019550B">
        <w:t xml:space="preserve"> as</w:t>
      </w:r>
      <w:r w:rsidR="00571631">
        <w:t xml:space="preserve"> a Part A or Part B billing record showing the </w:t>
      </w:r>
      <w:r w:rsidR="00B07B0B" w:rsidRPr="00803EA7">
        <w:t>territory’s</w:t>
      </w:r>
      <w:r w:rsidR="00571631">
        <w:t xml:space="preserve"> premium responsibility</w:t>
      </w:r>
      <w:r w:rsidR="008E390B">
        <w:t xml:space="preserve">. The State Buy-in File Exchange is </w:t>
      </w:r>
      <w:r w:rsidR="007258EC">
        <w:t>operational</w:t>
      </w:r>
      <w:r w:rsidR="008E390B">
        <w:t xml:space="preserve">, </w:t>
      </w:r>
      <w:r w:rsidR="00D27926" w:rsidRPr="00803EA7">
        <w:t>only</w:t>
      </w:r>
      <w:r w:rsidR="002F0FA3" w:rsidRPr="00803EA7">
        <w:t xml:space="preserve"> for territories participating in State Buy-in program</w:t>
      </w:r>
      <w:r w:rsidR="008D18D6">
        <w:t xml:space="preserve">, </w:t>
      </w:r>
      <w:r w:rsidR="008E390B">
        <w:t>and open to state and territory PMAs.</w:t>
      </w:r>
    </w:p>
    <w:p w14:paraId="6C656638" w14:textId="591ADB53" w:rsidR="00A14EBA" w:rsidRPr="00CB29A5" w:rsidRDefault="00A14EBA" w:rsidP="0060040C">
      <w:pPr>
        <w:pStyle w:val="ListParagraph"/>
        <w:numPr>
          <w:ilvl w:val="0"/>
          <w:numId w:val="7"/>
        </w:numPr>
      </w:pPr>
      <w:r w:rsidRPr="00CB29A5">
        <w:t>Systems of Records</w:t>
      </w:r>
    </w:p>
    <w:p w14:paraId="28228CC5" w14:textId="5FB56F8C" w:rsidR="00A14EBA" w:rsidRPr="002F3860" w:rsidRDefault="00A14EBA" w:rsidP="0060040C">
      <w:r w:rsidRPr="002F3860">
        <w:t xml:space="preserve">CMS will provide CMS Data from the following </w:t>
      </w:r>
      <w:r w:rsidR="00B05B06">
        <w:t>SORs</w:t>
      </w:r>
      <w:r w:rsidRPr="002F3860">
        <w:t>:</w:t>
      </w:r>
    </w:p>
    <w:p w14:paraId="3B591EFD" w14:textId="3A0114E1" w:rsidR="00B55AAF" w:rsidRDefault="00A14EBA" w:rsidP="0049257A">
      <w:pPr>
        <w:pStyle w:val="ListParagraph"/>
        <w:numPr>
          <w:ilvl w:val="1"/>
          <w:numId w:val="13"/>
        </w:numPr>
      </w:pPr>
      <w:r>
        <w:t>CMS Encounter Data System (EDS), System No. 09-70-0506, published at 79 F</w:t>
      </w:r>
      <w:r w:rsidR="00B55AAF">
        <w:t>R</w:t>
      </w:r>
      <w:r>
        <w:t xml:space="preserve"> 34539 (June 17, 2014)</w:t>
      </w:r>
      <w:r w:rsidR="0082218B">
        <w:t>, as amended at February 14, 2018 (83 FR 6591)</w:t>
      </w:r>
      <w:r>
        <w:t>. Data maintained in the EDS will be released pursuant to routine use number 2 and number 7</w:t>
      </w:r>
      <w:r w:rsidR="002E7944">
        <w:t>,</w:t>
      </w:r>
      <w:r>
        <w:t xml:space="preserve"> as set forth in the </w:t>
      </w:r>
      <w:r w:rsidR="00B05B06">
        <w:t>SORN</w:t>
      </w:r>
      <w:r>
        <w:t>.</w:t>
      </w:r>
    </w:p>
    <w:p w14:paraId="078F2EC3" w14:textId="2B4E5D6D" w:rsidR="002F02B9" w:rsidRPr="000E368E" w:rsidRDefault="002F02B9" w:rsidP="0060040C">
      <w:pPr>
        <w:pStyle w:val="ListParagraph"/>
        <w:numPr>
          <w:ilvl w:val="1"/>
          <w:numId w:val="13"/>
        </w:numPr>
      </w:pPr>
      <w:r w:rsidRPr="000E368E">
        <w:t>Enrollment Data Base (EDB), S</w:t>
      </w:r>
      <w:r>
        <w:t xml:space="preserve">ystem </w:t>
      </w:r>
      <w:r w:rsidRPr="000E368E">
        <w:t xml:space="preserve">No. 09-70-0502; last modified </w:t>
      </w:r>
      <w:r w:rsidR="00B05B06">
        <w:t>at</w:t>
      </w:r>
      <w:r w:rsidRPr="000E368E">
        <w:t xml:space="preserve"> 73 F</w:t>
      </w:r>
      <w:r>
        <w:t>R</w:t>
      </w:r>
      <w:r w:rsidRPr="000E368E">
        <w:t xml:space="preserve"> 10249 (February 26, 2008)</w:t>
      </w:r>
      <w:r w:rsidR="0082218B">
        <w:t>, as amended a</w:t>
      </w:r>
      <w:r w:rsidR="000709F1">
        <w:t>t</w:t>
      </w:r>
      <w:r w:rsidR="0082218B">
        <w:t xml:space="preserve"> April 23, 2013 (78 FR 23938), February 18, 2016 </w:t>
      </w:r>
      <w:r w:rsidR="0082218B">
        <w:lastRenderedPageBreak/>
        <w:t>(81 FR 8204) and February 14, 2018 (83 FR 6591)</w:t>
      </w:r>
      <w:r w:rsidRPr="000E368E">
        <w:t>. Data maintained in the EDB will be released pursuant to routine use number 2</w:t>
      </w:r>
      <w:r w:rsidR="003E2F64">
        <w:t xml:space="preserve"> and 10</w:t>
      </w:r>
      <w:r w:rsidRPr="000E368E">
        <w:t xml:space="preserve">, as set forth in the </w:t>
      </w:r>
      <w:r w:rsidR="00B05B06">
        <w:t>SORN</w:t>
      </w:r>
      <w:r w:rsidRPr="000E368E">
        <w:t>.</w:t>
      </w:r>
    </w:p>
    <w:p w14:paraId="7C86E7F7" w14:textId="164CEB7D" w:rsidR="002F02B9" w:rsidRPr="002A1D4B" w:rsidRDefault="002F02B9" w:rsidP="0049257A">
      <w:pPr>
        <w:pStyle w:val="ListParagraph"/>
        <w:numPr>
          <w:ilvl w:val="1"/>
          <w:numId w:val="13"/>
        </w:numPr>
        <w:rPr>
          <w:bCs/>
        </w:rPr>
      </w:pPr>
      <w:r w:rsidRPr="00322B99">
        <w:t>H</w:t>
      </w:r>
      <w:r>
        <w:t xml:space="preserve">ome </w:t>
      </w:r>
      <w:r w:rsidRPr="00322B99">
        <w:t>H</w:t>
      </w:r>
      <w:r>
        <w:t xml:space="preserve">ealth </w:t>
      </w:r>
      <w:r w:rsidRPr="00322B99">
        <w:t>A</w:t>
      </w:r>
      <w:r>
        <w:t>gency</w:t>
      </w:r>
      <w:r w:rsidRPr="00322B99">
        <w:t xml:space="preserve"> </w:t>
      </w:r>
      <w:r w:rsidRPr="00322B99">
        <w:rPr>
          <w:lang w:val="en"/>
        </w:rPr>
        <w:t>Outcome and Assessment Information Set (OASIS), System No. 09-70-0522, published at 72 F</w:t>
      </w:r>
      <w:r>
        <w:rPr>
          <w:lang w:val="en"/>
        </w:rPr>
        <w:t>R</w:t>
      </w:r>
      <w:r w:rsidRPr="00322B99">
        <w:rPr>
          <w:lang w:val="en"/>
        </w:rPr>
        <w:t xml:space="preserve"> 63906 (November 13, 2007)</w:t>
      </w:r>
      <w:r w:rsidR="0082218B">
        <w:rPr>
          <w:lang w:val="en"/>
        </w:rPr>
        <w:t xml:space="preserve">, </w:t>
      </w:r>
      <w:r w:rsidR="0082218B">
        <w:t>as amended at April 23, 2013 (78 FR 23938), May 29, 2013 (78 FR 32257) and February 14, 2018 (83 FR 6591)</w:t>
      </w:r>
      <w:r w:rsidRPr="00322B99">
        <w:rPr>
          <w:lang w:val="en"/>
        </w:rPr>
        <w:t xml:space="preserve">. </w:t>
      </w:r>
      <w:r w:rsidRPr="00322B99">
        <w:t>Data maintained in the OASIS will be released pursuant to routine use number 2 and number 8</w:t>
      </w:r>
      <w:r>
        <w:t>,</w:t>
      </w:r>
      <w:r w:rsidRPr="00322B99">
        <w:t xml:space="preserve"> as set forth in the </w:t>
      </w:r>
      <w:r w:rsidR="00B05B06">
        <w:t>SORN</w:t>
      </w:r>
      <w:r w:rsidRPr="00322B99">
        <w:t>.</w:t>
      </w:r>
    </w:p>
    <w:p w14:paraId="4C1DF740" w14:textId="7214D18F" w:rsidR="000328BC" w:rsidRDefault="00A14EBA" w:rsidP="0049257A">
      <w:pPr>
        <w:pStyle w:val="ListParagraph"/>
        <w:numPr>
          <w:ilvl w:val="1"/>
          <w:numId w:val="13"/>
        </w:numPr>
      </w:pPr>
      <w:r w:rsidRPr="00322B99">
        <w:t>Long-term Care Minimum Data Set (MDS), System No. 09-70-0528, published at 72 F</w:t>
      </w:r>
      <w:r w:rsidR="00B55AAF">
        <w:t>R</w:t>
      </w:r>
      <w:r w:rsidRPr="00322B99">
        <w:t xml:space="preserve"> 12801 (March 19, 2007)</w:t>
      </w:r>
      <w:r w:rsidR="0082218B">
        <w:t>, as amended at April 23, 2013 (78 FR 23938), May 29, 2013 (78 FR 32257) and February 14, 2018 (83 FR 6591)</w:t>
      </w:r>
      <w:r w:rsidRPr="00322B99">
        <w:t>. Data maintained in the MDS will be released pursuant to routine use number 2 and number 9</w:t>
      </w:r>
      <w:r w:rsidR="002E7944">
        <w:t>,</w:t>
      </w:r>
      <w:r w:rsidRPr="00322B99">
        <w:t xml:space="preserve"> as set forth in the </w:t>
      </w:r>
      <w:r w:rsidR="00B05B06">
        <w:t>SORN</w:t>
      </w:r>
      <w:r w:rsidRPr="00322B99">
        <w:t>.</w:t>
      </w:r>
    </w:p>
    <w:p w14:paraId="19634863" w14:textId="34A145F9" w:rsidR="002F02B9" w:rsidRDefault="002F02B9" w:rsidP="0060040C">
      <w:pPr>
        <w:pStyle w:val="ListParagraph"/>
        <w:numPr>
          <w:ilvl w:val="1"/>
          <w:numId w:val="13"/>
        </w:numPr>
      </w:pPr>
      <w:r w:rsidRPr="00CD5548">
        <w:t>Medic</w:t>
      </w:r>
      <w:r>
        <w:t xml:space="preserve">are Beneficiary Database (MBD), System No. </w:t>
      </w:r>
      <w:r w:rsidRPr="00D95D98">
        <w:t>09-70-0536</w:t>
      </w:r>
      <w:r w:rsidRPr="003A3C1A">
        <w:rPr>
          <w:lang w:val="en"/>
        </w:rPr>
        <w:t xml:space="preserve"> </w:t>
      </w:r>
      <w:r>
        <w:rPr>
          <w:lang w:val="en"/>
        </w:rPr>
        <w:t xml:space="preserve">last modified at </w:t>
      </w:r>
      <w:r w:rsidRPr="00D95D98">
        <w:t>71 FR 70396</w:t>
      </w:r>
      <w:r w:rsidRPr="003A3C1A">
        <w:rPr>
          <w:lang w:val="en"/>
        </w:rPr>
        <w:t xml:space="preserve"> (</w:t>
      </w:r>
      <w:r>
        <w:rPr>
          <w:lang w:val="en"/>
        </w:rPr>
        <w:t>February 14, 2018)</w:t>
      </w:r>
      <w:r w:rsidR="0082218B">
        <w:rPr>
          <w:lang w:val="en"/>
        </w:rPr>
        <w:t>,</w:t>
      </w:r>
      <w:r w:rsidR="0082218B" w:rsidRPr="00383E66">
        <w:rPr>
          <w:lang w:val="en"/>
        </w:rPr>
        <w:t xml:space="preserve"> </w:t>
      </w:r>
      <w:r w:rsidR="0082218B">
        <w:t>as amended at April 23, 2013 (78 FR 23938), May 29, 2013 (78 FR 32257), February 14, 2018 (83 FR 6591)</w:t>
      </w:r>
      <w:r>
        <w:rPr>
          <w:lang w:val="en"/>
        </w:rPr>
        <w:t>. Data maintained in the MBD</w:t>
      </w:r>
      <w:r w:rsidRPr="003A3C1A">
        <w:rPr>
          <w:lang w:val="en"/>
        </w:rPr>
        <w:t xml:space="preserve"> will be released pursuant to routine use number 2</w:t>
      </w:r>
      <w:r w:rsidR="003E2F64">
        <w:rPr>
          <w:lang w:val="en"/>
        </w:rPr>
        <w:t xml:space="preserve"> and 11</w:t>
      </w:r>
      <w:r w:rsidRPr="003A3C1A">
        <w:rPr>
          <w:lang w:val="en"/>
        </w:rPr>
        <w:t xml:space="preserve">, as set forth in the </w:t>
      </w:r>
      <w:r w:rsidR="00B05B06">
        <w:t>SORN</w:t>
      </w:r>
      <w:r w:rsidRPr="003A3C1A">
        <w:rPr>
          <w:lang w:val="en"/>
        </w:rPr>
        <w:t>.</w:t>
      </w:r>
    </w:p>
    <w:p w14:paraId="736201CF" w14:textId="3E05C80A" w:rsidR="00182839" w:rsidRDefault="002A1D4B" w:rsidP="0060040C">
      <w:pPr>
        <w:pStyle w:val="ListParagraph"/>
        <w:numPr>
          <w:ilvl w:val="1"/>
          <w:numId w:val="13"/>
        </w:numPr>
      </w:pPr>
      <w:r w:rsidRPr="000E368E">
        <w:t xml:space="preserve">Third Party </w:t>
      </w:r>
      <w:r w:rsidR="00EB32D8">
        <w:t>System</w:t>
      </w:r>
      <w:r w:rsidR="00EB32D8" w:rsidRPr="000E368E">
        <w:t xml:space="preserve"> </w:t>
      </w:r>
      <w:r w:rsidRPr="000E368E">
        <w:t>(TPS), S</w:t>
      </w:r>
      <w:r w:rsidR="002E7944">
        <w:t>ystem N</w:t>
      </w:r>
      <w:r w:rsidRPr="000E368E">
        <w:t>o. 09</w:t>
      </w:r>
      <w:r w:rsidR="00B55AAF">
        <w:t xml:space="preserve">-70-0505; </w:t>
      </w:r>
      <w:r w:rsidR="0082218B">
        <w:t>published</w:t>
      </w:r>
      <w:r w:rsidR="00B55AAF">
        <w:t xml:space="preserve"> at 72 FR</w:t>
      </w:r>
      <w:r w:rsidRPr="000E368E">
        <w:t xml:space="preserve"> 36000 (July 2, 2007)</w:t>
      </w:r>
      <w:r w:rsidR="0082218B">
        <w:t>, as amended at February 14, 2018 (83 FR 6591)</w:t>
      </w:r>
      <w:r w:rsidRPr="000E368E">
        <w:t>. Data maintained in the TPS will be released pursuant to routine use number 2</w:t>
      </w:r>
      <w:r w:rsidR="003E2F64">
        <w:t xml:space="preserve"> and 7</w:t>
      </w:r>
      <w:r w:rsidRPr="000E368E">
        <w:t xml:space="preserve">, as set forth in the </w:t>
      </w:r>
      <w:r w:rsidR="00B05B06">
        <w:t>SORN</w:t>
      </w:r>
      <w:r w:rsidRPr="000E368E">
        <w:t>.</w:t>
      </w:r>
    </w:p>
    <w:p w14:paraId="1C5BD49D" w14:textId="1EE1DAB2" w:rsidR="003A3C1A" w:rsidRPr="00CB29A5" w:rsidRDefault="003A3C1A" w:rsidP="0049257A">
      <w:pPr>
        <w:pStyle w:val="ListParagraph"/>
        <w:numPr>
          <w:ilvl w:val="0"/>
          <w:numId w:val="7"/>
        </w:numPr>
      </w:pPr>
      <w:r w:rsidRPr="00CB29A5">
        <w:t>CMS Data Repositories</w:t>
      </w:r>
    </w:p>
    <w:p w14:paraId="64419E0B" w14:textId="7520762F" w:rsidR="002F02B9" w:rsidRPr="00D72099" w:rsidRDefault="002F02B9" w:rsidP="0049257A">
      <w:pPr>
        <w:pStyle w:val="ListParagraph"/>
        <w:numPr>
          <w:ilvl w:val="1"/>
          <w:numId w:val="13"/>
        </w:numPr>
      </w:pPr>
      <w:r w:rsidRPr="003A3C1A">
        <w:t xml:space="preserve">Chronic Condition </w:t>
      </w:r>
      <w:r>
        <w:t>Warehouse</w:t>
      </w:r>
      <w:r w:rsidRPr="003A3C1A">
        <w:t xml:space="preserve"> (CC</w:t>
      </w:r>
      <w:r>
        <w:t>W</w:t>
      </w:r>
      <w:r w:rsidRPr="003A3C1A">
        <w:t>), System No. 09-70-0573, published at 79 FR 64802 (October 31, 2014)</w:t>
      </w:r>
      <w:r w:rsidR="0082218B">
        <w:t>, as amended at February 14, 2018 (83 FR 6591)</w:t>
      </w:r>
      <w:r w:rsidRPr="003A3C1A">
        <w:t>. Data maintained in the CCW will be released pursuant to routine use number 2 and number 11</w:t>
      </w:r>
      <w:r>
        <w:t>,</w:t>
      </w:r>
      <w:r w:rsidRPr="003A3C1A">
        <w:t xml:space="preserve"> as set forth in the </w:t>
      </w:r>
      <w:r w:rsidR="00B05B06">
        <w:t>SORN</w:t>
      </w:r>
      <w:r w:rsidRPr="003A3C1A">
        <w:t>.</w:t>
      </w:r>
    </w:p>
    <w:p w14:paraId="1FDBCDE8" w14:textId="6FFE5C73" w:rsidR="003A3C1A" w:rsidRPr="003A3C1A" w:rsidRDefault="003A3C1A" w:rsidP="0049257A">
      <w:pPr>
        <w:pStyle w:val="ListParagraph"/>
        <w:numPr>
          <w:ilvl w:val="1"/>
          <w:numId w:val="13"/>
        </w:numPr>
      </w:pPr>
      <w:r w:rsidRPr="003A3C1A">
        <w:t>Medicare Integrated Data Repository (IDR), System No. 09-70-0571, published at 71 FR 74915 (December 13, 2006)</w:t>
      </w:r>
      <w:r w:rsidR="0082218B">
        <w:t>,</w:t>
      </w:r>
      <w:r w:rsidR="0082218B" w:rsidRPr="0082218B">
        <w:t xml:space="preserve"> </w:t>
      </w:r>
      <w:r w:rsidR="0082218B">
        <w:t>as amended at October 20, 2011 (76 FR 65196), April 23, 2013 (78 FR 23938), May 29, 2013 (78 FR 32257) and February 14, 2018 (83 FR 6591)</w:t>
      </w:r>
      <w:r w:rsidRPr="003A3C1A">
        <w:t>. Data maintained in the IDR will be released pursuant to routine use number 2 and number 11</w:t>
      </w:r>
      <w:r w:rsidR="002E7944">
        <w:t>,</w:t>
      </w:r>
      <w:r w:rsidRPr="003A3C1A">
        <w:t xml:space="preserve"> as set forth in the </w:t>
      </w:r>
      <w:r w:rsidR="00B05B06">
        <w:t>SORN</w:t>
      </w:r>
      <w:r w:rsidRPr="003A3C1A">
        <w:t>.</w:t>
      </w:r>
    </w:p>
    <w:p w14:paraId="7ABC811F" w14:textId="5FEF8C1E" w:rsidR="00A14EBA" w:rsidRPr="00CB29A5" w:rsidRDefault="00A14EBA" w:rsidP="0060040C">
      <w:pPr>
        <w:pStyle w:val="ListParagraph"/>
        <w:numPr>
          <w:ilvl w:val="0"/>
          <w:numId w:val="7"/>
        </w:numPr>
      </w:pPr>
      <w:r w:rsidRPr="00CB29A5">
        <w:t>Number of Records Involved and Operational Time Factors</w:t>
      </w:r>
    </w:p>
    <w:p w14:paraId="0B227D0D" w14:textId="0ADEA6B4" w:rsidR="00E75D2C" w:rsidRDefault="00496B8D" w:rsidP="0060040C">
      <w:r>
        <w:t xml:space="preserve">As of 2018, </w:t>
      </w:r>
      <w:r w:rsidR="00022ECC">
        <w:t xml:space="preserve">the nationwide </w:t>
      </w:r>
      <w:r w:rsidR="00A14EBA" w:rsidRPr="00E57534">
        <w:t xml:space="preserve">CMS </w:t>
      </w:r>
      <w:r w:rsidR="00A14EBA">
        <w:t>D</w:t>
      </w:r>
      <w:r w:rsidR="00A14EBA" w:rsidRPr="00E57534">
        <w:t xml:space="preserve">ata records include </w:t>
      </w:r>
      <w:r w:rsidR="00A14EBA">
        <w:t xml:space="preserve">approximately </w:t>
      </w:r>
      <w:r w:rsidR="00A14EBA" w:rsidRPr="00E57534">
        <w:t>1</w:t>
      </w:r>
      <w:r w:rsidR="00182839">
        <w:t>2</w:t>
      </w:r>
      <w:r w:rsidR="00A14EBA" w:rsidRPr="00E57534">
        <w:t xml:space="preserve"> million </w:t>
      </w:r>
      <w:r w:rsidR="00022ECC">
        <w:t xml:space="preserve">beneficiaries who are identified as </w:t>
      </w:r>
      <w:r w:rsidR="00D81695">
        <w:t>D</w:t>
      </w:r>
      <w:r w:rsidR="00A14EBA">
        <w:t>ual</w:t>
      </w:r>
      <w:r w:rsidR="0013513B">
        <w:t xml:space="preserve">ly </w:t>
      </w:r>
      <w:r w:rsidR="00D81695">
        <w:t>E</w:t>
      </w:r>
      <w:r w:rsidR="00A14EBA">
        <w:t xml:space="preserve">ligible </w:t>
      </w:r>
      <w:r w:rsidR="00D81695">
        <w:t>I</w:t>
      </w:r>
      <w:r w:rsidR="00635895">
        <w:t>ndividuals</w:t>
      </w:r>
      <w:r w:rsidR="00A14EBA" w:rsidRPr="00E57534">
        <w:t xml:space="preserve">. Medicare records disclosed to the </w:t>
      </w:r>
      <w:r w:rsidR="00D44486">
        <w:t>PMA</w:t>
      </w:r>
      <w:r w:rsidR="00A14EBA">
        <w:t xml:space="preserve"> </w:t>
      </w:r>
      <w:r w:rsidR="00A14EBA" w:rsidRPr="00E57534">
        <w:t xml:space="preserve">under this Agreement </w:t>
      </w:r>
      <w:r w:rsidR="00022ECC">
        <w:t>will be limited to</w:t>
      </w:r>
      <w:r w:rsidR="00A14EBA" w:rsidRPr="00E57534">
        <w:t xml:space="preserve"> </w:t>
      </w:r>
      <w:r w:rsidR="00D81695">
        <w:t>D</w:t>
      </w:r>
      <w:r w:rsidR="00A14EBA">
        <w:t>ual</w:t>
      </w:r>
      <w:r w:rsidR="00635895">
        <w:t>ly</w:t>
      </w:r>
      <w:r w:rsidR="00A14EBA">
        <w:t xml:space="preserve"> </w:t>
      </w:r>
      <w:r w:rsidR="00D81695">
        <w:t>E</w:t>
      </w:r>
      <w:r w:rsidR="00A14EBA">
        <w:t xml:space="preserve">ligible </w:t>
      </w:r>
      <w:r w:rsidR="00D81695">
        <w:t>I</w:t>
      </w:r>
      <w:r w:rsidR="00635895">
        <w:t>ndividuals</w:t>
      </w:r>
      <w:r w:rsidR="00A14EBA" w:rsidRPr="00E57534">
        <w:t xml:space="preserve"> residing in the </w:t>
      </w:r>
      <w:r w:rsidR="00D44486">
        <w:t>PMA</w:t>
      </w:r>
      <w:r w:rsidR="00022ECC">
        <w:t>’s</w:t>
      </w:r>
      <w:r w:rsidR="00A76F8A">
        <w:t xml:space="preserve"> state or territory</w:t>
      </w:r>
      <w:r w:rsidR="00FF62BE">
        <w:t>.</w:t>
      </w:r>
      <w:r w:rsidR="00E75D2C" w:rsidRPr="00E75D2C">
        <w:t xml:space="preserve"> </w:t>
      </w:r>
    </w:p>
    <w:p w14:paraId="60026128" w14:textId="3C5243BE" w:rsidR="00A14EBA" w:rsidRPr="007E523F" w:rsidRDefault="00E75D2C" w:rsidP="0060040C">
      <w:r w:rsidRPr="00CB547D">
        <w:t xml:space="preserve">The records exchanged under this agreement and the corresponding DRA, specifically through the </w:t>
      </w:r>
      <w:r w:rsidR="003B6C16" w:rsidRPr="00CB547D">
        <w:t>TBQ</w:t>
      </w:r>
      <w:r w:rsidRPr="00CB547D">
        <w:t xml:space="preserve"> File, will be used, in part, </w:t>
      </w:r>
      <w:r w:rsidR="003B6C16" w:rsidRPr="00CB547D">
        <w:t>for Part D LIS enrollment for</w:t>
      </w:r>
      <w:r w:rsidRPr="00CB547D">
        <w:t xml:space="preserve"> dual</w:t>
      </w:r>
      <w:r w:rsidR="0013513B" w:rsidRPr="00CB547D">
        <w:t xml:space="preserve">ly </w:t>
      </w:r>
      <w:r w:rsidRPr="00CB547D">
        <w:t>eligible Medicare beneficiaries.</w:t>
      </w:r>
    </w:p>
    <w:p w14:paraId="44473817" w14:textId="3376314A" w:rsidR="00A14EBA" w:rsidRPr="00CB29A5" w:rsidRDefault="00A14EBA" w:rsidP="0060040C">
      <w:pPr>
        <w:pStyle w:val="ListParagraph"/>
        <w:numPr>
          <w:ilvl w:val="0"/>
          <w:numId w:val="7"/>
        </w:numPr>
      </w:pPr>
      <w:r w:rsidRPr="00CB29A5">
        <w:lastRenderedPageBreak/>
        <w:t>Data Elements Involved</w:t>
      </w:r>
    </w:p>
    <w:p w14:paraId="4110ECCB" w14:textId="41C2C836" w:rsidR="00C51E26" w:rsidRDefault="00A14EBA" w:rsidP="0060040C">
      <w:r w:rsidRPr="00BB471A">
        <w:t xml:space="preserve">The </w:t>
      </w:r>
      <w:r>
        <w:t>CMS D</w:t>
      </w:r>
      <w:r w:rsidRPr="00BB471A">
        <w:t xml:space="preserve">ata </w:t>
      </w:r>
      <w:r>
        <w:t xml:space="preserve">made available in accordance with applicable law upon the request of the </w:t>
      </w:r>
      <w:r w:rsidR="00D44486">
        <w:t>PMA</w:t>
      </w:r>
      <w:r>
        <w:t xml:space="preserve"> </w:t>
      </w:r>
      <w:r w:rsidR="00AE75CE">
        <w:t xml:space="preserve">and approval by CMS </w:t>
      </w:r>
      <w:r w:rsidR="00496B8D">
        <w:t xml:space="preserve">includes data elements </w:t>
      </w:r>
      <w:r w:rsidR="00496B8D" w:rsidRPr="0013513B">
        <w:t xml:space="preserve">for </w:t>
      </w:r>
      <w:r w:rsidR="00D81695">
        <w:t>D</w:t>
      </w:r>
      <w:r w:rsidR="00496B8D" w:rsidRPr="0013513B">
        <w:t>ual</w:t>
      </w:r>
      <w:r w:rsidR="0013513B" w:rsidRPr="00047CF1">
        <w:t xml:space="preserve">ly </w:t>
      </w:r>
      <w:r w:rsidR="00D81695">
        <w:t>E</w:t>
      </w:r>
      <w:r w:rsidR="00496B8D" w:rsidRPr="0013513B">
        <w:t>ligible</w:t>
      </w:r>
      <w:r w:rsidR="00496B8D">
        <w:t xml:space="preserve"> </w:t>
      </w:r>
      <w:r w:rsidR="00D81695">
        <w:t>I</w:t>
      </w:r>
      <w:r w:rsidR="00496B8D">
        <w:t>ndividuals residing in the PMA</w:t>
      </w:r>
      <w:r w:rsidR="00D81695">
        <w:t>’s</w:t>
      </w:r>
      <w:r w:rsidR="00496B8D">
        <w:t xml:space="preserve"> state or territory </w:t>
      </w:r>
      <w:r w:rsidR="00AE75CE">
        <w:t>to support activities as detailed in the Agreement.</w:t>
      </w:r>
      <w:r w:rsidR="005D0A4B">
        <w:t xml:space="preserve"> </w:t>
      </w:r>
      <w:r w:rsidR="005D0A4B" w:rsidRPr="005D0A4B">
        <w:t xml:space="preserve">CMS </w:t>
      </w:r>
      <w:r w:rsidR="00AC5BD5">
        <w:t xml:space="preserve">Data </w:t>
      </w:r>
      <w:r w:rsidR="005D0A4B" w:rsidRPr="005D0A4B">
        <w:t>ma</w:t>
      </w:r>
      <w:r w:rsidR="00AC5BD5">
        <w:t>d</w:t>
      </w:r>
      <w:r w:rsidR="005D0A4B" w:rsidRPr="005D0A4B">
        <w:t xml:space="preserve">e available </w:t>
      </w:r>
      <w:r w:rsidR="00AC5BD5">
        <w:t xml:space="preserve">under this agreement may include </w:t>
      </w:r>
      <w:r w:rsidR="005D0A4B" w:rsidRPr="005D0A4B">
        <w:t xml:space="preserve">records </w:t>
      </w:r>
      <w:r w:rsidR="00970E42">
        <w:t xml:space="preserve">that </w:t>
      </w:r>
      <w:r w:rsidR="005D0A4B" w:rsidRPr="005D0A4B">
        <w:t xml:space="preserve">include </w:t>
      </w:r>
      <w:r w:rsidR="00970E42">
        <w:t xml:space="preserve">some or all of the following data elements: </w:t>
      </w:r>
      <w:r w:rsidR="007A14B1">
        <w:t xml:space="preserve">beneficiary data (name, date of birth, gender, Social Security Number, </w:t>
      </w:r>
      <w:r w:rsidR="00C51E26">
        <w:t xml:space="preserve">mailing address, </w:t>
      </w:r>
      <w:r w:rsidR="007A14B1">
        <w:t>and Medicare Beneficiary Identifier</w:t>
      </w:r>
      <w:r w:rsidR="003F2A6B">
        <w:t xml:space="preserve"> (MBI)</w:t>
      </w:r>
      <w:r w:rsidR="007A14B1">
        <w:t>)</w:t>
      </w:r>
      <w:r w:rsidR="00C51E26">
        <w:t xml:space="preserve"> </w:t>
      </w:r>
      <w:r w:rsidR="007A14B1">
        <w:t xml:space="preserve">and provider data (Provider Identification Number). </w:t>
      </w:r>
      <w:r w:rsidR="00C51E26">
        <w:t xml:space="preserve">Data elements may vary </w:t>
      </w:r>
      <w:r w:rsidR="00970E42">
        <w:t>depending on data file.</w:t>
      </w:r>
    </w:p>
    <w:p w14:paraId="54D854D5" w14:textId="1C5139E2" w:rsidR="00A14EBA" w:rsidRDefault="00047CF1" w:rsidP="0060040C">
      <w:r>
        <w:t>Under the</w:t>
      </w:r>
      <w:r w:rsidR="001C52D5">
        <w:t xml:space="preserve"> State Buy-in File Exchange</w:t>
      </w:r>
      <w:r>
        <w:t xml:space="preserve">, </w:t>
      </w:r>
      <w:r w:rsidR="00970E42">
        <w:t>t</w:t>
      </w:r>
      <w:r w:rsidR="00C51E26" w:rsidRPr="00C51E26">
        <w:t>he</w:t>
      </w:r>
      <w:r w:rsidR="00970E42">
        <w:t xml:space="preserve"> PMA </w:t>
      </w:r>
      <w:r w:rsidR="00AC5BD5">
        <w:t>will provide</w:t>
      </w:r>
      <w:r w:rsidR="00970E42">
        <w:t xml:space="preserve"> the following data elements</w:t>
      </w:r>
      <w:r w:rsidR="00AC5BD5">
        <w:t xml:space="preserve"> to CMS for purposes of </w:t>
      </w:r>
      <w:r w:rsidR="00DC1015">
        <w:t>identifying individuals for whom data will be exchanged</w:t>
      </w:r>
      <w:r w:rsidR="00970E42">
        <w:t>: name, date of birth,</w:t>
      </w:r>
      <w:r w:rsidR="003F2A6B">
        <w:t xml:space="preserve"> gender, and </w:t>
      </w:r>
      <w:r w:rsidR="00970E42">
        <w:t>Social Security N</w:t>
      </w:r>
      <w:r w:rsidR="003F2A6B">
        <w:t xml:space="preserve">umber. </w:t>
      </w:r>
      <w:r w:rsidR="00AC5BD5">
        <w:t xml:space="preserve"> </w:t>
      </w:r>
    </w:p>
    <w:p w14:paraId="642EE459" w14:textId="72C2F3E9" w:rsidR="001C52D5" w:rsidRPr="007E523F" w:rsidRDefault="001C52D5" w:rsidP="0060040C">
      <w:r>
        <w:t>Under the TBQ File and EDB File, CMS does not retain the data from the PMA finder files and therefore the PMA does not provide data to CMS.</w:t>
      </w:r>
    </w:p>
    <w:p w14:paraId="5ED3FA79" w14:textId="7F76F66A" w:rsidR="002F02B9" w:rsidRPr="007E523F" w:rsidRDefault="002F02B9" w:rsidP="003E23F9">
      <w:r>
        <w:t xml:space="preserve">Under </w:t>
      </w:r>
      <w:r w:rsidRPr="00C51E26">
        <w:t>CMS Medicare-Medicaid Data Sharing Program</w:t>
      </w:r>
      <w:r w:rsidR="001C52D5">
        <w:t xml:space="preserve">, </w:t>
      </w:r>
      <w:r>
        <w:t>the PMA does not provide data to CMS.</w:t>
      </w:r>
    </w:p>
    <w:p w14:paraId="228297D7" w14:textId="538F2EEB" w:rsidR="00A14EBA" w:rsidRPr="00D72099" w:rsidRDefault="00A14EBA" w:rsidP="003E23F9">
      <w:pPr>
        <w:pStyle w:val="Heading1"/>
        <w:rPr>
          <w:rFonts w:hint="eastAsia"/>
        </w:rPr>
      </w:pPr>
      <w:r w:rsidRPr="00B627D0">
        <w:t>RETENTION AND DISPOSITION OF IDENTIFIABLE RECORDS</w:t>
      </w:r>
    </w:p>
    <w:p w14:paraId="54C6A0D8" w14:textId="4C8159FD" w:rsidR="00A14EBA" w:rsidRPr="007E523F" w:rsidRDefault="00A14EBA" w:rsidP="0060040C">
      <w:pPr>
        <w:ind w:left="360"/>
      </w:pPr>
      <w:r w:rsidRPr="00B627D0">
        <w:t xml:space="preserve">The parties acknowledge that CMS retains all ownership rights to the CMS Data that </w:t>
      </w:r>
      <w:r w:rsidR="00D44486">
        <w:t>PMA</w:t>
      </w:r>
      <w:r>
        <w:t xml:space="preserve"> </w:t>
      </w:r>
      <w:r w:rsidRPr="00B627D0">
        <w:t xml:space="preserve">obtains under the terms of this Agreement, and that </w:t>
      </w:r>
      <w:r w:rsidR="00D44486">
        <w:t>PMA</w:t>
      </w:r>
      <w:r>
        <w:t xml:space="preserve"> </w:t>
      </w:r>
      <w:r w:rsidRPr="00B627D0">
        <w:t>does not obtain any right, title, or interest in any of the data furnished by CMS. The P</w:t>
      </w:r>
      <w:r w:rsidR="009346C1">
        <w:t>M</w:t>
      </w:r>
      <w:r w:rsidR="002A1D4B">
        <w:t>A</w:t>
      </w:r>
      <w:r>
        <w:t xml:space="preserve"> will</w:t>
      </w:r>
      <w:r w:rsidRPr="00B627D0">
        <w:t xml:space="preserve"> only </w:t>
      </w:r>
      <w:r>
        <w:t xml:space="preserve">retain the CMS </w:t>
      </w:r>
      <w:r w:rsidR="0064494D">
        <w:t>D</w:t>
      </w:r>
      <w:r>
        <w:t xml:space="preserve">ata and any derivative of the CMS </w:t>
      </w:r>
      <w:r w:rsidR="0064494D">
        <w:t>D</w:t>
      </w:r>
      <w:r>
        <w:t xml:space="preserve">ata </w:t>
      </w:r>
      <w:r w:rsidRPr="00B627D0">
        <w:t xml:space="preserve">for the period of time required </w:t>
      </w:r>
      <w:r w:rsidR="00AC5BD5">
        <w:t xml:space="preserve">by law or </w:t>
      </w:r>
      <w:r w:rsidRPr="00B627D0">
        <w:t xml:space="preserve">for any processing </w:t>
      </w:r>
      <w:r>
        <w:t xml:space="preserve">or purpose </w:t>
      </w:r>
      <w:r w:rsidRPr="00B627D0">
        <w:t>related to the</w:t>
      </w:r>
      <w:r w:rsidR="00645701">
        <w:t xml:space="preserve"> approved uses</w:t>
      </w:r>
      <w:r w:rsidR="0013513B">
        <w:t xml:space="preserve"> </w:t>
      </w:r>
      <w:r w:rsidRPr="00B627D0">
        <w:t>for which the data w</w:t>
      </w:r>
      <w:r>
        <w:t>ere</w:t>
      </w:r>
      <w:r w:rsidRPr="00B627D0">
        <w:t xml:space="preserve"> r</w:t>
      </w:r>
      <w:r w:rsidR="002A1D4B">
        <w:t xml:space="preserve">eceived. </w:t>
      </w:r>
      <w:r w:rsidR="00535F88">
        <w:t xml:space="preserve"> </w:t>
      </w:r>
    </w:p>
    <w:p w14:paraId="48BAF466" w14:textId="1FB7E9D2" w:rsidR="00A14EBA" w:rsidRPr="00D72099" w:rsidRDefault="00A14EBA" w:rsidP="003E23F9">
      <w:pPr>
        <w:pStyle w:val="Heading1"/>
        <w:rPr>
          <w:rFonts w:hint="eastAsia"/>
        </w:rPr>
      </w:pPr>
      <w:r w:rsidRPr="001B6A32">
        <w:t xml:space="preserve">PROCEDURES FOR </w:t>
      </w:r>
      <w:r w:rsidR="00023E8A">
        <w:t xml:space="preserve">PRIVACY AND </w:t>
      </w:r>
      <w:r w:rsidRPr="001B6A32">
        <w:t>SECURITY</w:t>
      </w:r>
    </w:p>
    <w:p w14:paraId="3E64DA6E" w14:textId="74F2C4D6" w:rsidR="008F12DA" w:rsidRPr="00CB29A5" w:rsidRDefault="009779CD" w:rsidP="0060040C">
      <w:pPr>
        <w:pStyle w:val="ListParagraph"/>
        <w:numPr>
          <w:ilvl w:val="0"/>
          <w:numId w:val="14"/>
        </w:numPr>
      </w:pPr>
      <w:r w:rsidRPr="00CB29A5">
        <w:t xml:space="preserve">In signing this agreement and the corresponding DRA, the </w:t>
      </w:r>
      <w:r w:rsidR="00A14EBA" w:rsidRPr="00CB29A5">
        <w:t>P</w:t>
      </w:r>
      <w:r w:rsidR="008B4088" w:rsidRPr="00CB29A5">
        <w:t xml:space="preserve">MA </w:t>
      </w:r>
      <w:r w:rsidRPr="00CB29A5">
        <w:t xml:space="preserve">attests that the requested </w:t>
      </w:r>
      <w:r w:rsidR="0047775A" w:rsidRPr="00CB29A5">
        <w:t>CMS D</w:t>
      </w:r>
      <w:r w:rsidRPr="00CB29A5">
        <w:t>ata will be protected as required by applicable law, including but not limited to the HIPAA Privacy and Security Rules at 45 CFR parts 160 and 164, including through the establishment of appropriate administrative technical and physical safeguards to protect the integrity, security, and confidentiality of the data, and to prevent unauthorized use or access to it.</w:t>
      </w:r>
      <w:r w:rsidR="004A68FE" w:rsidRPr="00CB29A5">
        <w:t xml:space="preserve"> Additionally, the PMA acknowledges that various provisions of the U.S. Code, including, but not limited to, the Privacy Act (5 U.S.C. § 552a), 42 U.S.C. 1320d–6 (HIPAA), and Title 18</w:t>
      </w:r>
      <w:r w:rsidR="00095382" w:rsidRPr="00CB29A5">
        <w:t>, as well as the corresponding regulations,</w:t>
      </w:r>
      <w:r w:rsidR="004A68FE" w:rsidRPr="00CB29A5">
        <w:t xml:space="preserve"> specify civil and/or criminal penalties that may be applied by applicable law enforcement authorities with respect to various misuse, including wrongful acquisition or use of, data. </w:t>
      </w:r>
      <w:r w:rsidR="00023E8A" w:rsidRPr="00CB29A5">
        <w:t xml:space="preserve">In signing this </w:t>
      </w:r>
      <w:r w:rsidR="003E23F9" w:rsidRPr="00CB29A5">
        <w:t>agreement,</w:t>
      </w:r>
      <w:r w:rsidR="00023E8A" w:rsidRPr="00CB29A5">
        <w:t xml:space="preserve"> t</w:t>
      </w:r>
      <w:r w:rsidRPr="00CB29A5">
        <w:t xml:space="preserve">he </w:t>
      </w:r>
      <w:r w:rsidR="003D6713" w:rsidRPr="00CB29A5">
        <w:t>PMA</w:t>
      </w:r>
      <w:r w:rsidRPr="00CB29A5">
        <w:t xml:space="preserve"> further affirms that such safeguards will provide a level and scope of security that is not less than the level and scope of security requirements established for federal agencies by the OMB in</w:t>
      </w:r>
      <w:r w:rsidR="008F12DA" w:rsidRPr="00CB29A5">
        <w:t>:</w:t>
      </w:r>
    </w:p>
    <w:p w14:paraId="4634FCD6" w14:textId="43781315" w:rsidR="008F12DA" w:rsidRPr="008F12DA" w:rsidRDefault="0010375B" w:rsidP="0060040C">
      <w:pPr>
        <w:pStyle w:val="ListParagraph"/>
        <w:numPr>
          <w:ilvl w:val="1"/>
          <w:numId w:val="5"/>
        </w:numPr>
      </w:pPr>
      <w:hyperlink r:id="rId13" w:history="1">
        <w:r w:rsidR="009779CD" w:rsidRPr="00F97139">
          <w:rPr>
            <w:rStyle w:val="Hyperlink"/>
            <w:rFonts w:eastAsia="Times-Roman"/>
          </w:rPr>
          <w:t>OMB Circular No. A-130, Appendix III--Security of Federal Automated Information Systems</w:t>
        </w:r>
      </w:hyperlink>
      <w:r w:rsidR="009779CD" w:rsidRPr="00F97139">
        <w:rPr>
          <w:rFonts w:eastAsia="Times-Roman"/>
        </w:rPr>
        <w:t>,</w:t>
      </w:r>
    </w:p>
    <w:p w14:paraId="1FDA9CD6" w14:textId="7D59BBAA" w:rsidR="008F12DA" w:rsidRPr="008F12DA" w:rsidRDefault="0010375B" w:rsidP="0060040C">
      <w:pPr>
        <w:pStyle w:val="ListParagraph"/>
        <w:numPr>
          <w:ilvl w:val="1"/>
          <w:numId w:val="5"/>
        </w:numPr>
      </w:pPr>
      <w:hyperlink r:id="rId14" w:history="1">
        <w:r w:rsidR="009779CD" w:rsidRPr="00F97139">
          <w:rPr>
            <w:rStyle w:val="Hyperlink"/>
            <w:rFonts w:eastAsia="Times-Roman"/>
          </w:rPr>
          <w:t>Federal Information Processing Standard 200 entitled “Minimum Security Requirements for Federal Information and Information Systems</w:t>
        </w:r>
        <w:r w:rsidR="008F12DA">
          <w:rPr>
            <w:rStyle w:val="Hyperlink"/>
            <w:rFonts w:eastAsia="Times-Roman"/>
          </w:rPr>
          <w:t>,</w:t>
        </w:r>
        <w:r w:rsidR="009779CD" w:rsidRPr="00F97139">
          <w:rPr>
            <w:rStyle w:val="Hyperlink"/>
            <w:rFonts w:eastAsia="Times-Roman"/>
          </w:rPr>
          <w:t>”</w:t>
        </w:r>
      </w:hyperlink>
      <w:r w:rsidR="009779CD" w:rsidRPr="00F97139">
        <w:t xml:space="preserve"> and </w:t>
      </w:r>
    </w:p>
    <w:p w14:paraId="2F4596DE" w14:textId="7949D0C2" w:rsidR="008F12DA" w:rsidRPr="008F12DA" w:rsidRDefault="0010375B" w:rsidP="0060040C">
      <w:pPr>
        <w:pStyle w:val="ListParagraph"/>
        <w:numPr>
          <w:ilvl w:val="1"/>
          <w:numId w:val="5"/>
        </w:numPr>
      </w:pPr>
      <w:hyperlink r:id="rId15" w:history="1">
        <w:r w:rsidR="009779CD" w:rsidRPr="00F97139">
          <w:rPr>
            <w:rStyle w:val="Hyperlink"/>
            <w:rFonts w:eastAsia="Times-Roman"/>
          </w:rPr>
          <w:t>Special Publication 800-53 “Recommended Security Controls for Federal Information Systems</w:t>
        </w:r>
        <w:r w:rsidR="009779CD">
          <w:rPr>
            <w:rStyle w:val="Hyperlink"/>
            <w:rFonts w:eastAsia="Times-Roman"/>
          </w:rPr>
          <w:t>.</w:t>
        </w:r>
        <w:r w:rsidR="009779CD" w:rsidRPr="00F97139">
          <w:rPr>
            <w:rStyle w:val="Hyperlink"/>
            <w:rFonts w:eastAsia="Times-Roman"/>
          </w:rPr>
          <w:t>”</w:t>
        </w:r>
      </w:hyperlink>
      <w:r w:rsidR="009779CD" w:rsidRPr="00F97139">
        <w:rPr>
          <w:rFonts w:eastAsia="Times-Roman"/>
        </w:rPr>
        <w:t xml:space="preserve"> </w:t>
      </w:r>
    </w:p>
    <w:p w14:paraId="77F95F66" w14:textId="67BD8EB6" w:rsidR="009779CD" w:rsidRPr="0054622F" w:rsidRDefault="009779CD" w:rsidP="0060040C">
      <w:r w:rsidRPr="00F97139">
        <w:t xml:space="preserve">The </w:t>
      </w:r>
      <w:r w:rsidR="003D6713">
        <w:t>PMA</w:t>
      </w:r>
      <w:r w:rsidRPr="00F97139">
        <w:t xml:space="preserve"> acknowledges that the use of unsecured telecommunications, including the Internet, to transmit individually identifiable, bidder identifiable or deducible information derived from the shared file(s) is prohibited. Further, the </w:t>
      </w:r>
      <w:r w:rsidR="003D6713">
        <w:t>PMA</w:t>
      </w:r>
      <w:r w:rsidRPr="00F97139">
        <w:t xml:space="preserve"> agrees that the data must not be physically moved, transmitted</w:t>
      </w:r>
      <w:r>
        <w:t>,</w:t>
      </w:r>
      <w:r w:rsidRPr="00F97139">
        <w:t xml:space="preserve"> or disclosed in any way from or by </w:t>
      </w:r>
      <w:r>
        <w:t xml:space="preserve">the </w:t>
      </w:r>
      <w:r w:rsidRPr="00F97139">
        <w:t>Data Custodians</w:t>
      </w:r>
      <w:r>
        <w:t xml:space="preserve">’ </w:t>
      </w:r>
      <w:r w:rsidRPr="00F97139">
        <w:t>site</w:t>
      </w:r>
      <w:r>
        <w:t>(s)</w:t>
      </w:r>
      <w:r w:rsidRPr="00F97139">
        <w:t xml:space="preserve"> </w:t>
      </w:r>
      <w:r>
        <w:t xml:space="preserve">to an entity not listed on the IEA or DRA </w:t>
      </w:r>
      <w:r w:rsidRPr="00F97139">
        <w:t>without written approval from CMS unless such movement, transmission or disclosure is required by a law.</w:t>
      </w:r>
      <w:r w:rsidR="0047775A">
        <w:t xml:space="preserve"> </w:t>
      </w:r>
      <w:r w:rsidR="003D6713">
        <w:t>For example, CMS expects the PMA</w:t>
      </w:r>
      <w:r w:rsidR="0047775A">
        <w:t xml:space="preserve"> to, </w:t>
      </w:r>
      <w:r w:rsidR="0047775A" w:rsidRPr="0054622F">
        <w:t>at minimum:</w:t>
      </w:r>
    </w:p>
    <w:p w14:paraId="18FE9778" w14:textId="4C1D08DE" w:rsidR="0047775A" w:rsidRPr="00D72099" w:rsidRDefault="00CF0794" w:rsidP="0060040C">
      <w:pPr>
        <w:pStyle w:val="ListParagraph"/>
        <w:numPr>
          <w:ilvl w:val="1"/>
          <w:numId w:val="6"/>
        </w:numPr>
      </w:pPr>
      <w:r w:rsidRPr="0054622F">
        <w:t>P</w:t>
      </w:r>
      <w:r w:rsidR="0047775A" w:rsidRPr="0054622F">
        <w:t>rotect PII and</w:t>
      </w:r>
      <w:r w:rsidR="0047775A" w:rsidRPr="00E0491C">
        <w:t xml:space="preserve"> PHI that is furnished by CMS under this Agreement from loss, theft or inadvertent disclosure</w:t>
      </w:r>
      <w:r w:rsidR="00106370">
        <w:t>;</w:t>
      </w:r>
    </w:p>
    <w:p w14:paraId="42547BA3" w14:textId="341BFC18" w:rsidR="0047775A" w:rsidRPr="00D72099" w:rsidRDefault="0047775A" w:rsidP="0060040C">
      <w:pPr>
        <w:pStyle w:val="ListParagraph"/>
        <w:numPr>
          <w:ilvl w:val="1"/>
          <w:numId w:val="5"/>
        </w:numPr>
      </w:pPr>
      <w:r>
        <w:t>Ensure</w:t>
      </w:r>
      <w:r w:rsidRPr="00E0491C">
        <w:t xml:space="preserve"> that laptops and other electronic devices/media containing PII </w:t>
      </w:r>
      <w:r>
        <w:t xml:space="preserve">or PHI </w:t>
      </w:r>
      <w:r w:rsidRPr="00E0491C">
        <w:t>are encrypted and</w:t>
      </w:r>
      <w:r>
        <w:t xml:space="preserve"> </w:t>
      </w:r>
      <w:r w:rsidRPr="00E0491C">
        <w:t>password</w:t>
      </w:r>
      <w:r>
        <w:t>-</w:t>
      </w:r>
      <w:r w:rsidRPr="00E0491C">
        <w:t>protected</w:t>
      </w:r>
      <w:r w:rsidR="00106370">
        <w:t>; and,</w:t>
      </w:r>
    </w:p>
    <w:p w14:paraId="5D1AA6DD" w14:textId="468084C2" w:rsidR="0047775A" w:rsidRDefault="0047775A" w:rsidP="0060040C">
      <w:pPr>
        <w:pStyle w:val="ListParagraph"/>
        <w:numPr>
          <w:ilvl w:val="1"/>
          <w:numId w:val="5"/>
        </w:numPr>
      </w:pPr>
      <w:r w:rsidRPr="00C77B46">
        <w:t>Send emails containing PII or PHI only if encrypted and being sent to and being received by e-mail addresses of persons authorized to receive such information.</w:t>
      </w:r>
    </w:p>
    <w:p w14:paraId="16DC563F" w14:textId="77777777" w:rsidR="0047775A" w:rsidRPr="00CB29A5" w:rsidRDefault="0047775A" w:rsidP="0060040C">
      <w:pPr>
        <w:pStyle w:val="ListParagraph"/>
        <w:numPr>
          <w:ilvl w:val="0"/>
          <w:numId w:val="7"/>
        </w:numPr>
      </w:pPr>
      <w:r w:rsidRPr="00CB29A5">
        <w:t>CMS reserves the right to conduct onsite inspections to monitor compliance with this Agreement and the corresponding DRA until such time CMS Data is destroyed and/or the CMS DRA is terminated.</w:t>
      </w:r>
    </w:p>
    <w:p w14:paraId="10428DBE" w14:textId="4E2F57EF" w:rsidR="00A14EBA" w:rsidRPr="00CB29A5" w:rsidRDefault="00023E8A" w:rsidP="0060040C">
      <w:pPr>
        <w:pStyle w:val="ListParagraph"/>
        <w:numPr>
          <w:ilvl w:val="0"/>
          <w:numId w:val="7"/>
        </w:numPr>
      </w:pPr>
      <w:r w:rsidRPr="00CB29A5">
        <w:t>In signing this agreement and the corresponding DRA, the PMA attests that the requested data will be maintained, used</w:t>
      </w:r>
      <w:r w:rsidR="00F46010" w:rsidRPr="00CB29A5">
        <w:t>,</w:t>
      </w:r>
      <w:r w:rsidRPr="00CB29A5">
        <w:t xml:space="preserve"> and disclosed only in a manner that is </w:t>
      </w:r>
      <w:r w:rsidR="00A14EBA" w:rsidRPr="00CB29A5">
        <w:t xml:space="preserve">in accordance with the requirements of </w:t>
      </w:r>
      <w:r w:rsidR="00786326" w:rsidRPr="00CB29A5">
        <w:t xml:space="preserve">this agreement and </w:t>
      </w:r>
      <w:r w:rsidR="00A14EBA" w:rsidRPr="00CB29A5">
        <w:t>the</w:t>
      </w:r>
      <w:r w:rsidR="00786326" w:rsidRPr="00CB29A5">
        <w:t xml:space="preserve"> corresponding</w:t>
      </w:r>
      <w:r w:rsidR="00A14EBA" w:rsidRPr="00CB29A5">
        <w:t xml:space="preserve"> </w:t>
      </w:r>
      <w:r w:rsidR="00F13BB6" w:rsidRPr="00CB29A5">
        <w:t>CMS</w:t>
      </w:r>
      <w:r w:rsidR="00C83448" w:rsidRPr="00CB29A5">
        <w:t xml:space="preserve"> </w:t>
      </w:r>
      <w:r w:rsidR="00A14EBA" w:rsidRPr="00CB29A5">
        <w:t>D</w:t>
      </w:r>
      <w:r w:rsidR="00C83448" w:rsidRPr="00CB29A5">
        <w:t>R</w:t>
      </w:r>
      <w:r w:rsidR="00A14EBA" w:rsidRPr="00CB29A5">
        <w:t>A.</w:t>
      </w:r>
    </w:p>
    <w:p w14:paraId="520DEBDD" w14:textId="701839DE" w:rsidR="00A14EBA" w:rsidRPr="00D72099" w:rsidRDefault="00A14EBA" w:rsidP="003E23F9">
      <w:pPr>
        <w:pStyle w:val="Heading1"/>
        <w:rPr>
          <w:rFonts w:hint="eastAsia"/>
        </w:rPr>
      </w:pPr>
      <w:r w:rsidRPr="00B627D0">
        <w:t>LOSS REPORTING</w:t>
      </w:r>
    </w:p>
    <w:p w14:paraId="568E11F5" w14:textId="1749E7A1" w:rsidR="00A14EBA" w:rsidRPr="0060040C" w:rsidRDefault="00A14EBA" w:rsidP="0060040C">
      <w:pPr>
        <w:ind w:left="360"/>
      </w:pPr>
      <w:r w:rsidRPr="0060040C">
        <w:t xml:space="preserve">Incidents and/or Breaches that implicate PHI must be addressed and reported, as applicable, in accordance with the HIPAA Breach Notification Rule, 45 CFR §§ 164.400 - 414. </w:t>
      </w:r>
    </w:p>
    <w:p w14:paraId="62D42908" w14:textId="6871D399" w:rsidR="00A14EBA" w:rsidRPr="0060040C" w:rsidRDefault="00A14EBA" w:rsidP="0060040C">
      <w:pPr>
        <w:ind w:left="360"/>
      </w:pPr>
      <w:r w:rsidRPr="0060040C">
        <w:t xml:space="preserve">The </w:t>
      </w:r>
      <w:r w:rsidR="00D44486" w:rsidRPr="0060040C">
        <w:t>PMA</w:t>
      </w:r>
      <w:r>
        <w:t xml:space="preserve"> </w:t>
      </w:r>
      <w:r w:rsidRPr="0060040C">
        <w:t xml:space="preserve">shall further handle and report Incidents and Breaches in accordance with </w:t>
      </w:r>
      <w:r w:rsidR="00396C3B" w:rsidRPr="0060040C">
        <w:t>CMS’</w:t>
      </w:r>
      <w:r w:rsidR="000A1357" w:rsidRPr="0060040C">
        <w:t xml:space="preserve"> </w:t>
      </w:r>
      <w:r w:rsidRPr="0060040C">
        <w:t xml:space="preserve">documented Incident Handling and Breach Notification procedures and in accordance with 42 CFR §§ 431.300 - 306. In addition to, and notwithstanding, </w:t>
      </w:r>
      <w:r w:rsidR="00D44486" w:rsidRPr="0060040C">
        <w:t>PMA</w:t>
      </w:r>
      <w:r w:rsidRPr="0060040C">
        <w:t xml:space="preserve">’s compliance with all applicable obligations and procedures, </w:t>
      </w:r>
      <w:r w:rsidR="00D44486" w:rsidRPr="0060040C">
        <w:t>PMA</w:t>
      </w:r>
      <w:r>
        <w:t xml:space="preserve"> </w:t>
      </w:r>
      <w:r w:rsidRPr="0060040C">
        <w:t xml:space="preserve">procedures must also address how the </w:t>
      </w:r>
      <w:r w:rsidR="00D44486" w:rsidRPr="0060040C">
        <w:t>PMA</w:t>
      </w:r>
      <w:r>
        <w:t xml:space="preserve"> </w:t>
      </w:r>
      <w:r w:rsidRPr="0060040C">
        <w:t>will</w:t>
      </w:r>
      <w:r w:rsidR="00396C3B" w:rsidRPr="0060040C">
        <w:t xml:space="preserve"> report the following to </w:t>
      </w:r>
      <w:r w:rsidR="00454A48" w:rsidRPr="0060040C">
        <w:t>MM</w:t>
      </w:r>
      <w:r w:rsidR="00396C3B" w:rsidRPr="0060040C">
        <w:t>CO</w:t>
      </w:r>
      <w:r w:rsidRPr="0060040C">
        <w:t>:</w:t>
      </w:r>
    </w:p>
    <w:p w14:paraId="570D3C3F" w14:textId="364383D7" w:rsidR="00535F88" w:rsidRPr="00CB29A5" w:rsidRDefault="00A14EBA" w:rsidP="0060040C">
      <w:pPr>
        <w:pStyle w:val="ListParagraph"/>
        <w:numPr>
          <w:ilvl w:val="0"/>
          <w:numId w:val="15"/>
        </w:numPr>
      </w:pPr>
      <w:r w:rsidRPr="00CB29A5">
        <w:t>Identify Incidents</w:t>
      </w:r>
      <w:r w:rsidR="00A04A86" w:rsidRPr="00CB29A5">
        <w:t xml:space="preserve"> and/or Breaches</w:t>
      </w:r>
      <w:r w:rsidRPr="00CB29A5">
        <w:t>;</w:t>
      </w:r>
    </w:p>
    <w:p w14:paraId="26B69D8F" w14:textId="4ACA4610" w:rsidR="00954478" w:rsidRPr="00CB29A5" w:rsidRDefault="00A14EBA" w:rsidP="0060040C">
      <w:pPr>
        <w:pStyle w:val="ListParagraph"/>
        <w:numPr>
          <w:ilvl w:val="0"/>
          <w:numId w:val="7"/>
        </w:numPr>
      </w:pPr>
      <w:r w:rsidRPr="00CB29A5">
        <w:t>Determine if personally identifiable information is involved in Incidents;</w:t>
      </w:r>
    </w:p>
    <w:p w14:paraId="714F4CB3" w14:textId="203D9D9E" w:rsidR="00A04A86" w:rsidRPr="00CB29A5" w:rsidRDefault="00A04A86" w:rsidP="0060040C">
      <w:pPr>
        <w:pStyle w:val="ListParagraph"/>
        <w:numPr>
          <w:ilvl w:val="0"/>
          <w:numId w:val="7"/>
        </w:numPr>
      </w:pPr>
      <w:r w:rsidRPr="00CB29A5">
        <w:t>Determine whether Breach notification is required, and, if so, bear costs associated with the Breach notice as well as any mitigation measures</w:t>
      </w:r>
      <w:r w:rsidR="00106370" w:rsidRPr="00CB29A5">
        <w:t>; and,</w:t>
      </w:r>
    </w:p>
    <w:p w14:paraId="5D08EED8" w14:textId="2F6D9053" w:rsidR="00954478" w:rsidRPr="00CB29A5" w:rsidRDefault="007450DF" w:rsidP="0060040C">
      <w:pPr>
        <w:pStyle w:val="ListParagraph"/>
        <w:numPr>
          <w:ilvl w:val="0"/>
          <w:numId w:val="7"/>
        </w:numPr>
      </w:pPr>
      <w:r w:rsidRPr="00CB29A5">
        <w:lastRenderedPageBreak/>
        <w:t>Immediately</w:t>
      </w:r>
      <w:r w:rsidRPr="0060040C">
        <w:t xml:space="preserve"> </w:t>
      </w:r>
      <w:r w:rsidRPr="00CB29A5">
        <w:t>notify</w:t>
      </w:r>
      <w:r w:rsidRPr="0060040C">
        <w:t xml:space="preserve"> </w:t>
      </w:r>
      <w:r w:rsidRPr="00CB29A5">
        <w:t>CMS</w:t>
      </w:r>
      <w:r w:rsidRPr="0060040C">
        <w:t xml:space="preserve"> </w:t>
      </w:r>
      <w:r w:rsidRPr="00CB29A5">
        <w:t>of</w:t>
      </w:r>
      <w:r w:rsidRPr="0060040C">
        <w:t xml:space="preserve"> </w:t>
      </w:r>
      <w:r w:rsidRPr="00CB29A5">
        <w:t>any</w:t>
      </w:r>
      <w:r w:rsidRPr="0060040C">
        <w:t xml:space="preserve"> </w:t>
      </w:r>
      <w:r w:rsidRPr="00CB29A5">
        <w:t>actual</w:t>
      </w:r>
      <w:r w:rsidRPr="0060040C">
        <w:t xml:space="preserve"> or suspected </w:t>
      </w:r>
      <w:r w:rsidRPr="00CB29A5">
        <w:t>access,</w:t>
      </w:r>
      <w:r w:rsidRPr="0060040C">
        <w:t xml:space="preserve"> </w:t>
      </w:r>
      <w:r w:rsidRPr="00CB29A5">
        <w:t>use,</w:t>
      </w:r>
      <w:r w:rsidRPr="0060040C">
        <w:t xml:space="preserve"> </w:t>
      </w:r>
      <w:r w:rsidRPr="00CB29A5">
        <w:t>or</w:t>
      </w:r>
      <w:r w:rsidRPr="0060040C">
        <w:t xml:space="preserve"> </w:t>
      </w:r>
      <w:r w:rsidRPr="00CB29A5">
        <w:t>disclosure</w:t>
      </w:r>
      <w:r w:rsidRPr="0060040C">
        <w:t xml:space="preserve"> </w:t>
      </w:r>
      <w:r w:rsidRPr="00CB29A5">
        <w:t>of</w:t>
      </w:r>
      <w:r w:rsidRPr="0060040C">
        <w:t xml:space="preserve"> </w:t>
      </w:r>
      <w:r w:rsidRPr="00CB29A5">
        <w:t>the</w:t>
      </w:r>
      <w:r w:rsidRPr="0060040C">
        <w:t xml:space="preserve"> </w:t>
      </w:r>
      <w:r w:rsidRPr="00CB29A5">
        <w:t>data</w:t>
      </w:r>
      <w:r w:rsidRPr="0060040C">
        <w:t xml:space="preserve"> </w:t>
      </w:r>
      <w:r w:rsidRPr="00CB29A5">
        <w:t>requested</w:t>
      </w:r>
      <w:r w:rsidRPr="0060040C">
        <w:t xml:space="preserve"> </w:t>
      </w:r>
      <w:r w:rsidRPr="00CB29A5">
        <w:t>herein</w:t>
      </w:r>
      <w:r w:rsidRPr="0060040C">
        <w:t xml:space="preserve"> </w:t>
      </w:r>
      <w:r w:rsidRPr="00CB29A5">
        <w:t>that</w:t>
      </w:r>
      <w:r w:rsidRPr="0060040C">
        <w:t xml:space="preserve"> </w:t>
      </w:r>
      <w:r w:rsidRPr="00CB29A5">
        <w:t>is</w:t>
      </w:r>
      <w:r w:rsidRPr="0060040C">
        <w:t xml:space="preserve"> </w:t>
      </w:r>
      <w:r w:rsidRPr="00CB29A5">
        <w:t>not</w:t>
      </w:r>
      <w:r w:rsidRPr="0060040C">
        <w:t xml:space="preserve"> </w:t>
      </w:r>
      <w:r w:rsidRPr="00CB29A5">
        <w:t>in</w:t>
      </w:r>
      <w:r w:rsidRPr="0060040C">
        <w:t xml:space="preserve"> </w:t>
      </w:r>
      <w:r w:rsidRPr="00CB29A5">
        <w:t>accordance</w:t>
      </w:r>
      <w:r w:rsidRPr="0060040C">
        <w:t xml:space="preserve"> </w:t>
      </w:r>
      <w:r w:rsidRPr="00CB29A5">
        <w:t>with</w:t>
      </w:r>
      <w:r w:rsidRPr="0060040C">
        <w:t xml:space="preserve"> </w:t>
      </w:r>
      <w:r w:rsidRPr="00CB29A5">
        <w:t>applicable</w:t>
      </w:r>
      <w:r w:rsidRPr="0060040C">
        <w:t xml:space="preserve"> </w:t>
      </w:r>
      <w:r w:rsidRPr="00CB29A5">
        <w:t>law,</w:t>
      </w:r>
      <w:r w:rsidRPr="0060040C">
        <w:t xml:space="preserve"> </w:t>
      </w:r>
      <w:r w:rsidRPr="00CB29A5">
        <w:t>including,</w:t>
      </w:r>
      <w:r w:rsidRPr="0060040C">
        <w:t xml:space="preserve"> </w:t>
      </w:r>
      <w:r w:rsidRPr="00CB29A5">
        <w:t>but</w:t>
      </w:r>
      <w:r w:rsidRPr="0060040C">
        <w:t xml:space="preserve"> </w:t>
      </w:r>
      <w:r w:rsidRPr="00CB29A5">
        <w:t>not</w:t>
      </w:r>
      <w:r w:rsidRPr="0060040C">
        <w:t xml:space="preserve"> </w:t>
      </w:r>
      <w:r w:rsidRPr="00CB29A5">
        <w:t>limited</w:t>
      </w:r>
      <w:r w:rsidRPr="0060040C">
        <w:t xml:space="preserve"> </w:t>
      </w:r>
      <w:r w:rsidRPr="00CB29A5">
        <w:t>to,</w:t>
      </w:r>
      <w:r w:rsidRPr="0060040C">
        <w:t xml:space="preserve"> </w:t>
      </w:r>
      <w:r w:rsidRPr="00CB29A5">
        <w:t>the</w:t>
      </w:r>
      <w:r w:rsidRPr="0060040C">
        <w:t xml:space="preserve"> </w:t>
      </w:r>
      <w:r w:rsidRPr="00CB29A5">
        <w:t>HIPAA</w:t>
      </w:r>
      <w:r w:rsidRPr="0060040C">
        <w:t xml:space="preserve"> </w:t>
      </w:r>
      <w:r w:rsidRPr="00CB29A5">
        <w:t>Privacy</w:t>
      </w:r>
      <w:r w:rsidRPr="0060040C">
        <w:t xml:space="preserve"> </w:t>
      </w:r>
      <w:r w:rsidRPr="00CB29A5">
        <w:t xml:space="preserve">Rule. </w:t>
      </w:r>
      <w:r w:rsidRPr="0060040C">
        <w:t xml:space="preserve">PMA further affirms that it will report </w:t>
      </w:r>
      <w:r w:rsidRPr="00CB29A5">
        <w:t xml:space="preserve">any breaches of PII from the CMS data files, loss of these data or disclosure to any unauthorized persons to the CMS Action Desk by telephone at (410) 786-2580 or by email notification at </w:t>
      </w:r>
      <w:hyperlink r:id="rId16" w:history="1">
        <w:r w:rsidRPr="00CB29A5">
          <w:rPr>
            <w:rStyle w:val="Hyperlink"/>
          </w:rPr>
          <w:t>cms_it_service_desk@cms.hhs</w:t>
        </w:r>
      </w:hyperlink>
      <w:r w:rsidRPr="00CB29A5">
        <w:t xml:space="preserve"> within one hour of discovery, and will cooperate fully in the federal security incident process.</w:t>
      </w:r>
      <w:r w:rsidR="00A04A86" w:rsidRPr="00CB29A5">
        <w:t xml:space="preserve"> </w:t>
      </w:r>
    </w:p>
    <w:p w14:paraId="36D94C95" w14:textId="60B1E207" w:rsidR="00A14EBA" w:rsidRPr="00D72099" w:rsidRDefault="00A14EBA" w:rsidP="003E23F9">
      <w:pPr>
        <w:pStyle w:val="Heading1"/>
        <w:rPr>
          <w:rFonts w:hint="eastAsia"/>
        </w:rPr>
      </w:pPr>
      <w:r w:rsidRPr="0054622F">
        <w:t>RECORDS USAGE</w:t>
      </w:r>
      <w:r w:rsidR="00EE2237" w:rsidRPr="0054622F">
        <w:t xml:space="preserve"> </w:t>
      </w:r>
      <w:r w:rsidRPr="0054622F">
        <w:t>AND</w:t>
      </w:r>
      <w:r w:rsidRPr="0027540B">
        <w:t xml:space="preserve"> REDISCLOSURE RESTRICTIONS</w:t>
      </w:r>
    </w:p>
    <w:p w14:paraId="5FDED218" w14:textId="7C966C8D" w:rsidR="00A14EBA" w:rsidRDefault="00A14EBA" w:rsidP="0060040C">
      <w:pPr>
        <w:ind w:left="360"/>
      </w:pPr>
      <w:r w:rsidRPr="003504CB">
        <w:t xml:space="preserve">The </w:t>
      </w:r>
      <w:r w:rsidR="00D44486">
        <w:t>PMA</w:t>
      </w:r>
      <w:r>
        <w:t xml:space="preserve"> </w:t>
      </w:r>
      <w:r w:rsidRPr="003504CB">
        <w:t>agrees that the CMS Data will be used and disclosed only as provided in this Agreement</w:t>
      </w:r>
      <w:r w:rsidR="00FA2B18">
        <w:t xml:space="preserve"> and the corresponding DRA.</w:t>
      </w:r>
    </w:p>
    <w:p w14:paraId="5837F246" w14:textId="371BF885" w:rsidR="00A14EBA" w:rsidRPr="00D72099" w:rsidRDefault="00A14EBA" w:rsidP="003E23F9">
      <w:pPr>
        <w:pStyle w:val="Heading1"/>
        <w:rPr>
          <w:rFonts w:hint="eastAsia"/>
        </w:rPr>
      </w:pPr>
      <w:r w:rsidRPr="007E523F">
        <w:t>REIMBURSEMENT AND REPORTING</w:t>
      </w:r>
    </w:p>
    <w:p w14:paraId="08B12124" w14:textId="74A1EB3D" w:rsidR="00A14EBA" w:rsidRPr="007E523F" w:rsidRDefault="00A14EBA" w:rsidP="0060040C">
      <w:pPr>
        <w:ind w:left="360"/>
      </w:pPr>
      <w:r w:rsidRPr="008D613D">
        <w:t xml:space="preserve">No funds will be exchanged under this Agreement for any work to be performed by the </w:t>
      </w:r>
      <w:r w:rsidR="00D44486">
        <w:rPr>
          <w:color w:val="000000"/>
        </w:rPr>
        <w:t>PMA</w:t>
      </w:r>
      <w:r>
        <w:t xml:space="preserve"> </w:t>
      </w:r>
      <w:r w:rsidR="00AB467E">
        <w:t xml:space="preserve">and CMS </w:t>
      </w:r>
      <w:r w:rsidRPr="008D613D">
        <w:t xml:space="preserve">to carry out the requirements of this Agreement. CMS </w:t>
      </w:r>
      <w:r w:rsidR="00AB467E">
        <w:t xml:space="preserve">and PMA </w:t>
      </w:r>
      <w:r w:rsidRPr="008D613D">
        <w:t>will provide data to</w:t>
      </w:r>
      <w:r w:rsidR="00AB467E">
        <w:t xml:space="preserve"> each</w:t>
      </w:r>
      <w:r w:rsidR="0013513B">
        <w:t xml:space="preserve"> </w:t>
      </w:r>
      <w:r w:rsidR="00AB467E">
        <w:t xml:space="preserve">other </w:t>
      </w:r>
      <w:r w:rsidRPr="008D613D">
        <w:t>at no cost.</w:t>
      </w:r>
      <w:r w:rsidR="00AB467E">
        <w:t xml:space="preserve">  </w:t>
      </w:r>
    </w:p>
    <w:p w14:paraId="5A0A9F5B" w14:textId="21B936D8" w:rsidR="00A14EBA" w:rsidRPr="00D72099" w:rsidRDefault="00A14EBA" w:rsidP="003E23F9">
      <w:pPr>
        <w:pStyle w:val="Heading1"/>
        <w:rPr>
          <w:rFonts w:hint="eastAsia"/>
        </w:rPr>
      </w:pPr>
      <w:r w:rsidRPr="007E523F">
        <w:t>APPROVAL AND DURATION OF AGREEMENT</w:t>
      </w:r>
    </w:p>
    <w:p w14:paraId="10A4C18D" w14:textId="5979AFDE" w:rsidR="00A14EBA" w:rsidRPr="00CB29A5" w:rsidRDefault="00A14EBA" w:rsidP="0060040C">
      <w:pPr>
        <w:pStyle w:val="ListParagraph"/>
        <w:numPr>
          <w:ilvl w:val="0"/>
          <w:numId w:val="16"/>
        </w:numPr>
      </w:pPr>
      <w:r w:rsidRPr="00CB29A5">
        <w:t>Effective Date: This Agreement will become effective when signed by authorized officials of both parties.</w:t>
      </w:r>
    </w:p>
    <w:p w14:paraId="31DB8E02" w14:textId="20008D25" w:rsidR="00A14EBA" w:rsidRPr="00CB29A5" w:rsidRDefault="00A14EBA" w:rsidP="0060040C">
      <w:pPr>
        <w:pStyle w:val="ListParagraph"/>
        <w:numPr>
          <w:ilvl w:val="0"/>
          <w:numId w:val="7"/>
        </w:numPr>
      </w:pPr>
      <w:r w:rsidRPr="00CB29A5">
        <w:t xml:space="preserve">Duration: The duration of this Agreement is </w:t>
      </w:r>
      <w:r w:rsidR="00106370" w:rsidRPr="00CB29A5">
        <w:t>five</w:t>
      </w:r>
      <w:r w:rsidRPr="00CB29A5">
        <w:t xml:space="preserve"> years. Parties to this Agreement may execute a new agreement prior to the close of a </w:t>
      </w:r>
      <w:r w:rsidR="00106370" w:rsidRPr="00CB29A5">
        <w:t>five</w:t>
      </w:r>
      <w:r w:rsidRPr="00CB29A5">
        <w:t xml:space="preserve">-year period. </w:t>
      </w:r>
      <w:r w:rsidR="00D06C90" w:rsidRPr="00CB29A5">
        <w:t xml:space="preserve">The </w:t>
      </w:r>
      <w:r w:rsidR="00B81359" w:rsidRPr="00CB29A5">
        <w:t xml:space="preserve">IEA remains in effect if both parties are working towards </w:t>
      </w:r>
      <w:r w:rsidR="005939B5" w:rsidRPr="00CB29A5">
        <w:t>executing a new</w:t>
      </w:r>
      <w:r w:rsidR="00B81359" w:rsidRPr="00CB29A5">
        <w:t xml:space="preserve"> agreement.</w:t>
      </w:r>
    </w:p>
    <w:p w14:paraId="0DFA4410" w14:textId="7579AFD6" w:rsidR="00A14EBA" w:rsidRPr="00CB29A5" w:rsidRDefault="00A14EBA" w:rsidP="0060040C">
      <w:pPr>
        <w:pStyle w:val="ListParagraph"/>
        <w:numPr>
          <w:ilvl w:val="0"/>
          <w:numId w:val="7"/>
        </w:numPr>
      </w:pPr>
      <w:r w:rsidRPr="00CB29A5">
        <w:t>Modification: The parties may modify this Agreement at any time by a written modification agreed upon by both parties.</w:t>
      </w:r>
    </w:p>
    <w:p w14:paraId="28B24DE6" w14:textId="575C197E" w:rsidR="00A14EBA" w:rsidRPr="00CB29A5" w:rsidRDefault="00A14EBA" w:rsidP="0060040C">
      <w:pPr>
        <w:pStyle w:val="ListParagraph"/>
        <w:numPr>
          <w:ilvl w:val="0"/>
          <w:numId w:val="7"/>
        </w:numPr>
      </w:pPr>
      <w:r w:rsidRPr="00CB29A5">
        <w:t xml:space="preserve">Termination: Either party may unilaterally terminate this Agreement upon written notice to the other party, in which case the termination shall be effective 30 days after the date of that notice or at a later date specified in the notice. </w:t>
      </w:r>
      <w:r w:rsidR="00D44486" w:rsidRPr="00CB29A5">
        <w:t>PMA</w:t>
      </w:r>
      <w:r w:rsidRPr="00CB29A5">
        <w:t xml:space="preserve"> agrees that it has the duty to protect and maintain the privacy and security of CMS Data, and that duty shall continue in full force and effect until such CMS Data is returned and/or destroyed. For any CMS Data or derivative data </w:t>
      </w:r>
      <w:r w:rsidR="00D06C90" w:rsidRPr="00CB29A5">
        <w:t>with respect to which</w:t>
      </w:r>
      <w:r w:rsidRPr="00CB29A5">
        <w:t xml:space="preserve"> destruction is not feasible, the privacy and security requirements of this Agreement</w:t>
      </w:r>
      <w:r w:rsidR="00AB467E" w:rsidRPr="00CB29A5">
        <w:t xml:space="preserve"> and the corresponding DRA</w:t>
      </w:r>
      <w:r w:rsidRPr="00CB29A5">
        <w:t xml:space="preserve"> shall survive the termination or expiration of this Agreement.</w:t>
      </w:r>
    </w:p>
    <w:p w14:paraId="0935ACDF" w14:textId="040656E1" w:rsidR="00A14EBA" w:rsidRPr="00CB29A5" w:rsidRDefault="00A14EBA" w:rsidP="0060040C">
      <w:pPr>
        <w:pStyle w:val="ListParagraph"/>
        <w:numPr>
          <w:ilvl w:val="0"/>
          <w:numId w:val="7"/>
        </w:numPr>
      </w:pPr>
      <w:r w:rsidRPr="00CB29A5">
        <w:t xml:space="preserve">Breach: If CMS determines that there may have been an Incident or Breach of the CMS Data or individually identifiable derivative data or information by the </w:t>
      </w:r>
      <w:r w:rsidR="00D44486" w:rsidRPr="00CB29A5">
        <w:t>PMA</w:t>
      </w:r>
      <w:r w:rsidRPr="00CB29A5">
        <w:t xml:space="preserve">, its contractors and/or agents, and/or any Downstream Users that violates the terms of this Agreement, CMS may, in its sole discretion, immediately and unilaterally terminate this Agreement upon notice to </w:t>
      </w:r>
      <w:r w:rsidR="00D44486" w:rsidRPr="00CB29A5">
        <w:t>PMA</w:t>
      </w:r>
      <w:r w:rsidRPr="00CB29A5">
        <w:t xml:space="preserve">. </w:t>
      </w:r>
      <w:r w:rsidR="00D44486" w:rsidRPr="00CB29A5">
        <w:t>PMA</w:t>
      </w:r>
      <w:r w:rsidRPr="00CB29A5">
        <w:t xml:space="preserve"> covenants and agrees to cease using and return and/or destroy all CMS Data and derivatives therefrom in its possession, contractors’/agents’ possession, or Downstream Users’ possession immediately upon notice of termination for an Incident or Breach</w:t>
      </w:r>
      <w:r w:rsidR="00AB467E" w:rsidRPr="00CB29A5">
        <w:t xml:space="preserve"> unless otherwise required by law</w:t>
      </w:r>
      <w:r w:rsidRPr="00CB29A5">
        <w:t xml:space="preserve">. </w:t>
      </w:r>
      <w:r w:rsidR="00D44486" w:rsidRPr="00CB29A5">
        <w:t>PMA</w:t>
      </w:r>
      <w:r w:rsidRPr="00CB29A5">
        <w:t xml:space="preserve"> </w:t>
      </w:r>
      <w:r w:rsidRPr="00CB29A5">
        <w:lastRenderedPageBreak/>
        <w:t xml:space="preserve">agrees that it has the duty to protect and maintain the privacy and security of CMS Data, and that duty shall continue in full force and effect until such data </w:t>
      </w:r>
      <w:r w:rsidR="00D95ED4" w:rsidRPr="00CB29A5">
        <w:t>are</w:t>
      </w:r>
      <w:r w:rsidRPr="00CB29A5">
        <w:t xml:space="preserve"> returned and/or destroyed. For any such data </w:t>
      </w:r>
      <w:r w:rsidR="00D06C90" w:rsidRPr="00CB29A5">
        <w:t>with respect to which</w:t>
      </w:r>
      <w:r w:rsidRPr="00CB29A5">
        <w:t xml:space="preserve"> return/destruction is not feasible, the privacy and security requirements of this Agreement</w:t>
      </w:r>
      <w:r w:rsidR="00AB467E" w:rsidRPr="00CB29A5">
        <w:t xml:space="preserve"> and the corresponding DRA </w:t>
      </w:r>
      <w:r w:rsidRPr="00CB29A5">
        <w:t>shall survive the termination or expiration of this Agreement.</w:t>
      </w:r>
    </w:p>
    <w:p w14:paraId="009D144C" w14:textId="7170A876" w:rsidR="00A14EBA" w:rsidRPr="00D72099" w:rsidRDefault="00A14EBA" w:rsidP="003E23F9">
      <w:pPr>
        <w:pStyle w:val="Heading1"/>
        <w:rPr>
          <w:rFonts w:hint="eastAsia"/>
        </w:rPr>
      </w:pPr>
      <w:r w:rsidRPr="007E523F">
        <w:t>PERSONS TO CONTACT</w:t>
      </w:r>
    </w:p>
    <w:p w14:paraId="63144687" w14:textId="17B98A27" w:rsidR="00A14EBA" w:rsidRPr="00CB29A5" w:rsidRDefault="00A14EBA" w:rsidP="0060040C">
      <w:pPr>
        <w:pStyle w:val="ListParagraph"/>
        <w:numPr>
          <w:ilvl w:val="0"/>
          <w:numId w:val="17"/>
        </w:numPr>
      </w:pPr>
      <w:r w:rsidRPr="00CB29A5">
        <w:t>CMS program and policy contact:</w:t>
      </w:r>
    </w:p>
    <w:p w14:paraId="4BC79FC2" w14:textId="77777777" w:rsidR="00496B8D" w:rsidRDefault="00496B8D" w:rsidP="00CB29A5">
      <w:pPr>
        <w:pStyle w:val="POCAddress"/>
        <w:ind w:left="720"/>
      </w:pPr>
      <w:r>
        <w:t xml:space="preserve">Central MMCO Data Sharing mailbox: </w:t>
      </w:r>
      <w:hyperlink r:id="rId17" w:history="1">
        <w:r w:rsidRPr="008E66A7">
          <w:rPr>
            <w:rStyle w:val="Hyperlink"/>
          </w:rPr>
          <w:t>MMCODataSharing@cms.hhs.gov</w:t>
        </w:r>
      </w:hyperlink>
    </w:p>
    <w:p w14:paraId="49D7F4F4" w14:textId="77777777" w:rsidR="00496B8D" w:rsidRDefault="00496B8D" w:rsidP="00CB29A5">
      <w:pPr>
        <w:pStyle w:val="POCAddress"/>
        <w:ind w:left="720"/>
      </w:pPr>
    </w:p>
    <w:p w14:paraId="1BE2A085" w14:textId="0C5B3F11" w:rsidR="00174811" w:rsidRDefault="00D90CD2" w:rsidP="00CB29A5">
      <w:pPr>
        <w:pStyle w:val="POCAddress"/>
        <w:ind w:left="720"/>
      </w:pPr>
      <w:r>
        <w:t>Stacey Lytle</w:t>
      </w:r>
      <w:r w:rsidR="00174811">
        <w:t xml:space="preserve">, </w:t>
      </w:r>
      <w:r>
        <w:t xml:space="preserve">Acting </w:t>
      </w:r>
      <w:r w:rsidR="00FE5F39">
        <w:t xml:space="preserve">Deputy </w:t>
      </w:r>
      <w:r w:rsidR="00174811">
        <w:t>Director</w:t>
      </w:r>
      <w:r w:rsidR="004B6344">
        <w:t xml:space="preserve"> </w:t>
      </w:r>
      <w:r w:rsidR="004B6344" w:rsidRPr="004B6344">
        <w:t>for Data Exchange and Quality Improvement</w:t>
      </w:r>
    </w:p>
    <w:p w14:paraId="7E70898A" w14:textId="3E59604E" w:rsidR="00D90CD2" w:rsidRDefault="00D90CD2" w:rsidP="00CB29A5">
      <w:pPr>
        <w:pStyle w:val="POCAddress"/>
        <w:ind w:left="720"/>
      </w:pPr>
      <w:r>
        <w:t>Program Alignment Group</w:t>
      </w:r>
    </w:p>
    <w:p w14:paraId="6034C6A9" w14:textId="77777777" w:rsidR="00174811" w:rsidRPr="0060040C" w:rsidRDefault="00174811" w:rsidP="00CB29A5">
      <w:pPr>
        <w:pStyle w:val="POCAddress"/>
        <w:ind w:left="720"/>
      </w:pPr>
      <w:r w:rsidRPr="0060040C">
        <w:t xml:space="preserve">Federal </w:t>
      </w:r>
      <w:r w:rsidR="002A204E" w:rsidRPr="0060040C">
        <w:t>Coordinated</w:t>
      </w:r>
      <w:r w:rsidRPr="0060040C">
        <w:t xml:space="preserve"> Health Care Office</w:t>
      </w:r>
    </w:p>
    <w:p w14:paraId="5FA97727" w14:textId="77777777" w:rsidR="00174811" w:rsidRPr="00EB2B73" w:rsidRDefault="00174811" w:rsidP="00CB29A5">
      <w:pPr>
        <w:pStyle w:val="POCAddress"/>
        <w:ind w:left="720"/>
      </w:pPr>
      <w:r w:rsidRPr="00B14AC9">
        <w:t>Centers for Medicare &amp; Medicaid Services</w:t>
      </w:r>
    </w:p>
    <w:p w14:paraId="034CF9C0" w14:textId="77777777" w:rsidR="00174811" w:rsidRPr="0060040C" w:rsidRDefault="00174811" w:rsidP="00CB29A5">
      <w:pPr>
        <w:pStyle w:val="POCAddress"/>
        <w:ind w:left="720"/>
      </w:pPr>
      <w:r w:rsidRPr="00B14AC9">
        <w:t>7500</w:t>
      </w:r>
      <w:r w:rsidRPr="0060040C">
        <w:t xml:space="preserve"> Security Boulevard</w:t>
      </w:r>
    </w:p>
    <w:p w14:paraId="3B15E16A" w14:textId="0DC07B9D" w:rsidR="00174811" w:rsidRPr="0060040C" w:rsidRDefault="00DF58EA" w:rsidP="00CB29A5">
      <w:pPr>
        <w:pStyle w:val="POCAddress"/>
        <w:ind w:left="720"/>
      </w:pPr>
      <w:r w:rsidRPr="0060040C">
        <w:t>Location</w:t>
      </w:r>
      <w:r w:rsidR="00174811" w:rsidRPr="0060040C">
        <w:t>: S3-13-</w:t>
      </w:r>
      <w:r w:rsidR="002A204E" w:rsidRPr="0060040C">
        <w:t>23</w:t>
      </w:r>
    </w:p>
    <w:p w14:paraId="51756EDC" w14:textId="77777777" w:rsidR="00174811" w:rsidRPr="00EB2B73" w:rsidRDefault="00174811" w:rsidP="00CB29A5">
      <w:pPr>
        <w:pStyle w:val="POCAddress"/>
        <w:ind w:left="720"/>
      </w:pPr>
      <w:r w:rsidRPr="00B14AC9">
        <w:t>Baltimore, MD 21244-1850</w:t>
      </w:r>
    </w:p>
    <w:p w14:paraId="212AC61D" w14:textId="2C5EBC10" w:rsidR="00174811" w:rsidRPr="00EB2B73" w:rsidRDefault="005939B5" w:rsidP="00CB29A5">
      <w:pPr>
        <w:pStyle w:val="POCAddress"/>
        <w:ind w:left="720"/>
        <w:rPr>
          <w:color w:val="000000"/>
          <w:spacing w:val="1"/>
        </w:rPr>
      </w:pPr>
      <w:r w:rsidRPr="00706FE2">
        <w:t xml:space="preserve">Telephone: </w:t>
      </w:r>
      <w:r w:rsidR="00174811" w:rsidRPr="00B14AC9">
        <w:t>(410</w:t>
      </w:r>
      <w:r w:rsidR="00174811" w:rsidRPr="00EB2B73">
        <w:rPr>
          <w:color w:val="000000"/>
          <w:spacing w:val="1"/>
        </w:rPr>
        <w:t>) 786-</w:t>
      </w:r>
      <w:r w:rsidR="00D90CD2">
        <w:rPr>
          <w:color w:val="000000"/>
          <w:spacing w:val="1"/>
        </w:rPr>
        <w:t>6948</w:t>
      </w:r>
    </w:p>
    <w:p w14:paraId="00FF185C" w14:textId="01E4304A" w:rsidR="00174811" w:rsidRPr="00EB2B73" w:rsidRDefault="00174811" w:rsidP="00CB29A5">
      <w:pPr>
        <w:pStyle w:val="POCAddress"/>
        <w:ind w:left="720"/>
        <w:rPr>
          <w:color w:val="000000"/>
          <w:spacing w:val="-3"/>
        </w:rPr>
      </w:pPr>
      <w:r w:rsidRPr="00EB2B73">
        <w:rPr>
          <w:color w:val="000000"/>
          <w:spacing w:val="-3"/>
        </w:rPr>
        <w:t xml:space="preserve">E-Mail: </w:t>
      </w:r>
      <w:hyperlink r:id="rId18" w:history="1">
        <w:r w:rsidR="00D90CD2" w:rsidRPr="00D90CD2">
          <w:rPr>
            <w:rStyle w:val="Hyperlink"/>
            <w:iCs/>
          </w:rPr>
          <w:t>stacey.lytle@cms.hhs.gov</w:t>
        </w:r>
      </w:hyperlink>
    </w:p>
    <w:p w14:paraId="55564262" w14:textId="77777777" w:rsidR="00174811" w:rsidRDefault="00174811" w:rsidP="00CB29A5">
      <w:pPr>
        <w:pStyle w:val="POCAddress"/>
        <w:ind w:left="720"/>
      </w:pPr>
    </w:p>
    <w:p w14:paraId="693D95F2" w14:textId="77777777" w:rsidR="00EB2B73" w:rsidRPr="00EB2B73" w:rsidRDefault="00EB2B73" w:rsidP="00CB29A5">
      <w:pPr>
        <w:pStyle w:val="POCAddress"/>
        <w:ind w:left="720"/>
        <w:rPr>
          <w:rFonts w:eastAsiaTheme="minorHAnsi"/>
          <w:lang w:eastAsia="en-US"/>
        </w:rPr>
      </w:pPr>
      <w:r w:rsidRPr="00EB2B73">
        <w:t>Candace Anderson</w:t>
      </w:r>
      <w:r w:rsidR="00174811">
        <w:t>, Management Analyst</w:t>
      </w:r>
    </w:p>
    <w:p w14:paraId="7AAE633D" w14:textId="77777777" w:rsidR="00EB2B73" w:rsidRPr="00EB2B73" w:rsidRDefault="00EB2B73" w:rsidP="00CB29A5">
      <w:pPr>
        <w:pStyle w:val="POCAddress"/>
        <w:ind w:left="720"/>
      </w:pPr>
      <w:r w:rsidRPr="00EB2B73">
        <w:t>Medicare-Medicaid Coordination Office</w:t>
      </w:r>
    </w:p>
    <w:p w14:paraId="0F2224CF" w14:textId="77777777" w:rsidR="00EB2B73" w:rsidRPr="00EB2B73" w:rsidRDefault="00EB2B73" w:rsidP="00CB29A5">
      <w:pPr>
        <w:pStyle w:val="POCAddress"/>
        <w:ind w:left="720"/>
      </w:pPr>
      <w:r w:rsidRPr="00EB2B73">
        <w:t>P</w:t>
      </w:r>
      <w:r w:rsidR="00174811">
        <w:t>rogram Alignment Group</w:t>
      </w:r>
    </w:p>
    <w:p w14:paraId="2BEAC03D" w14:textId="77777777" w:rsidR="00A14EBA" w:rsidRPr="0060040C" w:rsidRDefault="00EB2B73" w:rsidP="00CB29A5">
      <w:pPr>
        <w:pStyle w:val="POCAddress"/>
        <w:ind w:left="720"/>
      </w:pPr>
      <w:r w:rsidRPr="0060040C">
        <w:t xml:space="preserve">Federal </w:t>
      </w:r>
      <w:r w:rsidR="002A204E" w:rsidRPr="00B14AC9">
        <w:t>Coordinated</w:t>
      </w:r>
      <w:r w:rsidR="002A204E" w:rsidRPr="0060040C">
        <w:t xml:space="preserve"> </w:t>
      </w:r>
      <w:r w:rsidRPr="0060040C">
        <w:t>Health Care Office</w:t>
      </w:r>
    </w:p>
    <w:p w14:paraId="67DDAFFC" w14:textId="77777777" w:rsidR="00A14EBA" w:rsidRPr="00EB2B73" w:rsidRDefault="00A14EBA" w:rsidP="00CB29A5">
      <w:pPr>
        <w:pStyle w:val="POCAddress"/>
        <w:ind w:left="720"/>
      </w:pPr>
      <w:r w:rsidRPr="00B14AC9">
        <w:t>Centers</w:t>
      </w:r>
      <w:r w:rsidRPr="0060040C">
        <w:t xml:space="preserve"> for Medicare &amp; Medicaid Services</w:t>
      </w:r>
    </w:p>
    <w:p w14:paraId="3EB54FDB" w14:textId="77777777" w:rsidR="00A14EBA" w:rsidRPr="0060040C" w:rsidRDefault="00A14EBA" w:rsidP="00CB29A5">
      <w:pPr>
        <w:pStyle w:val="POCAddress"/>
        <w:ind w:left="720"/>
      </w:pPr>
      <w:r w:rsidRPr="0060040C">
        <w:t>7500 Security Boulevard</w:t>
      </w:r>
    </w:p>
    <w:p w14:paraId="4CC56152" w14:textId="62040DC2" w:rsidR="00A14EBA" w:rsidRPr="0060040C" w:rsidRDefault="00DF58EA" w:rsidP="00CB29A5">
      <w:pPr>
        <w:pStyle w:val="POCAddress"/>
        <w:ind w:left="720"/>
      </w:pPr>
      <w:r w:rsidRPr="0060040C">
        <w:t>Location</w:t>
      </w:r>
      <w:r w:rsidR="00A14EBA" w:rsidRPr="0060040C">
        <w:t>: S3-13-05</w:t>
      </w:r>
    </w:p>
    <w:p w14:paraId="4B335BAF" w14:textId="77777777" w:rsidR="00A14EBA" w:rsidRPr="00EB2B73" w:rsidRDefault="00A14EBA" w:rsidP="00CB29A5">
      <w:pPr>
        <w:pStyle w:val="POCAddress"/>
        <w:ind w:left="720"/>
      </w:pPr>
      <w:r w:rsidRPr="0060040C">
        <w:t>Baltimore, MD 21244-1850</w:t>
      </w:r>
    </w:p>
    <w:p w14:paraId="0C511AB3" w14:textId="332129E8" w:rsidR="00A14EBA" w:rsidRPr="0060040C" w:rsidRDefault="005939B5" w:rsidP="00CB29A5">
      <w:pPr>
        <w:pStyle w:val="POCAddress"/>
        <w:ind w:left="720"/>
      </w:pPr>
      <w:r w:rsidRPr="00706FE2">
        <w:t xml:space="preserve">Telephone: </w:t>
      </w:r>
      <w:r w:rsidR="00A14EBA" w:rsidRPr="0060040C">
        <w:t>(410) 786-</w:t>
      </w:r>
      <w:r w:rsidR="00EB2B73" w:rsidRPr="0060040C">
        <w:t>1553</w:t>
      </w:r>
    </w:p>
    <w:p w14:paraId="48B2395D" w14:textId="0417BF04" w:rsidR="00A14EBA" w:rsidRDefault="00A14EBA" w:rsidP="00CB29A5">
      <w:pPr>
        <w:pStyle w:val="POCAddress"/>
        <w:ind w:left="720"/>
        <w:rPr>
          <w:b/>
        </w:rPr>
      </w:pPr>
      <w:r w:rsidRPr="00EB2B73">
        <w:rPr>
          <w:color w:val="000000"/>
          <w:spacing w:val="-3"/>
        </w:rPr>
        <w:t xml:space="preserve">E-Mail: </w:t>
      </w:r>
      <w:hyperlink r:id="rId19" w:history="1">
        <w:r w:rsidR="00FD5423" w:rsidRPr="00BF1AF4">
          <w:rPr>
            <w:rStyle w:val="Hyperlink"/>
            <w:spacing w:val="-3"/>
          </w:rPr>
          <w:t>candace.anderson@cms.hhs.gov</w:t>
        </w:r>
      </w:hyperlink>
      <w:r w:rsidR="00FD5423">
        <w:rPr>
          <w:color w:val="000000"/>
          <w:spacing w:val="-3"/>
        </w:rPr>
        <w:t xml:space="preserve"> </w:t>
      </w:r>
    </w:p>
    <w:p w14:paraId="1AF3663C" w14:textId="25ECC68B" w:rsidR="00954478" w:rsidRPr="00CB29A5" w:rsidRDefault="00954478" w:rsidP="0060040C">
      <w:pPr>
        <w:pStyle w:val="ListParagraph"/>
        <w:numPr>
          <w:ilvl w:val="0"/>
          <w:numId w:val="7"/>
        </w:numPr>
      </w:pPr>
      <w:r w:rsidRPr="00CB29A5">
        <w:t>Privacy Policy and Agreement Issues:</w:t>
      </w:r>
    </w:p>
    <w:p w14:paraId="004DBCE4" w14:textId="119D3859" w:rsidR="00954478" w:rsidRPr="00706FE2" w:rsidRDefault="00954478" w:rsidP="00CB29A5">
      <w:pPr>
        <w:pStyle w:val="POCAddress"/>
        <w:ind w:left="720"/>
      </w:pPr>
      <w:r w:rsidRPr="002A204E">
        <w:rPr>
          <w:color w:val="000000"/>
          <w:spacing w:val="-3"/>
        </w:rPr>
        <w:t>Barbara</w:t>
      </w:r>
      <w:r w:rsidRPr="00706FE2">
        <w:t xml:space="preserve"> Demopulos, </w:t>
      </w:r>
      <w:r>
        <w:t xml:space="preserve">CMS </w:t>
      </w:r>
      <w:r w:rsidRPr="00706FE2">
        <w:t>Privacy A</w:t>
      </w:r>
      <w:r w:rsidR="001656BC">
        <w:t>ct Officer</w:t>
      </w:r>
    </w:p>
    <w:p w14:paraId="41543252" w14:textId="77777777" w:rsidR="00954478" w:rsidRPr="00706FE2" w:rsidRDefault="00954478" w:rsidP="00CB29A5">
      <w:pPr>
        <w:pStyle w:val="POCAddress"/>
        <w:ind w:left="720"/>
      </w:pPr>
      <w:r w:rsidRPr="002A204E">
        <w:rPr>
          <w:color w:val="000000"/>
          <w:spacing w:val="-3"/>
        </w:rPr>
        <w:t>Division</w:t>
      </w:r>
      <w:r w:rsidRPr="00706FE2">
        <w:t xml:space="preserve"> of Security, Privacy Policy and Governance</w:t>
      </w:r>
    </w:p>
    <w:p w14:paraId="561B562C" w14:textId="77777777" w:rsidR="00954478" w:rsidRPr="00706FE2" w:rsidRDefault="00954478" w:rsidP="00CB29A5">
      <w:pPr>
        <w:pStyle w:val="POCAddress"/>
        <w:ind w:left="720"/>
      </w:pPr>
      <w:r w:rsidRPr="002A204E">
        <w:rPr>
          <w:color w:val="000000"/>
          <w:spacing w:val="-3"/>
        </w:rPr>
        <w:t>Information</w:t>
      </w:r>
      <w:r w:rsidRPr="00706FE2">
        <w:t xml:space="preserve"> Security and Privacy Group</w:t>
      </w:r>
    </w:p>
    <w:p w14:paraId="71C5AACD" w14:textId="77777777" w:rsidR="00954478" w:rsidRPr="00706FE2" w:rsidRDefault="00954478" w:rsidP="00CB29A5">
      <w:pPr>
        <w:pStyle w:val="POCAddress"/>
        <w:ind w:left="720"/>
      </w:pPr>
      <w:r w:rsidRPr="002A204E">
        <w:rPr>
          <w:color w:val="000000"/>
          <w:spacing w:val="-3"/>
        </w:rPr>
        <w:t>Office</w:t>
      </w:r>
      <w:r w:rsidRPr="00706FE2">
        <w:t xml:space="preserve"> of Information Technology</w:t>
      </w:r>
    </w:p>
    <w:p w14:paraId="47366BFD" w14:textId="77777777" w:rsidR="00954478" w:rsidRPr="00063B23" w:rsidRDefault="00954478" w:rsidP="00CB29A5">
      <w:pPr>
        <w:pStyle w:val="POCAddress"/>
        <w:ind w:left="720"/>
      </w:pPr>
      <w:r w:rsidRPr="002A204E">
        <w:rPr>
          <w:color w:val="000000"/>
          <w:spacing w:val="-3"/>
        </w:rPr>
        <w:t>Centers</w:t>
      </w:r>
      <w:r w:rsidRPr="00063B23">
        <w:t xml:space="preserve"> for Medicare &amp; Medicaid Services</w:t>
      </w:r>
    </w:p>
    <w:p w14:paraId="0DD9A9F2" w14:textId="77777777" w:rsidR="00954478" w:rsidRPr="00063B23" w:rsidRDefault="00954478" w:rsidP="00CB29A5">
      <w:pPr>
        <w:pStyle w:val="POCAddress"/>
        <w:ind w:left="720"/>
      </w:pPr>
      <w:r w:rsidRPr="0013167F">
        <w:t>7500</w:t>
      </w:r>
      <w:r w:rsidRPr="00063B23">
        <w:t xml:space="preserve"> Security Boulevard</w:t>
      </w:r>
    </w:p>
    <w:p w14:paraId="72596501" w14:textId="4229C4A3" w:rsidR="00954478" w:rsidRPr="00706FE2" w:rsidRDefault="00DF58EA" w:rsidP="00CB29A5">
      <w:pPr>
        <w:pStyle w:val="POCAddress"/>
        <w:ind w:left="720"/>
      </w:pPr>
      <w:r>
        <w:t>Location</w:t>
      </w:r>
      <w:r w:rsidR="0048436C">
        <w:t>:</w:t>
      </w:r>
      <w:r w:rsidR="00954478" w:rsidRPr="00706FE2">
        <w:t xml:space="preserve"> N1-14-40</w:t>
      </w:r>
    </w:p>
    <w:p w14:paraId="6A84CB20" w14:textId="24FCB1E5" w:rsidR="00954478" w:rsidRPr="00706FE2" w:rsidRDefault="00954478" w:rsidP="00CB29A5">
      <w:pPr>
        <w:pStyle w:val="POCAddress"/>
        <w:ind w:left="720"/>
      </w:pPr>
      <w:r w:rsidRPr="00706FE2">
        <w:t>Ba</w:t>
      </w:r>
      <w:r w:rsidRPr="002A204E">
        <w:rPr>
          <w:color w:val="000000"/>
          <w:spacing w:val="-3"/>
        </w:rPr>
        <w:t>l</w:t>
      </w:r>
      <w:r w:rsidRPr="00706FE2">
        <w:t>timore</w:t>
      </w:r>
      <w:r w:rsidR="00106370">
        <w:t>,</w:t>
      </w:r>
      <w:r w:rsidRPr="00706FE2">
        <w:t xml:space="preserve"> MD  21244-1850</w:t>
      </w:r>
    </w:p>
    <w:p w14:paraId="03717CE5" w14:textId="3A554E0F" w:rsidR="00954478" w:rsidRPr="00706FE2" w:rsidRDefault="00954478" w:rsidP="00CB29A5">
      <w:pPr>
        <w:pStyle w:val="POCAddress"/>
        <w:ind w:left="720"/>
      </w:pPr>
      <w:r w:rsidRPr="0013167F">
        <w:t>Telephone</w:t>
      </w:r>
      <w:r w:rsidRPr="00706FE2">
        <w:t>: (410) 786-6340</w:t>
      </w:r>
    </w:p>
    <w:p w14:paraId="33D110BE" w14:textId="77777777" w:rsidR="00954478" w:rsidRPr="00706FE2" w:rsidRDefault="00954478" w:rsidP="00CB29A5">
      <w:pPr>
        <w:pStyle w:val="POCAddress"/>
        <w:ind w:left="720"/>
      </w:pPr>
      <w:r w:rsidRPr="00706FE2">
        <w:t xml:space="preserve">E-mail: </w:t>
      </w:r>
      <w:hyperlink r:id="rId20" w:history="1">
        <w:r w:rsidRPr="00706FE2">
          <w:rPr>
            <w:rStyle w:val="Hyperlink"/>
          </w:rPr>
          <w:t>Barbara.Demopulos@cms.hhs.gov</w:t>
        </w:r>
      </w:hyperlink>
    </w:p>
    <w:p w14:paraId="767C21A9" w14:textId="04D13094" w:rsidR="00CB29A5" w:rsidRPr="0060040C" w:rsidRDefault="00CB29A5" w:rsidP="008D18D6">
      <w:pPr>
        <w:widowControl/>
        <w:shd w:val="clear" w:color="auto" w:fill="auto"/>
        <w:autoSpaceDE/>
        <w:autoSpaceDN/>
        <w:adjustRightInd/>
        <w:spacing w:after="160" w:line="259" w:lineRule="auto"/>
        <w:ind w:left="0"/>
      </w:pPr>
      <w:r w:rsidRPr="0060040C">
        <w:br w:type="page"/>
      </w:r>
    </w:p>
    <w:p w14:paraId="0F632D39" w14:textId="41FAE68C" w:rsidR="00954478" w:rsidRPr="00CB29A5" w:rsidRDefault="00635895" w:rsidP="0060040C">
      <w:pPr>
        <w:pStyle w:val="ListParagraph"/>
        <w:numPr>
          <w:ilvl w:val="0"/>
          <w:numId w:val="7"/>
        </w:numPr>
      </w:pPr>
      <w:r w:rsidRPr="00CB29A5">
        <w:lastRenderedPageBreak/>
        <w:t>Participating</w:t>
      </w:r>
      <w:r w:rsidR="00954478" w:rsidRPr="00CB29A5">
        <w:t xml:space="preserve"> Medicaid Agency Points of Contact</w:t>
      </w:r>
      <w:r w:rsidR="00CC1DC8" w:rsidRPr="00CB29A5">
        <w:t xml:space="preserve"> (POC)</w:t>
      </w:r>
    </w:p>
    <w:p w14:paraId="6ACAA3C5" w14:textId="516B6C37" w:rsidR="002A204E" w:rsidRPr="002A204E" w:rsidRDefault="00635895" w:rsidP="00CB29A5">
      <w:pPr>
        <w:pStyle w:val="POCAddress"/>
        <w:ind w:left="720"/>
      </w:pPr>
      <w:r w:rsidRPr="0060040C">
        <w:t>(list all relevant PMA contacts)</w:t>
      </w:r>
    </w:p>
    <w:p w14:paraId="7AF9A204" w14:textId="21234E47" w:rsidR="00954478" w:rsidRPr="00706FE2" w:rsidRDefault="00954478" w:rsidP="00CB29A5">
      <w:pPr>
        <w:pStyle w:val="POCAddress"/>
        <w:ind w:left="720"/>
      </w:pPr>
      <w:r w:rsidRPr="00706FE2">
        <w:t>[</w:t>
      </w:r>
      <w:r w:rsidR="00D44486">
        <w:t>PMA</w:t>
      </w:r>
      <w:r w:rsidRPr="00706FE2">
        <w:t xml:space="preserve"> POC Name]</w:t>
      </w:r>
    </w:p>
    <w:p w14:paraId="55C9718E" w14:textId="627EBA87" w:rsidR="00954478" w:rsidRPr="00706FE2" w:rsidRDefault="00954478" w:rsidP="00CB29A5">
      <w:pPr>
        <w:pStyle w:val="POCAddress"/>
        <w:ind w:left="720"/>
      </w:pPr>
      <w:r w:rsidRPr="00706FE2">
        <w:t xml:space="preserve">[Position title of </w:t>
      </w:r>
      <w:r w:rsidR="00D44486">
        <w:t>PMA</w:t>
      </w:r>
      <w:r w:rsidRPr="00706FE2">
        <w:t xml:space="preserve"> POC]</w:t>
      </w:r>
    </w:p>
    <w:p w14:paraId="2C164967" w14:textId="32C6CAD9" w:rsidR="00954478" w:rsidRDefault="00954478" w:rsidP="00CB29A5">
      <w:pPr>
        <w:pStyle w:val="POCAddress"/>
        <w:ind w:left="720"/>
      </w:pPr>
      <w:r>
        <w:t>[</w:t>
      </w:r>
      <w:r w:rsidR="00EB2B73">
        <w:t xml:space="preserve">Name of </w:t>
      </w:r>
      <w:r w:rsidR="00D44486">
        <w:t>PMA</w:t>
      </w:r>
      <w:r w:rsidR="00EB2B73">
        <w:t xml:space="preserve"> Office or Agency</w:t>
      </w:r>
      <w:r>
        <w:t>]</w:t>
      </w:r>
    </w:p>
    <w:p w14:paraId="6E0AAEB6" w14:textId="0F60BFB3" w:rsidR="00954478" w:rsidRDefault="00954478" w:rsidP="00CB29A5">
      <w:pPr>
        <w:pStyle w:val="POCAddress"/>
        <w:ind w:left="720"/>
      </w:pPr>
      <w:r>
        <w:t>[</w:t>
      </w:r>
      <w:r w:rsidR="00D44486">
        <w:t>PMA</w:t>
      </w:r>
      <w:r>
        <w:t xml:space="preserve"> mailing street address]</w:t>
      </w:r>
    </w:p>
    <w:p w14:paraId="2ADD6219" w14:textId="104ADFEE" w:rsidR="00954478" w:rsidRDefault="00954478" w:rsidP="00CB29A5">
      <w:pPr>
        <w:pStyle w:val="POCAddress"/>
        <w:ind w:left="720"/>
      </w:pPr>
      <w:r>
        <w:t xml:space="preserve">[City, </w:t>
      </w:r>
      <w:r w:rsidR="00B80356">
        <w:t>Territory</w:t>
      </w:r>
      <w:r>
        <w:t>, Z</w:t>
      </w:r>
      <w:r w:rsidR="00D95ED4">
        <w:t>IP</w:t>
      </w:r>
      <w:r>
        <w:t xml:space="preserve"> Code]</w:t>
      </w:r>
    </w:p>
    <w:p w14:paraId="0A0914CE" w14:textId="77777777" w:rsidR="00954478" w:rsidRPr="00706FE2" w:rsidRDefault="002A204E" w:rsidP="00CB29A5">
      <w:pPr>
        <w:pStyle w:val="POCAddress"/>
        <w:ind w:left="720"/>
      </w:pPr>
      <w:r>
        <w:t>[</w:t>
      </w:r>
      <w:r w:rsidR="00954478">
        <w:t>Telephone: (xxx) xxx-</w:t>
      </w:r>
      <w:proofErr w:type="spellStart"/>
      <w:r w:rsidR="00954478">
        <w:t>xxxx</w:t>
      </w:r>
      <w:proofErr w:type="spellEnd"/>
      <w:r w:rsidR="00954478" w:rsidRPr="00706FE2">
        <w:t>]</w:t>
      </w:r>
    </w:p>
    <w:p w14:paraId="196FCD66" w14:textId="59CB6F57" w:rsidR="00954478" w:rsidRDefault="00954478" w:rsidP="00CB29A5">
      <w:pPr>
        <w:pStyle w:val="POCAddress"/>
        <w:ind w:left="720"/>
      </w:pPr>
      <w:r w:rsidRPr="00706FE2">
        <w:t xml:space="preserve">[E-mail address for </w:t>
      </w:r>
      <w:r w:rsidR="00D44486">
        <w:t>PMA</w:t>
      </w:r>
      <w:r w:rsidRPr="00706FE2">
        <w:t xml:space="preserve"> POC]</w:t>
      </w:r>
    </w:p>
    <w:p w14:paraId="71277C1F" w14:textId="77777777" w:rsidR="00954478" w:rsidRDefault="00954478" w:rsidP="0060040C">
      <w:r>
        <w:br w:type="page"/>
      </w:r>
    </w:p>
    <w:p w14:paraId="1041A330" w14:textId="77777777" w:rsidR="00A14EBA" w:rsidRDefault="00A14EBA" w:rsidP="0060040C">
      <w:pPr>
        <w:pStyle w:val="Heading1"/>
        <w:ind w:left="180" w:hanging="180"/>
        <w:rPr>
          <w:rFonts w:hint="eastAsia"/>
        </w:rPr>
      </w:pPr>
      <w:r w:rsidRPr="007E523F">
        <w:lastRenderedPageBreak/>
        <w:t xml:space="preserve"> APPROVALS</w:t>
      </w:r>
    </w:p>
    <w:p w14:paraId="6D634415" w14:textId="512BDF52" w:rsidR="00A14EBA" w:rsidRPr="00CB29A5" w:rsidRDefault="00A14EBA" w:rsidP="0060040C">
      <w:pPr>
        <w:pStyle w:val="ListParagraph"/>
        <w:numPr>
          <w:ilvl w:val="0"/>
          <w:numId w:val="18"/>
        </w:numPr>
      </w:pPr>
      <w:r w:rsidRPr="00CB29A5">
        <w:t>Centers for Medicare &amp; Medicaid Services Program Official</w:t>
      </w:r>
    </w:p>
    <w:p w14:paraId="1437BEDC" w14:textId="1B233E9C" w:rsidR="00A14EBA" w:rsidRPr="007E523F" w:rsidRDefault="00A14EBA" w:rsidP="0060040C">
      <w:r w:rsidRPr="007E523F">
        <w:t>The authorized program official, whose signature appears below, accepts and expressly agrees to the terms and conditions expressed herein,</w:t>
      </w:r>
      <w:r>
        <w:t xml:space="preserve"> and</w:t>
      </w:r>
      <w:r w:rsidRPr="007E523F">
        <w:t xml:space="preserve"> confirm</w:t>
      </w:r>
      <w:r>
        <w:t>s</w:t>
      </w:r>
      <w:r w:rsidRPr="007E523F">
        <w:t xml:space="preserve"> that no verbal agreements of any kind shall be binding or recognized, and hereby commits their respective organization to the terms of this Agreement.</w:t>
      </w:r>
    </w:p>
    <w:p w14:paraId="39A1C0AF" w14:textId="77777777" w:rsidR="00A14EBA" w:rsidRPr="007E523F" w:rsidRDefault="00A14EBA" w:rsidP="0060040C">
      <w:pPr>
        <w:pStyle w:val="BodyTextIndent2"/>
        <w:ind w:left="0"/>
      </w:pPr>
    </w:p>
    <w:tbl>
      <w:tblPr>
        <w:tblW w:w="8280" w:type="dxa"/>
        <w:jc w:val="center"/>
        <w:tblLook w:val="0000" w:firstRow="0" w:lastRow="0" w:firstColumn="0" w:lastColumn="0" w:noHBand="0" w:noVBand="0"/>
      </w:tblPr>
      <w:tblGrid>
        <w:gridCol w:w="6201"/>
        <w:gridCol w:w="2079"/>
      </w:tblGrid>
      <w:tr w:rsidR="00A14EBA" w:rsidRPr="007E523F" w14:paraId="68CF4BF4" w14:textId="77777777" w:rsidTr="00725CC1">
        <w:trPr>
          <w:trHeight w:val="1080"/>
          <w:jc w:val="center"/>
        </w:trPr>
        <w:tc>
          <w:tcPr>
            <w:tcW w:w="8280" w:type="dxa"/>
            <w:gridSpan w:val="2"/>
            <w:tcBorders>
              <w:bottom w:val="single" w:sz="4" w:space="0" w:color="auto"/>
            </w:tcBorders>
          </w:tcPr>
          <w:p w14:paraId="2EF785A8" w14:textId="322596C7" w:rsidR="00A14EBA" w:rsidRPr="007E523F" w:rsidRDefault="00A14EBA" w:rsidP="003E23F9">
            <w:pPr>
              <w:pStyle w:val="SignatureTableText"/>
            </w:pPr>
            <w:r w:rsidRPr="007E523F">
              <w:t>Approved by</w:t>
            </w:r>
            <w:r>
              <w:t>:</w:t>
            </w:r>
            <w:r w:rsidRPr="007E523F">
              <w:t xml:space="preserve"> (Signature of Authorized CMS Program Official)</w:t>
            </w:r>
          </w:p>
        </w:tc>
      </w:tr>
      <w:tr w:rsidR="00A14EBA" w:rsidRPr="007E523F" w14:paraId="4735FBA1" w14:textId="77777777" w:rsidTr="00725CC1">
        <w:trPr>
          <w:trHeight w:val="1475"/>
          <w:jc w:val="center"/>
        </w:trPr>
        <w:tc>
          <w:tcPr>
            <w:tcW w:w="6201" w:type="dxa"/>
            <w:tcBorders>
              <w:top w:val="single" w:sz="4" w:space="0" w:color="auto"/>
            </w:tcBorders>
          </w:tcPr>
          <w:p w14:paraId="73A1CC3E" w14:textId="1258DF32" w:rsidR="00A14EBA" w:rsidRPr="007E523F" w:rsidRDefault="00D90CD2" w:rsidP="003E23F9">
            <w:pPr>
              <w:pStyle w:val="SignatureTableText"/>
            </w:pPr>
            <w:r>
              <w:t>Stacey Lytle</w:t>
            </w:r>
            <w:r w:rsidR="002A204E">
              <w:t>,</w:t>
            </w:r>
            <w:r>
              <w:t xml:space="preserve"> </w:t>
            </w:r>
            <w:r w:rsidR="00A863CD">
              <w:t xml:space="preserve">Acting Deputy Director </w:t>
            </w:r>
            <w:r w:rsidR="00A863CD" w:rsidRPr="004B6344">
              <w:t>for Data Exchange and Quality Improvement</w:t>
            </w:r>
          </w:p>
          <w:p w14:paraId="2125695A" w14:textId="77777777" w:rsidR="00A14EBA" w:rsidRDefault="00A14EBA" w:rsidP="003E23F9">
            <w:pPr>
              <w:pStyle w:val="SignatureTableText"/>
            </w:pPr>
            <w:r w:rsidRPr="007E523F">
              <w:t>Program Alignment Group</w:t>
            </w:r>
          </w:p>
          <w:p w14:paraId="33475ADE" w14:textId="77777777" w:rsidR="002A204E" w:rsidRPr="0060040C" w:rsidRDefault="002A204E" w:rsidP="003E23F9">
            <w:pPr>
              <w:pStyle w:val="SignatureTableText"/>
            </w:pPr>
            <w:r w:rsidRPr="0060040C">
              <w:t>Federal Coordinated Health Care Office</w:t>
            </w:r>
          </w:p>
          <w:p w14:paraId="6773581C" w14:textId="77777777" w:rsidR="00A14EBA" w:rsidRPr="007E523F" w:rsidRDefault="00A14EBA" w:rsidP="003E23F9">
            <w:pPr>
              <w:pStyle w:val="SignatureTableText"/>
            </w:pPr>
            <w:r w:rsidRPr="0060040C">
              <w:t>Centers for Medicare &amp; Medicaid Services</w:t>
            </w:r>
          </w:p>
        </w:tc>
        <w:tc>
          <w:tcPr>
            <w:tcW w:w="2079" w:type="dxa"/>
            <w:tcBorders>
              <w:top w:val="single" w:sz="4" w:space="0" w:color="auto"/>
            </w:tcBorders>
          </w:tcPr>
          <w:p w14:paraId="4F0814DF" w14:textId="77777777" w:rsidR="00A14EBA" w:rsidRPr="0060040C" w:rsidRDefault="00A14EBA" w:rsidP="0060040C">
            <w:pPr>
              <w:pStyle w:val="BodyTextIndent2"/>
            </w:pPr>
            <w:r w:rsidRPr="0060040C">
              <w:t>Date:</w:t>
            </w:r>
          </w:p>
          <w:p w14:paraId="04157BAB" w14:textId="77777777" w:rsidR="00A14EBA" w:rsidRPr="007E523F" w:rsidRDefault="00A14EBA" w:rsidP="0060040C">
            <w:pPr>
              <w:pStyle w:val="BodyTextIndent2"/>
            </w:pPr>
          </w:p>
        </w:tc>
      </w:tr>
    </w:tbl>
    <w:p w14:paraId="279B1F5A" w14:textId="12D7CB4E" w:rsidR="00FF62BE" w:rsidRDefault="00FF62BE" w:rsidP="0060040C">
      <w:r>
        <w:br w:type="page"/>
      </w:r>
    </w:p>
    <w:p w14:paraId="1B3EF8CA" w14:textId="6F86961D" w:rsidR="00A14EBA" w:rsidRPr="00CB29A5" w:rsidRDefault="00A14EBA" w:rsidP="0060040C">
      <w:pPr>
        <w:pStyle w:val="ListParagraph"/>
        <w:numPr>
          <w:ilvl w:val="0"/>
          <w:numId w:val="7"/>
        </w:numPr>
      </w:pPr>
      <w:r w:rsidRPr="00CB29A5">
        <w:lastRenderedPageBreak/>
        <w:t>Centers for Medicare &amp; Medicaid Services Approving Official</w:t>
      </w:r>
    </w:p>
    <w:p w14:paraId="59DB2730" w14:textId="1939CF8C" w:rsidR="00A14EBA" w:rsidRPr="007E523F" w:rsidRDefault="00A14EBA" w:rsidP="0060040C">
      <w:r w:rsidRPr="007E523F">
        <w:t xml:space="preserve">The authorized approving official, whose signature appears below, accepts and expressly agrees to the terms and conditions expressed herein, </w:t>
      </w:r>
      <w:r>
        <w:t xml:space="preserve">and </w:t>
      </w:r>
      <w:r w:rsidRPr="007E523F">
        <w:t>confirm</w:t>
      </w:r>
      <w:r>
        <w:t>s</w:t>
      </w:r>
      <w:r w:rsidRPr="007E523F">
        <w:t xml:space="preserve"> that no verbal agreements of any kind shall be binding or recognized, and hereby commits their respective organization to the terms of this Agreement.</w:t>
      </w:r>
    </w:p>
    <w:p w14:paraId="477B330E" w14:textId="77777777" w:rsidR="00A14EBA" w:rsidRPr="007E523F" w:rsidRDefault="00A14EBA" w:rsidP="003E23F9"/>
    <w:tbl>
      <w:tblPr>
        <w:tblW w:w="8559" w:type="dxa"/>
        <w:jc w:val="center"/>
        <w:tblLook w:val="0000" w:firstRow="0" w:lastRow="0" w:firstColumn="0" w:lastColumn="0" w:noHBand="0" w:noVBand="0"/>
      </w:tblPr>
      <w:tblGrid>
        <w:gridCol w:w="6480"/>
        <w:gridCol w:w="2079"/>
      </w:tblGrid>
      <w:tr w:rsidR="00A14EBA" w:rsidRPr="007E523F" w14:paraId="48C9CC52" w14:textId="77777777" w:rsidTr="00725CC1">
        <w:trPr>
          <w:trHeight w:val="1340"/>
          <w:jc w:val="center"/>
        </w:trPr>
        <w:tc>
          <w:tcPr>
            <w:tcW w:w="8559" w:type="dxa"/>
            <w:gridSpan w:val="2"/>
            <w:tcBorders>
              <w:bottom w:val="single" w:sz="4" w:space="0" w:color="auto"/>
            </w:tcBorders>
          </w:tcPr>
          <w:p w14:paraId="5C627906" w14:textId="77777777" w:rsidR="00A14EBA" w:rsidRPr="007E523F" w:rsidRDefault="00A14EBA" w:rsidP="003E23F9">
            <w:pPr>
              <w:pStyle w:val="SignatureTableText"/>
            </w:pPr>
            <w:r w:rsidRPr="007E523F">
              <w:t>Approved By</w:t>
            </w:r>
            <w:r>
              <w:t>:</w:t>
            </w:r>
            <w:r w:rsidRPr="007E523F">
              <w:t xml:space="preserve"> (Signature of Authorized CMS Approving Official)</w:t>
            </w:r>
          </w:p>
        </w:tc>
      </w:tr>
      <w:tr w:rsidR="00A14EBA" w:rsidRPr="007E523F" w14:paraId="3AF0153B" w14:textId="77777777" w:rsidTr="00725CC1">
        <w:trPr>
          <w:trHeight w:val="900"/>
          <w:jc w:val="center"/>
        </w:trPr>
        <w:tc>
          <w:tcPr>
            <w:tcW w:w="6480" w:type="dxa"/>
            <w:tcBorders>
              <w:top w:val="single" w:sz="4" w:space="0" w:color="auto"/>
            </w:tcBorders>
          </w:tcPr>
          <w:p w14:paraId="061E02CD" w14:textId="6565DAA2" w:rsidR="00A14EBA" w:rsidRDefault="004C3F35" w:rsidP="003E23F9">
            <w:pPr>
              <w:pStyle w:val="SignatureTableText"/>
            </w:pPr>
            <w:r>
              <w:t>Michael Pagels</w:t>
            </w:r>
            <w:r w:rsidR="00DF58EA">
              <w:t xml:space="preserve">, </w:t>
            </w:r>
            <w:r w:rsidR="00A14EBA">
              <w:t>D</w:t>
            </w:r>
            <w:r w:rsidR="00A14EBA" w:rsidRPr="007E523F">
              <w:t>irector</w:t>
            </w:r>
          </w:p>
          <w:p w14:paraId="485E1BC2" w14:textId="0F816BB8" w:rsidR="00A14EBA" w:rsidRDefault="004C3F35" w:rsidP="003E23F9">
            <w:pPr>
              <w:pStyle w:val="SignatureTableText"/>
            </w:pPr>
            <w:r>
              <w:t>Division of Security, Privacy Policy and Governance</w:t>
            </w:r>
            <w:r w:rsidR="00A14EBA">
              <w:t xml:space="preserve">, and </w:t>
            </w:r>
          </w:p>
          <w:p w14:paraId="5D5BCA08" w14:textId="295A2B73" w:rsidR="00A14EBA" w:rsidRDefault="00A14EBA" w:rsidP="003E23F9">
            <w:pPr>
              <w:pStyle w:val="SignatureTableText"/>
            </w:pPr>
            <w:r>
              <w:t>Senior Official for Privacy</w:t>
            </w:r>
          </w:p>
          <w:p w14:paraId="2ABD3C4F" w14:textId="5B85D881" w:rsidR="004C3F35" w:rsidRDefault="004C3F35" w:rsidP="003E23F9">
            <w:pPr>
              <w:pStyle w:val="SignatureTableText"/>
            </w:pPr>
            <w:r>
              <w:t xml:space="preserve">Information Security </w:t>
            </w:r>
            <w:r w:rsidR="00F80D4C">
              <w:t xml:space="preserve">and </w:t>
            </w:r>
            <w:r>
              <w:t>Privacy Group</w:t>
            </w:r>
          </w:p>
          <w:p w14:paraId="25628CB8" w14:textId="629C8C3F" w:rsidR="00A14EBA" w:rsidRPr="007E523F" w:rsidRDefault="00A14EBA" w:rsidP="003E23F9">
            <w:pPr>
              <w:pStyle w:val="SignatureTableText"/>
            </w:pPr>
            <w:r>
              <w:t>Office of Information</w:t>
            </w:r>
            <w:r w:rsidR="009E35CC">
              <w:t xml:space="preserve"> Technology</w:t>
            </w:r>
          </w:p>
          <w:p w14:paraId="50BD3354" w14:textId="77777777" w:rsidR="00A14EBA" w:rsidRPr="007E523F" w:rsidRDefault="00A14EBA" w:rsidP="003E23F9">
            <w:pPr>
              <w:pStyle w:val="SignatureTableText"/>
            </w:pPr>
            <w:r w:rsidRPr="007E523F">
              <w:t>Centers for Medicare &amp; Medicaid Services</w:t>
            </w:r>
          </w:p>
        </w:tc>
        <w:tc>
          <w:tcPr>
            <w:tcW w:w="2079" w:type="dxa"/>
            <w:tcBorders>
              <w:top w:val="single" w:sz="4" w:space="0" w:color="auto"/>
            </w:tcBorders>
          </w:tcPr>
          <w:p w14:paraId="5A48EE70" w14:textId="730E36C6" w:rsidR="00A14EBA" w:rsidRPr="007E523F" w:rsidRDefault="00A14EBA" w:rsidP="003E23F9">
            <w:pPr>
              <w:pStyle w:val="SignatureTableText"/>
            </w:pPr>
            <w:r w:rsidRPr="007E523F">
              <w:t>Date:</w:t>
            </w:r>
          </w:p>
        </w:tc>
      </w:tr>
    </w:tbl>
    <w:p w14:paraId="5A1246AE" w14:textId="5CFDAF10" w:rsidR="00A14EBA" w:rsidRPr="00CB29A5" w:rsidRDefault="00A14EBA" w:rsidP="0060040C">
      <w:pPr>
        <w:pStyle w:val="ListParagraph"/>
        <w:numPr>
          <w:ilvl w:val="0"/>
          <w:numId w:val="7"/>
        </w:numPr>
      </w:pPr>
      <w:r w:rsidRPr="00CB29A5">
        <w:br w:type="page"/>
      </w:r>
      <w:r w:rsidRPr="00CB29A5">
        <w:lastRenderedPageBreak/>
        <w:t xml:space="preserve">Participating </w:t>
      </w:r>
      <w:r w:rsidR="00D44486" w:rsidRPr="00CB29A5">
        <w:t xml:space="preserve">Medicaid </w:t>
      </w:r>
      <w:r w:rsidRPr="00CB29A5">
        <w:t xml:space="preserve">Agency </w:t>
      </w:r>
      <w:r w:rsidR="004C3F35" w:rsidRPr="00CB29A5">
        <w:t xml:space="preserve">Approving </w:t>
      </w:r>
      <w:r w:rsidRPr="00CB29A5">
        <w:t>Official</w:t>
      </w:r>
    </w:p>
    <w:p w14:paraId="30F1A1AE" w14:textId="7499DA77" w:rsidR="00A14EBA" w:rsidRPr="007E523F" w:rsidRDefault="00A14EBA" w:rsidP="0060040C">
      <w:r w:rsidRPr="007E523F">
        <w:t xml:space="preserve">The authorized </w:t>
      </w:r>
      <w:r>
        <w:t xml:space="preserve">Participating </w:t>
      </w:r>
      <w:r w:rsidR="00D44486">
        <w:t>Medicaid</w:t>
      </w:r>
      <w:r w:rsidRPr="00A255FC">
        <w:t xml:space="preserve"> </w:t>
      </w:r>
      <w:r>
        <w:t xml:space="preserve">Agency </w:t>
      </w:r>
      <w:r w:rsidR="004C3F35">
        <w:t xml:space="preserve">approving </w:t>
      </w:r>
      <w:r w:rsidRPr="007E523F">
        <w:t xml:space="preserve">official, whose signature appears below, accepts and expressly agrees to the terms and conditions expressed herein, </w:t>
      </w:r>
      <w:r>
        <w:t xml:space="preserve">and </w:t>
      </w:r>
      <w:r w:rsidRPr="007E523F">
        <w:t>confirm</w:t>
      </w:r>
      <w:r>
        <w:t>s</w:t>
      </w:r>
      <w:r w:rsidRPr="007E523F">
        <w:t xml:space="preserve"> that no verbal agreements of any kind shall be binding or recognized, and hereby commits their respective organization to the terms of this Agreement.</w:t>
      </w:r>
    </w:p>
    <w:p w14:paraId="40D44E1A" w14:textId="1B1E8B39" w:rsidR="00A14EBA" w:rsidRPr="0060040C" w:rsidRDefault="00A14EBA" w:rsidP="00725CC1">
      <w:pPr>
        <w:pStyle w:val="BodyTextIndent2"/>
        <w:spacing w:line="240" w:lineRule="auto"/>
        <w:ind w:left="0"/>
        <w:jc w:val="center"/>
        <w:rPr>
          <w:b/>
        </w:rPr>
      </w:pPr>
      <w:r w:rsidRPr="0060040C">
        <w:rPr>
          <w:b/>
        </w:rPr>
        <w:t xml:space="preserve">NAME OF PARTICIPATING </w:t>
      </w:r>
      <w:r w:rsidR="00D44486" w:rsidRPr="0060040C">
        <w:rPr>
          <w:b/>
        </w:rPr>
        <w:t xml:space="preserve">MEDICAID </w:t>
      </w:r>
      <w:r w:rsidRPr="0060040C">
        <w:rPr>
          <w:b/>
        </w:rPr>
        <w:t>AGENCY</w:t>
      </w:r>
    </w:p>
    <w:p w14:paraId="2BC516A2" w14:textId="2F84DD42" w:rsidR="00A14EBA" w:rsidRPr="00725CC1" w:rsidRDefault="00635895" w:rsidP="0060040C">
      <w:pPr>
        <w:pStyle w:val="BodyTextIndent2"/>
        <w:spacing w:line="240" w:lineRule="auto"/>
        <w:ind w:left="1890"/>
        <w:rPr>
          <w:b/>
          <w:i/>
        </w:rPr>
      </w:pPr>
      <w:r w:rsidRPr="00C06388">
        <w:rPr>
          <w:b/>
          <w:i/>
        </w:rPr>
        <w:t>Territory</w:t>
      </w:r>
      <w:r w:rsidRPr="00725CC1">
        <w:rPr>
          <w:b/>
          <w:i/>
        </w:rPr>
        <w:t xml:space="preserve"> </w:t>
      </w:r>
      <w:r w:rsidR="00A14EBA" w:rsidRPr="00725CC1">
        <w:rPr>
          <w:b/>
          <w:i/>
        </w:rPr>
        <w:t>Name:</w:t>
      </w:r>
    </w:p>
    <w:p w14:paraId="430220DD" w14:textId="299E9773" w:rsidR="00A14EBA" w:rsidRPr="0060040C" w:rsidRDefault="00A14EBA" w:rsidP="0060040C">
      <w:pPr>
        <w:pStyle w:val="BodyTextIndent2"/>
        <w:spacing w:line="240" w:lineRule="auto"/>
        <w:ind w:left="1890"/>
        <w:rPr>
          <w:b/>
          <w:i/>
        </w:rPr>
      </w:pPr>
      <w:r w:rsidRPr="00725CC1">
        <w:rPr>
          <w:b/>
          <w:i/>
        </w:rPr>
        <w:t>Medicaid Agency Name:</w:t>
      </w:r>
    </w:p>
    <w:tbl>
      <w:tblPr>
        <w:tblW w:w="828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1"/>
        <w:gridCol w:w="2079"/>
      </w:tblGrid>
      <w:tr w:rsidR="00A14EBA" w:rsidRPr="007E523F" w14:paraId="44BA32F0" w14:textId="77777777" w:rsidTr="0060040C">
        <w:trPr>
          <w:trHeight w:val="1340"/>
        </w:trPr>
        <w:tc>
          <w:tcPr>
            <w:tcW w:w="8280" w:type="dxa"/>
            <w:gridSpan w:val="2"/>
            <w:tcBorders>
              <w:top w:val="nil"/>
              <w:left w:val="nil"/>
              <w:bottom w:val="single" w:sz="4" w:space="0" w:color="auto"/>
              <w:right w:val="nil"/>
            </w:tcBorders>
          </w:tcPr>
          <w:p w14:paraId="5C3051AD" w14:textId="0341953A" w:rsidR="00A14EBA" w:rsidRPr="007E523F" w:rsidRDefault="00A14EBA" w:rsidP="008D18D6">
            <w:pPr>
              <w:pStyle w:val="SignatureTableText"/>
              <w:ind w:left="0" w:firstLine="0"/>
            </w:pPr>
            <w:r w:rsidRPr="007E523F">
              <w:t>Approved By</w:t>
            </w:r>
            <w:r>
              <w:t>:</w:t>
            </w:r>
            <w:r w:rsidRPr="007E523F">
              <w:t xml:space="preserve"> (Signature of Authorized</w:t>
            </w:r>
            <w:r w:rsidR="00635895">
              <w:t xml:space="preserve"> Territory</w:t>
            </w:r>
            <w:r w:rsidRPr="007E523F">
              <w:t xml:space="preserve"> Approving Official)</w:t>
            </w:r>
          </w:p>
        </w:tc>
      </w:tr>
      <w:tr w:rsidR="00A14EBA" w:rsidRPr="007E523F" w14:paraId="542E66AB" w14:textId="77777777" w:rsidTr="0060040C">
        <w:trPr>
          <w:trHeight w:val="900"/>
        </w:trPr>
        <w:tc>
          <w:tcPr>
            <w:tcW w:w="6201" w:type="dxa"/>
            <w:tcBorders>
              <w:left w:val="nil"/>
              <w:bottom w:val="nil"/>
              <w:right w:val="nil"/>
            </w:tcBorders>
          </w:tcPr>
          <w:p w14:paraId="3640F9E7" w14:textId="77777777" w:rsidR="00A14EBA" w:rsidRPr="005041CC" w:rsidRDefault="00A14EBA" w:rsidP="008D18D6">
            <w:pPr>
              <w:pStyle w:val="SignatureTableText"/>
              <w:ind w:left="0" w:firstLine="0"/>
            </w:pPr>
            <w:r w:rsidRPr="005041CC">
              <w:t>Name:</w:t>
            </w:r>
          </w:p>
          <w:p w14:paraId="75BFEF27" w14:textId="77777777" w:rsidR="00A14EBA" w:rsidRPr="005041CC" w:rsidRDefault="00A14EBA" w:rsidP="008D18D6">
            <w:pPr>
              <w:pStyle w:val="SignatureTableText"/>
              <w:ind w:left="0" w:firstLine="0"/>
            </w:pPr>
            <w:r w:rsidRPr="005041CC">
              <w:t>Title:</w:t>
            </w:r>
          </w:p>
          <w:p w14:paraId="5F469C02" w14:textId="557DCE1C" w:rsidR="00A14EBA" w:rsidRPr="005041CC" w:rsidRDefault="00A14EBA" w:rsidP="008D18D6">
            <w:pPr>
              <w:pStyle w:val="SignatureTableText"/>
              <w:ind w:left="0" w:firstLine="0"/>
            </w:pPr>
            <w:r w:rsidRPr="005041CC">
              <w:t>Affiliation:</w:t>
            </w:r>
          </w:p>
        </w:tc>
        <w:tc>
          <w:tcPr>
            <w:tcW w:w="2079" w:type="dxa"/>
            <w:tcBorders>
              <w:left w:val="nil"/>
              <w:bottom w:val="nil"/>
              <w:right w:val="nil"/>
            </w:tcBorders>
          </w:tcPr>
          <w:p w14:paraId="395A319F" w14:textId="5658D92B" w:rsidR="00A14EBA" w:rsidRPr="007E523F" w:rsidRDefault="00A14EBA" w:rsidP="008D18D6">
            <w:pPr>
              <w:pStyle w:val="SignatureTableText"/>
              <w:ind w:left="0" w:firstLine="0"/>
            </w:pPr>
            <w:r w:rsidRPr="007E523F">
              <w:t>Date:</w:t>
            </w:r>
          </w:p>
        </w:tc>
      </w:tr>
    </w:tbl>
    <w:p w14:paraId="6A08CC15" w14:textId="77777777" w:rsidR="003A153D" w:rsidRDefault="003A153D" w:rsidP="003E23F9"/>
    <w:sectPr w:rsidR="003A153D" w:rsidSect="00E12DDE">
      <w:headerReference w:type="even" r:id="rId21"/>
      <w:head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A7D79" w14:textId="77777777" w:rsidR="008D18D6" w:rsidRDefault="008D18D6" w:rsidP="003E23F9">
      <w:r>
        <w:separator/>
      </w:r>
    </w:p>
  </w:endnote>
  <w:endnote w:type="continuationSeparator" w:id="0">
    <w:p w14:paraId="2061EBA0" w14:textId="77777777" w:rsidR="008D18D6" w:rsidRDefault="008D18D6" w:rsidP="003E23F9">
      <w:r>
        <w:continuationSeparator/>
      </w:r>
    </w:p>
  </w:endnote>
  <w:endnote w:type="continuationNotice" w:id="1">
    <w:p w14:paraId="7AA406A4" w14:textId="77777777" w:rsidR="008D18D6" w:rsidRDefault="008D18D6" w:rsidP="008D1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DF6A1" w14:textId="77777777" w:rsidR="008D18D6" w:rsidRDefault="008D18D6" w:rsidP="003E23F9">
      <w:r>
        <w:separator/>
      </w:r>
    </w:p>
  </w:footnote>
  <w:footnote w:type="continuationSeparator" w:id="0">
    <w:p w14:paraId="0F0F6B76" w14:textId="77777777" w:rsidR="008D18D6" w:rsidRDefault="008D18D6" w:rsidP="003E23F9">
      <w:r>
        <w:continuationSeparator/>
      </w:r>
    </w:p>
  </w:footnote>
  <w:footnote w:type="continuationNotice" w:id="1">
    <w:p w14:paraId="0267B788" w14:textId="77777777" w:rsidR="008D18D6" w:rsidRDefault="008D18D6" w:rsidP="008D18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69F4A" w14:textId="77777777" w:rsidR="00C411AD" w:rsidRDefault="00C411AD" w:rsidP="005C2799">
    <w:pPr>
      <w:pStyle w:val="Header"/>
      <w:rPr>
        <w:rStyle w:val="PageNumber"/>
        <w:sz w:val="24"/>
        <w:lang w:eastAsia="zh-CN"/>
      </w:rPr>
    </w:pPr>
    <w:r>
      <w:rPr>
        <w:rStyle w:val="PageNumber"/>
      </w:rPr>
      <w:fldChar w:fldCharType="begin"/>
    </w:r>
    <w:r>
      <w:rPr>
        <w:rStyle w:val="PageNumber"/>
      </w:rPr>
      <w:instrText xml:space="preserve">PAGE  </w:instrText>
    </w:r>
    <w:r>
      <w:rPr>
        <w:rStyle w:val="PageNumber"/>
      </w:rPr>
      <w:fldChar w:fldCharType="end"/>
    </w:r>
  </w:p>
  <w:p w14:paraId="2FF9B55F" w14:textId="77777777" w:rsidR="00C411AD" w:rsidRDefault="00C411AD" w:rsidP="005C2799">
    <w:pPr>
      <w:pStyle w:val="Header"/>
    </w:pPr>
  </w:p>
  <w:p w14:paraId="19AFCF09" w14:textId="77777777" w:rsidR="00C411AD" w:rsidRDefault="00C411AD" w:rsidP="003E23F9"/>
  <w:p w14:paraId="08A657BA" w14:textId="77777777" w:rsidR="00C411AD" w:rsidRDefault="00C411AD" w:rsidP="003E23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B7A89" w14:textId="111E1459" w:rsidR="006542ED" w:rsidRDefault="006542ED" w:rsidP="00E12DDE">
    <w:pPr>
      <w:pStyle w:val="Header"/>
      <w:tabs>
        <w:tab w:val="clear" w:pos="4320"/>
        <w:tab w:val="clear" w:pos="8640"/>
        <w:tab w:val="left" w:pos="8550"/>
      </w:tabs>
      <w:spacing w:after="120"/>
      <w:ind w:left="0"/>
    </w:pPr>
  </w:p>
  <w:sdt>
    <w:sdtPr>
      <w:id w:val="333034126"/>
      <w:docPartObj>
        <w:docPartGallery w:val="Page Numbers (Top of Page)"/>
        <w:docPartUnique/>
      </w:docPartObj>
    </w:sdtPr>
    <w:sdtEndPr>
      <w:rPr>
        <w:noProof/>
      </w:rPr>
    </w:sdtEndPr>
    <w:sdtContent>
      <w:p w14:paraId="2F00F668" w14:textId="2E9F9340" w:rsidR="003E23F9" w:rsidRPr="008D18D6" w:rsidRDefault="00D80687" w:rsidP="0060040C">
        <w:pPr>
          <w:pStyle w:val="Header"/>
          <w:tabs>
            <w:tab w:val="clear" w:pos="4320"/>
            <w:tab w:val="clear" w:pos="8640"/>
            <w:tab w:val="left" w:pos="8550"/>
          </w:tabs>
          <w:spacing w:after="120"/>
          <w:ind w:left="0"/>
          <w:rPr>
            <w:caps/>
          </w:rPr>
        </w:pPr>
        <w:r w:rsidRPr="00FA36A6">
          <w:rPr>
            <w:caps/>
          </w:rPr>
          <w:t>Territory</w:t>
        </w:r>
        <w:r w:rsidR="005C5F92" w:rsidRPr="008D18D6">
          <w:rPr>
            <w:caps/>
          </w:rPr>
          <w:t xml:space="preserve"> Medicare-</w:t>
        </w:r>
        <w:r>
          <w:rPr>
            <w:caps/>
          </w:rPr>
          <w:t>medicaid</w:t>
        </w:r>
        <w:r w:rsidR="005C5F92" w:rsidRPr="008D18D6">
          <w:rPr>
            <w:caps/>
          </w:rPr>
          <w:t xml:space="preserve"> data </w:t>
        </w:r>
        <w:r>
          <w:rPr>
            <w:caps/>
          </w:rPr>
          <w:t>fO</w:t>
        </w:r>
        <w:r w:rsidR="008D18D6">
          <w:rPr>
            <w:caps/>
          </w:rPr>
          <w:t>r</w:t>
        </w:r>
        <w:r w:rsidR="005C5F92" w:rsidRPr="008D18D6">
          <w:rPr>
            <w:caps/>
          </w:rPr>
          <w:t xml:space="preserve"> dually eligible individuals IEA</w:t>
        </w:r>
        <w:r w:rsidR="00E12DDE" w:rsidRPr="008D18D6">
          <w:rPr>
            <w:caps/>
          </w:rPr>
          <w:tab/>
        </w:r>
        <w:r w:rsidR="00E12DDE" w:rsidRPr="008D18D6">
          <w:rPr>
            <w:caps/>
          </w:rPr>
          <w:tab/>
        </w:r>
        <w:sdt>
          <w:sdtPr>
            <w:rPr>
              <w:caps/>
            </w:rPr>
            <w:id w:val="2082790485"/>
            <w:docPartObj>
              <w:docPartGallery w:val="Page Numbers (Top of Page)"/>
              <w:docPartUnique/>
            </w:docPartObj>
          </w:sdtPr>
          <w:sdtEndPr>
            <w:rPr>
              <w:noProof/>
            </w:rPr>
          </w:sdtEndPr>
          <w:sdtContent>
            <w:r w:rsidR="00E12DDE" w:rsidRPr="0060040C">
              <w:rPr>
                <w:caps/>
              </w:rPr>
              <w:fldChar w:fldCharType="begin"/>
            </w:r>
            <w:r w:rsidR="00E12DDE" w:rsidRPr="00E12DDE">
              <w:rPr>
                <w:caps/>
              </w:rPr>
              <w:instrText xml:space="preserve"> PAGE   \* MERGEFORMAT </w:instrText>
            </w:r>
            <w:r w:rsidR="00E12DDE" w:rsidRPr="0060040C">
              <w:rPr>
                <w:caps/>
              </w:rPr>
              <w:fldChar w:fldCharType="separate"/>
            </w:r>
            <w:r w:rsidR="001656BC">
              <w:rPr>
                <w:caps/>
                <w:noProof/>
              </w:rPr>
              <w:t>13</w:t>
            </w:r>
            <w:r w:rsidR="00E12DDE" w:rsidRPr="0060040C">
              <w:rPr>
                <w:caps/>
              </w:rPr>
              <w:fldChar w:fldCharType="end"/>
            </w:r>
          </w:sdtContent>
        </w:sdt>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604217"/>
      <w:docPartObj>
        <w:docPartGallery w:val="Page Numbers (Top of Page)"/>
        <w:docPartUnique/>
      </w:docPartObj>
    </w:sdtPr>
    <w:sdtEndPr>
      <w:rPr>
        <w:noProof/>
      </w:rPr>
    </w:sdtEndPr>
    <w:sdtContent>
      <w:p w14:paraId="7A4B6C9E" w14:textId="0A12761D" w:rsidR="00E12DDE" w:rsidRDefault="00E12DDE" w:rsidP="00E12DDE">
        <w:pPr>
          <w:pStyle w:val="Header"/>
          <w:jc w:val="right"/>
        </w:pPr>
        <w:r>
          <w:fldChar w:fldCharType="begin"/>
        </w:r>
        <w:r>
          <w:instrText xml:space="preserve"> PAGE   \* MERGEFORMAT </w:instrText>
        </w:r>
        <w:r>
          <w:fldChar w:fldCharType="separate"/>
        </w:r>
        <w:r w:rsidR="001656BC">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4D77"/>
    <w:multiLevelType w:val="multilevel"/>
    <w:tmpl w:val="FBC8B55E"/>
    <w:lvl w:ilvl="0">
      <w:start w:val="1"/>
      <w:numFmt w:val="upperLetter"/>
      <w:lvlText w:val="%1."/>
      <w:lvlJc w:val="left"/>
      <w:pPr>
        <w:tabs>
          <w:tab w:val="num" w:pos="720"/>
        </w:tabs>
        <w:ind w:left="720" w:hanging="360"/>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ascii="Times New Roman" w:hAnsi="Times New Roman" w:cs="Times New Roman" w:hint="default"/>
        <w:b w:val="0"/>
        <w:i w:val="0"/>
        <w:strike w:val="0"/>
        <w:dstrike w:val="0"/>
        <w:vanish w:val="0"/>
        <w:color w:val="000000"/>
        <w:spacing w:val="0"/>
        <w:kern w:val="0"/>
        <w:position w:val="0"/>
        <w:sz w:val="24"/>
        <w:szCs w:val="24"/>
        <w:u w:val="none"/>
        <w:vertAlign w:val="baseline"/>
      </w:rPr>
    </w:lvl>
    <w:lvl w:ilvl="2">
      <w:start w:val="1"/>
      <w:numFmt w:val="lowerLetter"/>
      <w:lvlText w:val="%3."/>
      <w:lvlJc w:val="left"/>
      <w:pPr>
        <w:tabs>
          <w:tab w:val="num" w:pos="1440"/>
        </w:tabs>
        <w:ind w:left="1440" w:hanging="360"/>
      </w:pPr>
      <w:rPr>
        <w:rFonts w:ascii="Times New Roman" w:hAnsi="Times New Roman" w:cs="Times New Roman" w:hint="default"/>
        <w:b w:val="0"/>
        <w:i w:val="0"/>
        <w:strike w:val="0"/>
        <w:dstrike w:val="0"/>
        <w:vanish w:val="0"/>
        <w:color w:val="000000"/>
        <w:spacing w:val="0"/>
        <w:kern w:val="0"/>
        <w:position w:val="0"/>
        <w:u w:val="none"/>
        <w:vertAlign w:val="baseline"/>
      </w:rPr>
    </w:lvl>
    <w:lvl w:ilvl="3">
      <w:start w:val="1"/>
      <w:numFmt w:val="decimal"/>
      <w:lvlText w:val="(%4)"/>
      <w:lvlJc w:val="left"/>
      <w:pPr>
        <w:tabs>
          <w:tab w:val="num" w:pos="1800"/>
        </w:tabs>
        <w:ind w:left="1800" w:hanging="360"/>
      </w:pPr>
      <w:rPr>
        <w:rFonts w:ascii="Times New Roman" w:hAnsi="Times New Roman" w:cs="Times New Roman" w:hint="default"/>
        <w:b w:val="0"/>
        <w:i w:val="0"/>
        <w:strike w:val="0"/>
        <w:dstrike w:val="0"/>
        <w:vanish w:val="0"/>
        <w:color w:val="000000"/>
        <w:spacing w:val="0"/>
        <w:kern w:val="0"/>
        <w:position w:val="0"/>
        <w:sz w:val="24"/>
        <w:szCs w:val="24"/>
        <w:u w:val="none"/>
        <w:vertAlign w:val="baseline"/>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4896"/>
        </w:tabs>
        <w:ind w:left="4536" w:firstLine="0"/>
      </w:pPr>
      <w:rPr>
        <w:rFonts w:cs="Times New Roman" w:hint="default"/>
      </w:rPr>
    </w:lvl>
    <w:lvl w:ilvl="6">
      <w:start w:val="1"/>
      <w:numFmt w:val="lowerRoman"/>
      <w:lvlText w:val="(%7)"/>
      <w:lvlJc w:val="left"/>
      <w:pPr>
        <w:tabs>
          <w:tab w:val="num" w:pos="5616"/>
        </w:tabs>
        <w:ind w:left="5256" w:firstLine="0"/>
      </w:pPr>
      <w:rPr>
        <w:rFonts w:cs="Times New Roman" w:hint="default"/>
      </w:rPr>
    </w:lvl>
    <w:lvl w:ilvl="7">
      <w:start w:val="1"/>
      <w:numFmt w:val="lowerLetter"/>
      <w:lvlText w:val="(%8)"/>
      <w:lvlJc w:val="left"/>
      <w:pPr>
        <w:tabs>
          <w:tab w:val="num" w:pos="6336"/>
        </w:tabs>
        <w:ind w:left="5976" w:firstLine="0"/>
      </w:pPr>
      <w:rPr>
        <w:rFonts w:cs="Times New Roman" w:hint="default"/>
      </w:rPr>
    </w:lvl>
    <w:lvl w:ilvl="8">
      <w:start w:val="1"/>
      <w:numFmt w:val="lowerRoman"/>
      <w:lvlText w:val="(%9)"/>
      <w:lvlJc w:val="left"/>
      <w:pPr>
        <w:tabs>
          <w:tab w:val="num" w:pos="7056"/>
        </w:tabs>
        <w:ind w:left="6696" w:firstLine="0"/>
      </w:pPr>
      <w:rPr>
        <w:rFonts w:cs="Times New Roman" w:hint="default"/>
      </w:rPr>
    </w:lvl>
  </w:abstractNum>
  <w:abstractNum w:abstractNumId="1" w15:restartNumberingAfterBreak="0">
    <w:nsid w:val="06FB788A"/>
    <w:multiLevelType w:val="multilevel"/>
    <w:tmpl w:val="FBC8B55E"/>
    <w:lvl w:ilvl="0">
      <w:start w:val="1"/>
      <w:numFmt w:val="upperLetter"/>
      <w:lvlText w:val="%1."/>
      <w:lvlJc w:val="left"/>
      <w:pPr>
        <w:tabs>
          <w:tab w:val="num" w:pos="720"/>
        </w:tabs>
        <w:ind w:left="720" w:hanging="360"/>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ascii="Times New Roman" w:hAnsi="Times New Roman" w:cs="Times New Roman" w:hint="default"/>
        <w:b w:val="0"/>
        <w:i w:val="0"/>
        <w:strike w:val="0"/>
        <w:dstrike w:val="0"/>
        <w:vanish w:val="0"/>
        <w:color w:val="000000"/>
        <w:spacing w:val="0"/>
        <w:kern w:val="0"/>
        <w:position w:val="0"/>
        <w:sz w:val="24"/>
        <w:szCs w:val="24"/>
        <w:u w:val="none"/>
        <w:vertAlign w:val="baseline"/>
      </w:rPr>
    </w:lvl>
    <w:lvl w:ilvl="2">
      <w:start w:val="1"/>
      <w:numFmt w:val="lowerLetter"/>
      <w:lvlText w:val="%3."/>
      <w:lvlJc w:val="left"/>
      <w:pPr>
        <w:tabs>
          <w:tab w:val="num" w:pos="1440"/>
        </w:tabs>
        <w:ind w:left="1440" w:hanging="360"/>
      </w:pPr>
      <w:rPr>
        <w:rFonts w:ascii="Times New Roman" w:hAnsi="Times New Roman" w:cs="Times New Roman" w:hint="default"/>
        <w:b w:val="0"/>
        <w:i w:val="0"/>
        <w:strike w:val="0"/>
        <w:dstrike w:val="0"/>
        <w:vanish w:val="0"/>
        <w:color w:val="000000"/>
        <w:spacing w:val="0"/>
        <w:kern w:val="0"/>
        <w:position w:val="0"/>
        <w:u w:val="none"/>
        <w:vertAlign w:val="baseline"/>
      </w:rPr>
    </w:lvl>
    <w:lvl w:ilvl="3">
      <w:start w:val="1"/>
      <w:numFmt w:val="decimal"/>
      <w:lvlText w:val="(%4)"/>
      <w:lvlJc w:val="left"/>
      <w:pPr>
        <w:tabs>
          <w:tab w:val="num" w:pos="1800"/>
        </w:tabs>
        <w:ind w:left="1800" w:hanging="360"/>
      </w:pPr>
      <w:rPr>
        <w:rFonts w:ascii="Times New Roman" w:hAnsi="Times New Roman" w:cs="Times New Roman" w:hint="default"/>
        <w:b w:val="0"/>
        <w:i w:val="0"/>
        <w:strike w:val="0"/>
        <w:dstrike w:val="0"/>
        <w:vanish w:val="0"/>
        <w:color w:val="000000"/>
        <w:spacing w:val="0"/>
        <w:kern w:val="0"/>
        <w:position w:val="0"/>
        <w:sz w:val="24"/>
        <w:szCs w:val="24"/>
        <w:u w:val="none"/>
        <w:vertAlign w:val="baseline"/>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4896"/>
        </w:tabs>
        <w:ind w:left="4536" w:firstLine="0"/>
      </w:pPr>
      <w:rPr>
        <w:rFonts w:cs="Times New Roman" w:hint="default"/>
      </w:rPr>
    </w:lvl>
    <w:lvl w:ilvl="6">
      <w:start w:val="1"/>
      <w:numFmt w:val="lowerRoman"/>
      <w:lvlText w:val="(%7)"/>
      <w:lvlJc w:val="left"/>
      <w:pPr>
        <w:tabs>
          <w:tab w:val="num" w:pos="5616"/>
        </w:tabs>
        <w:ind w:left="5256" w:firstLine="0"/>
      </w:pPr>
      <w:rPr>
        <w:rFonts w:cs="Times New Roman" w:hint="default"/>
      </w:rPr>
    </w:lvl>
    <w:lvl w:ilvl="7">
      <w:start w:val="1"/>
      <w:numFmt w:val="lowerLetter"/>
      <w:lvlText w:val="(%8)"/>
      <w:lvlJc w:val="left"/>
      <w:pPr>
        <w:tabs>
          <w:tab w:val="num" w:pos="6336"/>
        </w:tabs>
        <w:ind w:left="5976" w:firstLine="0"/>
      </w:pPr>
      <w:rPr>
        <w:rFonts w:cs="Times New Roman" w:hint="default"/>
      </w:rPr>
    </w:lvl>
    <w:lvl w:ilvl="8">
      <w:start w:val="1"/>
      <w:numFmt w:val="lowerRoman"/>
      <w:lvlText w:val="(%9)"/>
      <w:lvlJc w:val="left"/>
      <w:pPr>
        <w:tabs>
          <w:tab w:val="num" w:pos="7056"/>
        </w:tabs>
        <w:ind w:left="6696" w:firstLine="0"/>
      </w:pPr>
      <w:rPr>
        <w:rFonts w:cs="Times New Roman" w:hint="default"/>
      </w:rPr>
    </w:lvl>
  </w:abstractNum>
  <w:abstractNum w:abstractNumId="2" w15:restartNumberingAfterBreak="0">
    <w:nsid w:val="07127C4D"/>
    <w:multiLevelType w:val="multilevel"/>
    <w:tmpl w:val="7A6E557C"/>
    <w:lvl w:ilvl="0">
      <w:start w:val="1"/>
      <w:numFmt w:val="upperLetter"/>
      <w:lvlText w:val="%1."/>
      <w:lvlJc w:val="left"/>
      <w:pPr>
        <w:tabs>
          <w:tab w:val="num" w:pos="720"/>
        </w:tabs>
        <w:ind w:left="720" w:hanging="360"/>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ascii="Times New Roman" w:hAnsi="Times New Roman" w:cs="Times New Roman" w:hint="default"/>
        <w:b w:val="0"/>
        <w:i w:val="0"/>
        <w:strike w:val="0"/>
        <w:dstrike w:val="0"/>
        <w:vanish w:val="0"/>
        <w:color w:val="000000"/>
        <w:spacing w:val="0"/>
        <w:kern w:val="0"/>
        <w:position w:val="0"/>
        <w:sz w:val="24"/>
        <w:szCs w:val="24"/>
        <w:u w:val="none"/>
        <w:vertAlign w:val="baseline"/>
      </w:rPr>
    </w:lvl>
    <w:lvl w:ilvl="2">
      <w:start w:val="1"/>
      <w:numFmt w:val="lowerLetter"/>
      <w:lvlText w:val="%3."/>
      <w:lvlJc w:val="left"/>
      <w:pPr>
        <w:tabs>
          <w:tab w:val="num" w:pos="1440"/>
        </w:tabs>
        <w:ind w:left="1440" w:hanging="360"/>
      </w:pPr>
      <w:rPr>
        <w:rFonts w:ascii="Times New Roman" w:hAnsi="Times New Roman" w:cs="Times New Roman" w:hint="default"/>
        <w:b w:val="0"/>
        <w:i w:val="0"/>
        <w:strike w:val="0"/>
        <w:dstrike w:val="0"/>
        <w:vanish w:val="0"/>
        <w:color w:val="000000"/>
        <w:spacing w:val="0"/>
        <w:kern w:val="0"/>
        <w:position w:val="0"/>
        <w:u w:val="none"/>
        <w:vertAlign w:val="baseline"/>
      </w:rPr>
    </w:lvl>
    <w:lvl w:ilvl="3">
      <w:start w:val="1"/>
      <w:numFmt w:val="decimal"/>
      <w:lvlText w:val="(%4)"/>
      <w:lvlJc w:val="left"/>
      <w:pPr>
        <w:tabs>
          <w:tab w:val="num" w:pos="1800"/>
        </w:tabs>
        <w:ind w:left="1800" w:hanging="360"/>
      </w:pPr>
      <w:rPr>
        <w:rFonts w:ascii="Times New Roman" w:hAnsi="Times New Roman" w:cs="Times New Roman" w:hint="default"/>
        <w:b w:val="0"/>
        <w:i w:val="0"/>
        <w:strike w:val="0"/>
        <w:dstrike w:val="0"/>
        <w:vanish w:val="0"/>
        <w:color w:val="000000"/>
        <w:spacing w:val="0"/>
        <w:kern w:val="0"/>
        <w:position w:val="0"/>
        <w:sz w:val="24"/>
        <w:szCs w:val="24"/>
        <w:u w:val="none"/>
        <w:vertAlign w:val="baseline"/>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4896"/>
        </w:tabs>
        <w:ind w:left="4536" w:firstLine="0"/>
      </w:pPr>
      <w:rPr>
        <w:rFonts w:cs="Times New Roman" w:hint="default"/>
      </w:rPr>
    </w:lvl>
    <w:lvl w:ilvl="6">
      <w:start w:val="1"/>
      <w:numFmt w:val="lowerRoman"/>
      <w:lvlText w:val="(%7)"/>
      <w:lvlJc w:val="left"/>
      <w:pPr>
        <w:tabs>
          <w:tab w:val="num" w:pos="5616"/>
        </w:tabs>
        <w:ind w:left="5256" w:firstLine="0"/>
      </w:pPr>
      <w:rPr>
        <w:rFonts w:cs="Times New Roman" w:hint="default"/>
      </w:rPr>
    </w:lvl>
    <w:lvl w:ilvl="7">
      <w:start w:val="1"/>
      <w:numFmt w:val="lowerLetter"/>
      <w:lvlText w:val="(%8)"/>
      <w:lvlJc w:val="left"/>
      <w:pPr>
        <w:tabs>
          <w:tab w:val="num" w:pos="6336"/>
        </w:tabs>
        <w:ind w:left="5976" w:firstLine="0"/>
      </w:pPr>
      <w:rPr>
        <w:rFonts w:cs="Times New Roman" w:hint="default"/>
      </w:rPr>
    </w:lvl>
    <w:lvl w:ilvl="8">
      <w:start w:val="1"/>
      <w:numFmt w:val="lowerRoman"/>
      <w:lvlText w:val="(%9)"/>
      <w:lvlJc w:val="left"/>
      <w:pPr>
        <w:tabs>
          <w:tab w:val="num" w:pos="7056"/>
        </w:tabs>
        <w:ind w:left="6696" w:firstLine="0"/>
      </w:pPr>
      <w:rPr>
        <w:rFonts w:cs="Times New Roman" w:hint="default"/>
      </w:rPr>
    </w:lvl>
  </w:abstractNum>
  <w:abstractNum w:abstractNumId="3" w15:restartNumberingAfterBreak="0">
    <w:nsid w:val="0E3F3A27"/>
    <w:multiLevelType w:val="hybridMultilevel"/>
    <w:tmpl w:val="772C36DE"/>
    <w:lvl w:ilvl="0" w:tplc="BF5A6A36">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12DC7"/>
    <w:multiLevelType w:val="multilevel"/>
    <w:tmpl w:val="FBC8B55E"/>
    <w:lvl w:ilvl="0">
      <w:start w:val="1"/>
      <w:numFmt w:val="upperLetter"/>
      <w:lvlText w:val="%1."/>
      <w:lvlJc w:val="left"/>
      <w:pPr>
        <w:tabs>
          <w:tab w:val="num" w:pos="720"/>
        </w:tabs>
        <w:ind w:left="720" w:hanging="360"/>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ascii="Times New Roman" w:hAnsi="Times New Roman" w:cs="Times New Roman" w:hint="default"/>
        <w:b w:val="0"/>
        <w:i w:val="0"/>
        <w:strike w:val="0"/>
        <w:dstrike w:val="0"/>
        <w:vanish w:val="0"/>
        <w:color w:val="000000"/>
        <w:spacing w:val="0"/>
        <w:kern w:val="0"/>
        <w:position w:val="0"/>
        <w:sz w:val="24"/>
        <w:szCs w:val="24"/>
        <w:u w:val="none"/>
        <w:vertAlign w:val="baseline"/>
      </w:rPr>
    </w:lvl>
    <w:lvl w:ilvl="2">
      <w:start w:val="1"/>
      <w:numFmt w:val="lowerLetter"/>
      <w:lvlText w:val="%3."/>
      <w:lvlJc w:val="left"/>
      <w:pPr>
        <w:tabs>
          <w:tab w:val="num" w:pos="1440"/>
        </w:tabs>
        <w:ind w:left="1440" w:hanging="360"/>
      </w:pPr>
      <w:rPr>
        <w:rFonts w:ascii="Times New Roman" w:hAnsi="Times New Roman" w:cs="Times New Roman" w:hint="default"/>
        <w:b w:val="0"/>
        <w:i w:val="0"/>
        <w:strike w:val="0"/>
        <w:dstrike w:val="0"/>
        <w:vanish w:val="0"/>
        <w:color w:val="000000"/>
        <w:spacing w:val="0"/>
        <w:kern w:val="0"/>
        <w:position w:val="0"/>
        <w:u w:val="none"/>
        <w:vertAlign w:val="baseline"/>
      </w:rPr>
    </w:lvl>
    <w:lvl w:ilvl="3">
      <w:start w:val="1"/>
      <w:numFmt w:val="decimal"/>
      <w:lvlText w:val="(%4)"/>
      <w:lvlJc w:val="left"/>
      <w:pPr>
        <w:tabs>
          <w:tab w:val="num" w:pos="1800"/>
        </w:tabs>
        <w:ind w:left="1800" w:hanging="360"/>
      </w:pPr>
      <w:rPr>
        <w:rFonts w:ascii="Times New Roman" w:hAnsi="Times New Roman" w:cs="Times New Roman" w:hint="default"/>
        <w:b w:val="0"/>
        <w:i w:val="0"/>
        <w:strike w:val="0"/>
        <w:dstrike w:val="0"/>
        <w:vanish w:val="0"/>
        <w:color w:val="000000"/>
        <w:spacing w:val="0"/>
        <w:kern w:val="0"/>
        <w:position w:val="0"/>
        <w:sz w:val="24"/>
        <w:szCs w:val="24"/>
        <w:u w:val="none"/>
        <w:vertAlign w:val="baseline"/>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4896"/>
        </w:tabs>
        <w:ind w:left="4536" w:firstLine="0"/>
      </w:pPr>
      <w:rPr>
        <w:rFonts w:cs="Times New Roman" w:hint="default"/>
      </w:rPr>
    </w:lvl>
    <w:lvl w:ilvl="6">
      <w:start w:val="1"/>
      <w:numFmt w:val="lowerRoman"/>
      <w:lvlText w:val="(%7)"/>
      <w:lvlJc w:val="left"/>
      <w:pPr>
        <w:tabs>
          <w:tab w:val="num" w:pos="5616"/>
        </w:tabs>
        <w:ind w:left="5256" w:firstLine="0"/>
      </w:pPr>
      <w:rPr>
        <w:rFonts w:cs="Times New Roman" w:hint="default"/>
      </w:rPr>
    </w:lvl>
    <w:lvl w:ilvl="7">
      <w:start w:val="1"/>
      <w:numFmt w:val="lowerLetter"/>
      <w:lvlText w:val="(%8)"/>
      <w:lvlJc w:val="left"/>
      <w:pPr>
        <w:tabs>
          <w:tab w:val="num" w:pos="6336"/>
        </w:tabs>
        <w:ind w:left="5976" w:firstLine="0"/>
      </w:pPr>
      <w:rPr>
        <w:rFonts w:cs="Times New Roman" w:hint="default"/>
      </w:rPr>
    </w:lvl>
    <w:lvl w:ilvl="8">
      <w:start w:val="1"/>
      <w:numFmt w:val="lowerRoman"/>
      <w:lvlText w:val="(%9)"/>
      <w:lvlJc w:val="left"/>
      <w:pPr>
        <w:tabs>
          <w:tab w:val="num" w:pos="7056"/>
        </w:tabs>
        <w:ind w:left="6696" w:firstLine="0"/>
      </w:pPr>
      <w:rPr>
        <w:rFonts w:cs="Times New Roman" w:hint="default"/>
      </w:rPr>
    </w:lvl>
  </w:abstractNum>
  <w:abstractNum w:abstractNumId="5" w15:restartNumberingAfterBreak="0">
    <w:nsid w:val="11F401DA"/>
    <w:multiLevelType w:val="multilevel"/>
    <w:tmpl w:val="A1ACBD5A"/>
    <w:styleLink w:val="StyleBulleted"/>
    <w:lvl w:ilvl="0">
      <w:start w:val="1"/>
      <w:numFmt w:val="bullet"/>
      <w:lvlText w:val=""/>
      <w:lvlJc w:val="left"/>
      <w:pPr>
        <w:tabs>
          <w:tab w:val="num" w:pos="1800"/>
        </w:tabs>
        <w:ind w:left="1800" w:hanging="360"/>
      </w:pPr>
      <w:rPr>
        <w:rFonts w:ascii="Symbol" w:hAnsi="Symbol" w:hint="default"/>
        <w:sz w:val="24"/>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A107F65"/>
    <w:multiLevelType w:val="multilevel"/>
    <w:tmpl w:val="13946074"/>
    <w:lvl w:ilvl="0">
      <w:start w:val="1"/>
      <w:numFmt w:val="upperLetter"/>
      <w:lvlText w:val="%1."/>
      <w:lvlJc w:val="left"/>
      <w:pPr>
        <w:tabs>
          <w:tab w:val="num" w:pos="720"/>
        </w:tabs>
        <w:ind w:left="720" w:hanging="360"/>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ascii="Times New Roman" w:hAnsi="Times New Roman" w:cs="Times New Roman" w:hint="default"/>
        <w:b w:val="0"/>
        <w:i w:val="0"/>
        <w:strike w:val="0"/>
        <w:dstrike w:val="0"/>
        <w:vanish w:val="0"/>
        <w:color w:val="000000"/>
        <w:spacing w:val="0"/>
        <w:kern w:val="0"/>
        <w:position w:val="0"/>
        <w:sz w:val="24"/>
        <w:szCs w:val="24"/>
        <w:u w:val="none"/>
        <w:vertAlign w:val="baseline"/>
      </w:rPr>
    </w:lvl>
    <w:lvl w:ilvl="2">
      <w:start w:val="1"/>
      <w:numFmt w:val="lowerLetter"/>
      <w:lvlText w:val="%3."/>
      <w:lvlJc w:val="left"/>
      <w:pPr>
        <w:tabs>
          <w:tab w:val="num" w:pos="1440"/>
        </w:tabs>
        <w:ind w:left="1440" w:hanging="360"/>
      </w:pPr>
      <w:rPr>
        <w:rFonts w:ascii="Times New Roman" w:hAnsi="Times New Roman" w:cs="Times New Roman" w:hint="default"/>
        <w:b w:val="0"/>
        <w:i w:val="0"/>
        <w:strike w:val="0"/>
        <w:dstrike w:val="0"/>
        <w:vanish w:val="0"/>
        <w:color w:val="000000"/>
        <w:spacing w:val="0"/>
        <w:kern w:val="0"/>
        <w:position w:val="0"/>
        <w:u w:val="none"/>
        <w:vertAlign w:val="baseline"/>
      </w:rPr>
    </w:lvl>
    <w:lvl w:ilvl="3">
      <w:start w:val="1"/>
      <w:numFmt w:val="decimal"/>
      <w:lvlText w:val="(%4)"/>
      <w:lvlJc w:val="left"/>
      <w:pPr>
        <w:tabs>
          <w:tab w:val="num" w:pos="1800"/>
        </w:tabs>
        <w:ind w:left="1800" w:hanging="360"/>
      </w:pPr>
      <w:rPr>
        <w:rFonts w:ascii="Times New Roman" w:hAnsi="Times New Roman" w:cs="Times New Roman" w:hint="default"/>
        <w:b w:val="0"/>
        <w:i w:val="0"/>
        <w:strike w:val="0"/>
        <w:dstrike w:val="0"/>
        <w:vanish w:val="0"/>
        <w:color w:val="000000"/>
        <w:spacing w:val="0"/>
        <w:kern w:val="0"/>
        <w:position w:val="0"/>
        <w:sz w:val="24"/>
        <w:szCs w:val="24"/>
        <w:u w:val="none"/>
        <w:vertAlign w:val="baseline"/>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4896"/>
        </w:tabs>
        <w:ind w:left="4536" w:firstLine="0"/>
      </w:pPr>
      <w:rPr>
        <w:rFonts w:cs="Times New Roman" w:hint="default"/>
      </w:rPr>
    </w:lvl>
    <w:lvl w:ilvl="6">
      <w:start w:val="1"/>
      <w:numFmt w:val="lowerRoman"/>
      <w:lvlText w:val="(%7)"/>
      <w:lvlJc w:val="left"/>
      <w:pPr>
        <w:tabs>
          <w:tab w:val="num" w:pos="5616"/>
        </w:tabs>
        <w:ind w:left="5256" w:firstLine="0"/>
      </w:pPr>
      <w:rPr>
        <w:rFonts w:cs="Times New Roman" w:hint="default"/>
      </w:rPr>
    </w:lvl>
    <w:lvl w:ilvl="7">
      <w:start w:val="1"/>
      <w:numFmt w:val="lowerLetter"/>
      <w:lvlText w:val="(%8)"/>
      <w:lvlJc w:val="left"/>
      <w:pPr>
        <w:tabs>
          <w:tab w:val="num" w:pos="6336"/>
        </w:tabs>
        <w:ind w:left="5976" w:firstLine="0"/>
      </w:pPr>
      <w:rPr>
        <w:rFonts w:cs="Times New Roman" w:hint="default"/>
      </w:rPr>
    </w:lvl>
    <w:lvl w:ilvl="8">
      <w:start w:val="1"/>
      <w:numFmt w:val="lowerRoman"/>
      <w:lvlText w:val="(%9)"/>
      <w:lvlJc w:val="left"/>
      <w:pPr>
        <w:tabs>
          <w:tab w:val="num" w:pos="7056"/>
        </w:tabs>
        <w:ind w:left="6696" w:firstLine="0"/>
      </w:pPr>
      <w:rPr>
        <w:rFonts w:cs="Times New Roman" w:hint="default"/>
      </w:rPr>
    </w:lvl>
  </w:abstractNum>
  <w:abstractNum w:abstractNumId="7" w15:restartNumberingAfterBreak="0">
    <w:nsid w:val="1B264442"/>
    <w:multiLevelType w:val="multilevel"/>
    <w:tmpl w:val="FBC8B55E"/>
    <w:lvl w:ilvl="0">
      <w:start w:val="1"/>
      <w:numFmt w:val="upperLetter"/>
      <w:lvlText w:val="%1."/>
      <w:lvlJc w:val="left"/>
      <w:pPr>
        <w:tabs>
          <w:tab w:val="num" w:pos="720"/>
        </w:tabs>
        <w:ind w:left="720" w:hanging="360"/>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ascii="Times New Roman" w:hAnsi="Times New Roman" w:cs="Times New Roman" w:hint="default"/>
        <w:b w:val="0"/>
        <w:i w:val="0"/>
        <w:strike w:val="0"/>
        <w:dstrike w:val="0"/>
        <w:vanish w:val="0"/>
        <w:color w:val="000000"/>
        <w:spacing w:val="0"/>
        <w:kern w:val="0"/>
        <w:position w:val="0"/>
        <w:sz w:val="24"/>
        <w:szCs w:val="24"/>
        <w:u w:val="none"/>
        <w:vertAlign w:val="baseline"/>
      </w:rPr>
    </w:lvl>
    <w:lvl w:ilvl="2">
      <w:start w:val="1"/>
      <w:numFmt w:val="lowerLetter"/>
      <w:lvlText w:val="%3."/>
      <w:lvlJc w:val="left"/>
      <w:pPr>
        <w:tabs>
          <w:tab w:val="num" w:pos="1440"/>
        </w:tabs>
        <w:ind w:left="1440" w:hanging="360"/>
      </w:pPr>
      <w:rPr>
        <w:rFonts w:ascii="Times New Roman" w:hAnsi="Times New Roman" w:cs="Times New Roman" w:hint="default"/>
        <w:b w:val="0"/>
        <w:i w:val="0"/>
        <w:strike w:val="0"/>
        <w:dstrike w:val="0"/>
        <w:vanish w:val="0"/>
        <w:color w:val="000000"/>
        <w:spacing w:val="0"/>
        <w:kern w:val="0"/>
        <w:position w:val="0"/>
        <w:u w:val="none"/>
        <w:vertAlign w:val="baseline"/>
      </w:rPr>
    </w:lvl>
    <w:lvl w:ilvl="3">
      <w:start w:val="1"/>
      <w:numFmt w:val="decimal"/>
      <w:lvlText w:val="(%4)"/>
      <w:lvlJc w:val="left"/>
      <w:pPr>
        <w:tabs>
          <w:tab w:val="num" w:pos="1800"/>
        </w:tabs>
        <w:ind w:left="1800" w:hanging="360"/>
      </w:pPr>
      <w:rPr>
        <w:rFonts w:ascii="Times New Roman" w:hAnsi="Times New Roman" w:cs="Times New Roman" w:hint="default"/>
        <w:b w:val="0"/>
        <w:i w:val="0"/>
        <w:strike w:val="0"/>
        <w:dstrike w:val="0"/>
        <w:vanish w:val="0"/>
        <w:color w:val="000000"/>
        <w:spacing w:val="0"/>
        <w:kern w:val="0"/>
        <w:position w:val="0"/>
        <w:sz w:val="24"/>
        <w:szCs w:val="24"/>
        <w:u w:val="none"/>
        <w:vertAlign w:val="baseline"/>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4896"/>
        </w:tabs>
        <w:ind w:left="4536" w:firstLine="0"/>
      </w:pPr>
      <w:rPr>
        <w:rFonts w:cs="Times New Roman" w:hint="default"/>
      </w:rPr>
    </w:lvl>
    <w:lvl w:ilvl="6">
      <w:start w:val="1"/>
      <w:numFmt w:val="lowerRoman"/>
      <w:lvlText w:val="(%7)"/>
      <w:lvlJc w:val="left"/>
      <w:pPr>
        <w:tabs>
          <w:tab w:val="num" w:pos="5616"/>
        </w:tabs>
        <w:ind w:left="5256" w:firstLine="0"/>
      </w:pPr>
      <w:rPr>
        <w:rFonts w:cs="Times New Roman" w:hint="default"/>
      </w:rPr>
    </w:lvl>
    <w:lvl w:ilvl="7">
      <w:start w:val="1"/>
      <w:numFmt w:val="lowerLetter"/>
      <w:lvlText w:val="(%8)"/>
      <w:lvlJc w:val="left"/>
      <w:pPr>
        <w:tabs>
          <w:tab w:val="num" w:pos="6336"/>
        </w:tabs>
        <w:ind w:left="5976" w:firstLine="0"/>
      </w:pPr>
      <w:rPr>
        <w:rFonts w:cs="Times New Roman" w:hint="default"/>
      </w:rPr>
    </w:lvl>
    <w:lvl w:ilvl="8">
      <w:start w:val="1"/>
      <w:numFmt w:val="lowerRoman"/>
      <w:lvlText w:val="(%9)"/>
      <w:lvlJc w:val="left"/>
      <w:pPr>
        <w:tabs>
          <w:tab w:val="num" w:pos="7056"/>
        </w:tabs>
        <w:ind w:left="6696" w:firstLine="0"/>
      </w:pPr>
      <w:rPr>
        <w:rFonts w:cs="Times New Roman" w:hint="default"/>
      </w:rPr>
    </w:lvl>
  </w:abstractNum>
  <w:abstractNum w:abstractNumId="8" w15:restartNumberingAfterBreak="0">
    <w:nsid w:val="22E43C8F"/>
    <w:multiLevelType w:val="multilevel"/>
    <w:tmpl w:val="13946074"/>
    <w:lvl w:ilvl="0">
      <w:start w:val="1"/>
      <w:numFmt w:val="upperLetter"/>
      <w:lvlText w:val="%1."/>
      <w:lvlJc w:val="left"/>
      <w:pPr>
        <w:tabs>
          <w:tab w:val="num" w:pos="720"/>
        </w:tabs>
        <w:ind w:left="720" w:hanging="360"/>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ascii="Times New Roman" w:hAnsi="Times New Roman" w:cs="Times New Roman" w:hint="default"/>
        <w:b w:val="0"/>
        <w:i w:val="0"/>
        <w:strike w:val="0"/>
        <w:dstrike w:val="0"/>
        <w:vanish w:val="0"/>
        <w:color w:val="000000"/>
        <w:spacing w:val="0"/>
        <w:kern w:val="0"/>
        <w:position w:val="0"/>
        <w:sz w:val="24"/>
        <w:szCs w:val="24"/>
        <w:u w:val="none"/>
        <w:vertAlign w:val="baseline"/>
      </w:rPr>
    </w:lvl>
    <w:lvl w:ilvl="2">
      <w:start w:val="1"/>
      <w:numFmt w:val="lowerLetter"/>
      <w:lvlText w:val="%3."/>
      <w:lvlJc w:val="left"/>
      <w:pPr>
        <w:tabs>
          <w:tab w:val="num" w:pos="1440"/>
        </w:tabs>
        <w:ind w:left="1440" w:hanging="360"/>
      </w:pPr>
      <w:rPr>
        <w:rFonts w:ascii="Times New Roman" w:hAnsi="Times New Roman" w:cs="Times New Roman" w:hint="default"/>
        <w:b w:val="0"/>
        <w:i w:val="0"/>
        <w:strike w:val="0"/>
        <w:dstrike w:val="0"/>
        <w:vanish w:val="0"/>
        <w:color w:val="000000"/>
        <w:spacing w:val="0"/>
        <w:kern w:val="0"/>
        <w:position w:val="0"/>
        <w:u w:val="none"/>
        <w:vertAlign w:val="baseline"/>
      </w:rPr>
    </w:lvl>
    <w:lvl w:ilvl="3">
      <w:start w:val="1"/>
      <w:numFmt w:val="decimal"/>
      <w:lvlText w:val="(%4)"/>
      <w:lvlJc w:val="left"/>
      <w:pPr>
        <w:tabs>
          <w:tab w:val="num" w:pos="1800"/>
        </w:tabs>
        <w:ind w:left="1800" w:hanging="360"/>
      </w:pPr>
      <w:rPr>
        <w:rFonts w:ascii="Times New Roman" w:hAnsi="Times New Roman" w:cs="Times New Roman" w:hint="default"/>
        <w:b w:val="0"/>
        <w:i w:val="0"/>
        <w:strike w:val="0"/>
        <w:dstrike w:val="0"/>
        <w:vanish w:val="0"/>
        <w:color w:val="000000"/>
        <w:spacing w:val="0"/>
        <w:kern w:val="0"/>
        <w:position w:val="0"/>
        <w:sz w:val="24"/>
        <w:szCs w:val="24"/>
        <w:u w:val="none"/>
        <w:vertAlign w:val="baseline"/>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4896"/>
        </w:tabs>
        <w:ind w:left="4536" w:firstLine="0"/>
      </w:pPr>
      <w:rPr>
        <w:rFonts w:cs="Times New Roman" w:hint="default"/>
      </w:rPr>
    </w:lvl>
    <w:lvl w:ilvl="6">
      <w:start w:val="1"/>
      <w:numFmt w:val="lowerRoman"/>
      <w:lvlText w:val="(%7)"/>
      <w:lvlJc w:val="left"/>
      <w:pPr>
        <w:tabs>
          <w:tab w:val="num" w:pos="5616"/>
        </w:tabs>
        <w:ind w:left="5256" w:firstLine="0"/>
      </w:pPr>
      <w:rPr>
        <w:rFonts w:cs="Times New Roman" w:hint="default"/>
      </w:rPr>
    </w:lvl>
    <w:lvl w:ilvl="7">
      <w:start w:val="1"/>
      <w:numFmt w:val="lowerLetter"/>
      <w:lvlText w:val="(%8)"/>
      <w:lvlJc w:val="left"/>
      <w:pPr>
        <w:tabs>
          <w:tab w:val="num" w:pos="6336"/>
        </w:tabs>
        <w:ind w:left="5976" w:firstLine="0"/>
      </w:pPr>
      <w:rPr>
        <w:rFonts w:cs="Times New Roman" w:hint="default"/>
      </w:rPr>
    </w:lvl>
    <w:lvl w:ilvl="8">
      <w:start w:val="1"/>
      <w:numFmt w:val="lowerRoman"/>
      <w:lvlText w:val="(%9)"/>
      <w:lvlJc w:val="left"/>
      <w:pPr>
        <w:tabs>
          <w:tab w:val="num" w:pos="7056"/>
        </w:tabs>
        <w:ind w:left="6696" w:firstLine="0"/>
      </w:pPr>
      <w:rPr>
        <w:rFonts w:cs="Times New Roman" w:hint="default"/>
      </w:rPr>
    </w:lvl>
  </w:abstractNum>
  <w:abstractNum w:abstractNumId="9" w15:restartNumberingAfterBreak="0">
    <w:nsid w:val="302D5DF0"/>
    <w:multiLevelType w:val="multilevel"/>
    <w:tmpl w:val="FBC8B55E"/>
    <w:lvl w:ilvl="0">
      <w:start w:val="1"/>
      <w:numFmt w:val="upperLetter"/>
      <w:lvlText w:val="%1."/>
      <w:lvlJc w:val="left"/>
      <w:pPr>
        <w:tabs>
          <w:tab w:val="num" w:pos="720"/>
        </w:tabs>
        <w:ind w:left="720" w:hanging="360"/>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ascii="Times New Roman" w:hAnsi="Times New Roman" w:cs="Times New Roman" w:hint="default"/>
        <w:b w:val="0"/>
        <w:i w:val="0"/>
        <w:strike w:val="0"/>
        <w:dstrike w:val="0"/>
        <w:vanish w:val="0"/>
        <w:color w:val="000000"/>
        <w:spacing w:val="0"/>
        <w:kern w:val="0"/>
        <w:position w:val="0"/>
        <w:sz w:val="24"/>
        <w:szCs w:val="24"/>
        <w:u w:val="none"/>
        <w:vertAlign w:val="baseline"/>
      </w:rPr>
    </w:lvl>
    <w:lvl w:ilvl="2">
      <w:start w:val="1"/>
      <w:numFmt w:val="lowerLetter"/>
      <w:lvlText w:val="%3."/>
      <w:lvlJc w:val="left"/>
      <w:pPr>
        <w:tabs>
          <w:tab w:val="num" w:pos="1440"/>
        </w:tabs>
        <w:ind w:left="1440" w:hanging="360"/>
      </w:pPr>
      <w:rPr>
        <w:rFonts w:ascii="Times New Roman" w:hAnsi="Times New Roman" w:cs="Times New Roman" w:hint="default"/>
        <w:b w:val="0"/>
        <w:i w:val="0"/>
        <w:strike w:val="0"/>
        <w:dstrike w:val="0"/>
        <w:vanish w:val="0"/>
        <w:color w:val="000000"/>
        <w:spacing w:val="0"/>
        <w:kern w:val="0"/>
        <w:position w:val="0"/>
        <w:u w:val="none"/>
        <w:vertAlign w:val="baseline"/>
      </w:rPr>
    </w:lvl>
    <w:lvl w:ilvl="3">
      <w:start w:val="1"/>
      <w:numFmt w:val="decimal"/>
      <w:lvlText w:val="(%4)"/>
      <w:lvlJc w:val="left"/>
      <w:pPr>
        <w:tabs>
          <w:tab w:val="num" w:pos="1800"/>
        </w:tabs>
        <w:ind w:left="1800" w:hanging="360"/>
      </w:pPr>
      <w:rPr>
        <w:rFonts w:ascii="Times New Roman" w:hAnsi="Times New Roman" w:cs="Times New Roman" w:hint="default"/>
        <w:b w:val="0"/>
        <w:i w:val="0"/>
        <w:strike w:val="0"/>
        <w:dstrike w:val="0"/>
        <w:vanish w:val="0"/>
        <w:color w:val="000000"/>
        <w:spacing w:val="0"/>
        <w:kern w:val="0"/>
        <w:position w:val="0"/>
        <w:sz w:val="24"/>
        <w:szCs w:val="24"/>
        <w:u w:val="none"/>
        <w:vertAlign w:val="baseline"/>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4896"/>
        </w:tabs>
        <w:ind w:left="4536" w:firstLine="0"/>
      </w:pPr>
      <w:rPr>
        <w:rFonts w:cs="Times New Roman" w:hint="default"/>
      </w:rPr>
    </w:lvl>
    <w:lvl w:ilvl="6">
      <w:start w:val="1"/>
      <w:numFmt w:val="lowerRoman"/>
      <w:lvlText w:val="(%7)"/>
      <w:lvlJc w:val="left"/>
      <w:pPr>
        <w:tabs>
          <w:tab w:val="num" w:pos="5616"/>
        </w:tabs>
        <w:ind w:left="5256" w:firstLine="0"/>
      </w:pPr>
      <w:rPr>
        <w:rFonts w:cs="Times New Roman" w:hint="default"/>
      </w:rPr>
    </w:lvl>
    <w:lvl w:ilvl="7">
      <w:start w:val="1"/>
      <w:numFmt w:val="lowerLetter"/>
      <w:lvlText w:val="(%8)"/>
      <w:lvlJc w:val="left"/>
      <w:pPr>
        <w:tabs>
          <w:tab w:val="num" w:pos="6336"/>
        </w:tabs>
        <w:ind w:left="5976" w:firstLine="0"/>
      </w:pPr>
      <w:rPr>
        <w:rFonts w:cs="Times New Roman" w:hint="default"/>
      </w:rPr>
    </w:lvl>
    <w:lvl w:ilvl="8">
      <w:start w:val="1"/>
      <w:numFmt w:val="lowerRoman"/>
      <w:lvlText w:val="(%9)"/>
      <w:lvlJc w:val="left"/>
      <w:pPr>
        <w:tabs>
          <w:tab w:val="num" w:pos="7056"/>
        </w:tabs>
        <w:ind w:left="6696" w:firstLine="0"/>
      </w:pPr>
      <w:rPr>
        <w:rFonts w:cs="Times New Roman" w:hint="default"/>
      </w:rPr>
    </w:lvl>
  </w:abstractNum>
  <w:abstractNum w:abstractNumId="10" w15:restartNumberingAfterBreak="0">
    <w:nsid w:val="3041708C"/>
    <w:multiLevelType w:val="multilevel"/>
    <w:tmpl w:val="FBC8B55E"/>
    <w:lvl w:ilvl="0">
      <w:start w:val="1"/>
      <w:numFmt w:val="upperLetter"/>
      <w:lvlText w:val="%1."/>
      <w:lvlJc w:val="left"/>
      <w:pPr>
        <w:tabs>
          <w:tab w:val="num" w:pos="720"/>
        </w:tabs>
        <w:ind w:left="720" w:hanging="360"/>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ascii="Times New Roman" w:hAnsi="Times New Roman" w:cs="Times New Roman" w:hint="default"/>
        <w:b w:val="0"/>
        <w:i w:val="0"/>
        <w:strike w:val="0"/>
        <w:dstrike w:val="0"/>
        <w:vanish w:val="0"/>
        <w:color w:val="000000"/>
        <w:spacing w:val="0"/>
        <w:kern w:val="0"/>
        <w:position w:val="0"/>
        <w:sz w:val="24"/>
        <w:szCs w:val="24"/>
        <w:u w:val="none"/>
        <w:vertAlign w:val="baseline"/>
      </w:rPr>
    </w:lvl>
    <w:lvl w:ilvl="2">
      <w:start w:val="1"/>
      <w:numFmt w:val="lowerLetter"/>
      <w:lvlText w:val="%3."/>
      <w:lvlJc w:val="left"/>
      <w:pPr>
        <w:tabs>
          <w:tab w:val="num" w:pos="1440"/>
        </w:tabs>
        <w:ind w:left="1440" w:hanging="360"/>
      </w:pPr>
      <w:rPr>
        <w:rFonts w:ascii="Times New Roman" w:hAnsi="Times New Roman" w:cs="Times New Roman" w:hint="default"/>
        <w:b w:val="0"/>
        <w:i w:val="0"/>
        <w:strike w:val="0"/>
        <w:dstrike w:val="0"/>
        <w:vanish w:val="0"/>
        <w:color w:val="000000"/>
        <w:spacing w:val="0"/>
        <w:kern w:val="0"/>
        <w:position w:val="0"/>
        <w:u w:val="none"/>
        <w:vertAlign w:val="baseline"/>
      </w:rPr>
    </w:lvl>
    <w:lvl w:ilvl="3">
      <w:start w:val="1"/>
      <w:numFmt w:val="decimal"/>
      <w:lvlText w:val="(%4)"/>
      <w:lvlJc w:val="left"/>
      <w:pPr>
        <w:tabs>
          <w:tab w:val="num" w:pos="1800"/>
        </w:tabs>
        <w:ind w:left="1800" w:hanging="360"/>
      </w:pPr>
      <w:rPr>
        <w:rFonts w:ascii="Times New Roman" w:hAnsi="Times New Roman" w:cs="Times New Roman" w:hint="default"/>
        <w:b w:val="0"/>
        <w:i w:val="0"/>
        <w:strike w:val="0"/>
        <w:dstrike w:val="0"/>
        <w:vanish w:val="0"/>
        <w:color w:val="000000"/>
        <w:spacing w:val="0"/>
        <w:kern w:val="0"/>
        <w:position w:val="0"/>
        <w:sz w:val="24"/>
        <w:szCs w:val="24"/>
        <w:u w:val="none"/>
        <w:vertAlign w:val="baseline"/>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4896"/>
        </w:tabs>
        <w:ind w:left="4536" w:firstLine="0"/>
      </w:pPr>
      <w:rPr>
        <w:rFonts w:cs="Times New Roman" w:hint="default"/>
      </w:rPr>
    </w:lvl>
    <w:lvl w:ilvl="6">
      <w:start w:val="1"/>
      <w:numFmt w:val="lowerRoman"/>
      <w:lvlText w:val="(%7)"/>
      <w:lvlJc w:val="left"/>
      <w:pPr>
        <w:tabs>
          <w:tab w:val="num" w:pos="5616"/>
        </w:tabs>
        <w:ind w:left="5256" w:firstLine="0"/>
      </w:pPr>
      <w:rPr>
        <w:rFonts w:cs="Times New Roman" w:hint="default"/>
      </w:rPr>
    </w:lvl>
    <w:lvl w:ilvl="7">
      <w:start w:val="1"/>
      <w:numFmt w:val="lowerLetter"/>
      <w:lvlText w:val="(%8)"/>
      <w:lvlJc w:val="left"/>
      <w:pPr>
        <w:tabs>
          <w:tab w:val="num" w:pos="6336"/>
        </w:tabs>
        <w:ind w:left="5976" w:firstLine="0"/>
      </w:pPr>
      <w:rPr>
        <w:rFonts w:cs="Times New Roman" w:hint="default"/>
      </w:rPr>
    </w:lvl>
    <w:lvl w:ilvl="8">
      <w:start w:val="1"/>
      <w:numFmt w:val="lowerRoman"/>
      <w:lvlText w:val="(%9)"/>
      <w:lvlJc w:val="left"/>
      <w:pPr>
        <w:tabs>
          <w:tab w:val="num" w:pos="7056"/>
        </w:tabs>
        <w:ind w:left="6696" w:firstLine="0"/>
      </w:pPr>
      <w:rPr>
        <w:rFonts w:cs="Times New Roman" w:hint="default"/>
      </w:rPr>
    </w:lvl>
  </w:abstractNum>
  <w:abstractNum w:abstractNumId="11" w15:restartNumberingAfterBreak="0">
    <w:nsid w:val="362E3DA0"/>
    <w:multiLevelType w:val="multilevel"/>
    <w:tmpl w:val="A2A04156"/>
    <w:lvl w:ilvl="0">
      <w:start w:val="1"/>
      <w:numFmt w:val="upperLetter"/>
      <w:lvlText w:val="%1."/>
      <w:lvlJc w:val="left"/>
      <w:pPr>
        <w:tabs>
          <w:tab w:val="num" w:pos="720"/>
        </w:tabs>
        <w:ind w:left="720" w:hanging="360"/>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ascii="Times New Roman" w:hAnsi="Times New Roman" w:cs="Times New Roman" w:hint="default"/>
        <w:b w:val="0"/>
        <w:i w:val="0"/>
        <w:strike w:val="0"/>
        <w:dstrike w:val="0"/>
        <w:vanish w:val="0"/>
        <w:color w:val="000000"/>
        <w:spacing w:val="0"/>
        <w:kern w:val="0"/>
        <w:position w:val="0"/>
        <w:sz w:val="24"/>
        <w:szCs w:val="24"/>
        <w:u w:val="none"/>
        <w:vertAlign w:val="baseline"/>
      </w:rPr>
    </w:lvl>
    <w:lvl w:ilvl="2">
      <w:start w:val="1"/>
      <w:numFmt w:val="lowerLetter"/>
      <w:lvlText w:val="%3."/>
      <w:lvlJc w:val="left"/>
      <w:pPr>
        <w:tabs>
          <w:tab w:val="num" w:pos="1440"/>
        </w:tabs>
        <w:ind w:left="1440" w:hanging="360"/>
      </w:pPr>
      <w:rPr>
        <w:rFonts w:ascii="Times New Roman" w:hAnsi="Times New Roman" w:cs="Times New Roman" w:hint="default"/>
        <w:b w:val="0"/>
        <w:i w:val="0"/>
        <w:strike w:val="0"/>
        <w:dstrike w:val="0"/>
        <w:vanish w:val="0"/>
        <w:color w:val="000000"/>
        <w:spacing w:val="0"/>
        <w:kern w:val="0"/>
        <w:position w:val="0"/>
        <w:u w:val="none"/>
        <w:vertAlign w:val="baseline"/>
      </w:rPr>
    </w:lvl>
    <w:lvl w:ilvl="3">
      <w:start w:val="1"/>
      <w:numFmt w:val="decimal"/>
      <w:lvlText w:val="(%4)"/>
      <w:lvlJc w:val="left"/>
      <w:pPr>
        <w:tabs>
          <w:tab w:val="num" w:pos="1800"/>
        </w:tabs>
        <w:ind w:left="1800" w:hanging="360"/>
      </w:pPr>
      <w:rPr>
        <w:rFonts w:ascii="Times New Roman" w:hAnsi="Times New Roman" w:cs="Times New Roman" w:hint="default"/>
        <w:b w:val="0"/>
        <w:i w:val="0"/>
        <w:strike w:val="0"/>
        <w:dstrike w:val="0"/>
        <w:vanish w:val="0"/>
        <w:color w:val="000000"/>
        <w:spacing w:val="0"/>
        <w:kern w:val="0"/>
        <w:position w:val="0"/>
        <w:sz w:val="24"/>
        <w:szCs w:val="24"/>
        <w:u w:val="none"/>
        <w:vertAlign w:val="baseline"/>
      </w:rPr>
    </w:lvl>
    <w:lvl w:ilvl="4">
      <w:start w:val="1"/>
      <w:numFmt w:val="lowerLetter"/>
      <w:lvlText w:val="(%5)"/>
      <w:lvlJc w:val="left"/>
      <w:pPr>
        <w:tabs>
          <w:tab w:val="num" w:pos="2160"/>
        </w:tabs>
        <w:ind w:left="2160" w:hanging="360"/>
      </w:pPr>
      <w:rPr>
        <w:rFonts w:cs="Times New Roman" w:hint="default"/>
      </w:rPr>
    </w:lvl>
    <w:lvl w:ilvl="5">
      <w:start w:val="1"/>
      <w:numFmt w:val="lowerLetter"/>
      <w:pStyle w:val="Heading6"/>
      <w:lvlText w:val="(%6)"/>
      <w:lvlJc w:val="left"/>
      <w:pPr>
        <w:tabs>
          <w:tab w:val="num" w:pos="4896"/>
        </w:tabs>
        <w:ind w:left="4536" w:firstLine="0"/>
      </w:pPr>
      <w:rPr>
        <w:rFonts w:cs="Times New Roman" w:hint="default"/>
      </w:rPr>
    </w:lvl>
    <w:lvl w:ilvl="6">
      <w:start w:val="1"/>
      <w:numFmt w:val="lowerRoman"/>
      <w:pStyle w:val="Heading7"/>
      <w:lvlText w:val="(%7)"/>
      <w:lvlJc w:val="left"/>
      <w:pPr>
        <w:tabs>
          <w:tab w:val="num" w:pos="5616"/>
        </w:tabs>
        <w:ind w:left="5256" w:firstLine="0"/>
      </w:pPr>
      <w:rPr>
        <w:rFonts w:cs="Times New Roman" w:hint="default"/>
      </w:rPr>
    </w:lvl>
    <w:lvl w:ilvl="7">
      <w:start w:val="1"/>
      <w:numFmt w:val="lowerLetter"/>
      <w:pStyle w:val="Heading8"/>
      <w:lvlText w:val="(%8)"/>
      <w:lvlJc w:val="left"/>
      <w:pPr>
        <w:tabs>
          <w:tab w:val="num" w:pos="6336"/>
        </w:tabs>
        <w:ind w:left="5976" w:firstLine="0"/>
      </w:pPr>
      <w:rPr>
        <w:rFonts w:cs="Times New Roman" w:hint="default"/>
      </w:rPr>
    </w:lvl>
    <w:lvl w:ilvl="8">
      <w:start w:val="1"/>
      <w:numFmt w:val="lowerRoman"/>
      <w:pStyle w:val="Heading9"/>
      <w:lvlText w:val="(%9)"/>
      <w:lvlJc w:val="left"/>
      <w:pPr>
        <w:tabs>
          <w:tab w:val="num" w:pos="7056"/>
        </w:tabs>
        <w:ind w:left="6696" w:firstLine="0"/>
      </w:pPr>
      <w:rPr>
        <w:rFonts w:cs="Times New Roman" w:hint="default"/>
      </w:rPr>
    </w:lvl>
  </w:abstractNum>
  <w:abstractNum w:abstractNumId="12" w15:restartNumberingAfterBreak="0">
    <w:nsid w:val="3D250295"/>
    <w:multiLevelType w:val="multilevel"/>
    <w:tmpl w:val="FBC8B55E"/>
    <w:lvl w:ilvl="0">
      <w:start w:val="1"/>
      <w:numFmt w:val="upperLetter"/>
      <w:lvlText w:val="%1."/>
      <w:lvlJc w:val="left"/>
      <w:pPr>
        <w:tabs>
          <w:tab w:val="num" w:pos="720"/>
        </w:tabs>
        <w:ind w:left="720" w:hanging="360"/>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ascii="Times New Roman" w:hAnsi="Times New Roman" w:cs="Times New Roman" w:hint="default"/>
        <w:b w:val="0"/>
        <w:i w:val="0"/>
        <w:strike w:val="0"/>
        <w:dstrike w:val="0"/>
        <w:vanish w:val="0"/>
        <w:color w:val="000000"/>
        <w:spacing w:val="0"/>
        <w:kern w:val="0"/>
        <w:position w:val="0"/>
        <w:sz w:val="24"/>
        <w:szCs w:val="24"/>
        <w:u w:val="none"/>
        <w:vertAlign w:val="baseline"/>
      </w:rPr>
    </w:lvl>
    <w:lvl w:ilvl="2">
      <w:start w:val="1"/>
      <w:numFmt w:val="lowerLetter"/>
      <w:lvlText w:val="%3."/>
      <w:lvlJc w:val="left"/>
      <w:pPr>
        <w:tabs>
          <w:tab w:val="num" w:pos="1440"/>
        </w:tabs>
        <w:ind w:left="1440" w:hanging="360"/>
      </w:pPr>
      <w:rPr>
        <w:rFonts w:ascii="Times New Roman" w:hAnsi="Times New Roman" w:cs="Times New Roman" w:hint="default"/>
        <w:b w:val="0"/>
        <w:i w:val="0"/>
        <w:strike w:val="0"/>
        <w:dstrike w:val="0"/>
        <w:vanish w:val="0"/>
        <w:color w:val="000000"/>
        <w:spacing w:val="0"/>
        <w:kern w:val="0"/>
        <w:position w:val="0"/>
        <w:u w:val="none"/>
        <w:vertAlign w:val="baseline"/>
      </w:rPr>
    </w:lvl>
    <w:lvl w:ilvl="3">
      <w:start w:val="1"/>
      <w:numFmt w:val="decimal"/>
      <w:lvlText w:val="(%4)"/>
      <w:lvlJc w:val="left"/>
      <w:pPr>
        <w:tabs>
          <w:tab w:val="num" w:pos="1800"/>
        </w:tabs>
        <w:ind w:left="1800" w:hanging="360"/>
      </w:pPr>
      <w:rPr>
        <w:rFonts w:ascii="Times New Roman" w:hAnsi="Times New Roman" w:cs="Times New Roman" w:hint="default"/>
        <w:b w:val="0"/>
        <w:i w:val="0"/>
        <w:strike w:val="0"/>
        <w:dstrike w:val="0"/>
        <w:vanish w:val="0"/>
        <w:color w:val="000000"/>
        <w:spacing w:val="0"/>
        <w:kern w:val="0"/>
        <w:position w:val="0"/>
        <w:sz w:val="24"/>
        <w:szCs w:val="24"/>
        <w:u w:val="none"/>
        <w:vertAlign w:val="baseline"/>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4896"/>
        </w:tabs>
        <w:ind w:left="4536" w:firstLine="0"/>
      </w:pPr>
      <w:rPr>
        <w:rFonts w:cs="Times New Roman" w:hint="default"/>
      </w:rPr>
    </w:lvl>
    <w:lvl w:ilvl="6">
      <w:start w:val="1"/>
      <w:numFmt w:val="lowerRoman"/>
      <w:lvlText w:val="(%7)"/>
      <w:lvlJc w:val="left"/>
      <w:pPr>
        <w:tabs>
          <w:tab w:val="num" w:pos="5616"/>
        </w:tabs>
        <w:ind w:left="5256" w:firstLine="0"/>
      </w:pPr>
      <w:rPr>
        <w:rFonts w:cs="Times New Roman" w:hint="default"/>
      </w:rPr>
    </w:lvl>
    <w:lvl w:ilvl="7">
      <w:start w:val="1"/>
      <w:numFmt w:val="lowerLetter"/>
      <w:lvlText w:val="(%8)"/>
      <w:lvlJc w:val="left"/>
      <w:pPr>
        <w:tabs>
          <w:tab w:val="num" w:pos="6336"/>
        </w:tabs>
        <w:ind w:left="5976" w:firstLine="0"/>
      </w:pPr>
      <w:rPr>
        <w:rFonts w:cs="Times New Roman" w:hint="default"/>
      </w:rPr>
    </w:lvl>
    <w:lvl w:ilvl="8">
      <w:start w:val="1"/>
      <w:numFmt w:val="lowerRoman"/>
      <w:lvlText w:val="(%9)"/>
      <w:lvlJc w:val="left"/>
      <w:pPr>
        <w:tabs>
          <w:tab w:val="num" w:pos="7056"/>
        </w:tabs>
        <w:ind w:left="6696" w:firstLine="0"/>
      </w:pPr>
      <w:rPr>
        <w:rFonts w:cs="Times New Roman" w:hint="default"/>
      </w:rPr>
    </w:lvl>
  </w:abstractNum>
  <w:abstractNum w:abstractNumId="13" w15:restartNumberingAfterBreak="0">
    <w:nsid w:val="3F433894"/>
    <w:multiLevelType w:val="multilevel"/>
    <w:tmpl w:val="13946074"/>
    <w:lvl w:ilvl="0">
      <w:start w:val="1"/>
      <w:numFmt w:val="upperLetter"/>
      <w:lvlText w:val="%1."/>
      <w:lvlJc w:val="left"/>
      <w:pPr>
        <w:tabs>
          <w:tab w:val="num" w:pos="720"/>
        </w:tabs>
        <w:ind w:left="720" w:hanging="360"/>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ascii="Times New Roman" w:hAnsi="Times New Roman" w:cs="Times New Roman" w:hint="default"/>
        <w:b w:val="0"/>
        <w:i w:val="0"/>
        <w:strike w:val="0"/>
        <w:dstrike w:val="0"/>
        <w:vanish w:val="0"/>
        <w:color w:val="000000"/>
        <w:spacing w:val="0"/>
        <w:kern w:val="0"/>
        <w:position w:val="0"/>
        <w:sz w:val="24"/>
        <w:szCs w:val="24"/>
        <w:u w:val="none"/>
        <w:vertAlign w:val="baseline"/>
      </w:rPr>
    </w:lvl>
    <w:lvl w:ilvl="2">
      <w:start w:val="1"/>
      <w:numFmt w:val="lowerLetter"/>
      <w:lvlText w:val="%3."/>
      <w:lvlJc w:val="left"/>
      <w:pPr>
        <w:tabs>
          <w:tab w:val="num" w:pos="1440"/>
        </w:tabs>
        <w:ind w:left="1440" w:hanging="360"/>
      </w:pPr>
      <w:rPr>
        <w:rFonts w:ascii="Times New Roman" w:hAnsi="Times New Roman" w:cs="Times New Roman" w:hint="default"/>
        <w:b w:val="0"/>
        <w:i w:val="0"/>
        <w:strike w:val="0"/>
        <w:dstrike w:val="0"/>
        <w:vanish w:val="0"/>
        <w:color w:val="000000"/>
        <w:spacing w:val="0"/>
        <w:kern w:val="0"/>
        <w:position w:val="0"/>
        <w:u w:val="none"/>
        <w:vertAlign w:val="baseline"/>
      </w:rPr>
    </w:lvl>
    <w:lvl w:ilvl="3">
      <w:start w:val="1"/>
      <w:numFmt w:val="decimal"/>
      <w:lvlText w:val="(%4)"/>
      <w:lvlJc w:val="left"/>
      <w:pPr>
        <w:tabs>
          <w:tab w:val="num" w:pos="1800"/>
        </w:tabs>
        <w:ind w:left="1800" w:hanging="360"/>
      </w:pPr>
      <w:rPr>
        <w:rFonts w:ascii="Times New Roman" w:hAnsi="Times New Roman" w:cs="Times New Roman" w:hint="default"/>
        <w:b w:val="0"/>
        <w:i w:val="0"/>
        <w:strike w:val="0"/>
        <w:dstrike w:val="0"/>
        <w:vanish w:val="0"/>
        <w:color w:val="000000"/>
        <w:spacing w:val="0"/>
        <w:kern w:val="0"/>
        <w:position w:val="0"/>
        <w:sz w:val="24"/>
        <w:szCs w:val="24"/>
        <w:u w:val="none"/>
        <w:vertAlign w:val="baseline"/>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4896"/>
        </w:tabs>
        <w:ind w:left="4536" w:firstLine="0"/>
      </w:pPr>
      <w:rPr>
        <w:rFonts w:cs="Times New Roman" w:hint="default"/>
      </w:rPr>
    </w:lvl>
    <w:lvl w:ilvl="6">
      <w:start w:val="1"/>
      <w:numFmt w:val="lowerRoman"/>
      <w:lvlText w:val="(%7)"/>
      <w:lvlJc w:val="left"/>
      <w:pPr>
        <w:tabs>
          <w:tab w:val="num" w:pos="5616"/>
        </w:tabs>
        <w:ind w:left="5256" w:firstLine="0"/>
      </w:pPr>
      <w:rPr>
        <w:rFonts w:cs="Times New Roman" w:hint="default"/>
      </w:rPr>
    </w:lvl>
    <w:lvl w:ilvl="7">
      <w:start w:val="1"/>
      <w:numFmt w:val="lowerLetter"/>
      <w:lvlText w:val="(%8)"/>
      <w:lvlJc w:val="left"/>
      <w:pPr>
        <w:tabs>
          <w:tab w:val="num" w:pos="6336"/>
        </w:tabs>
        <w:ind w:left="5976" w:firstLine="0"/>
      </w:pPr>
      <w:rPr>
        <w:rFonts w:cs="Times New Roman" w:hint="default"/>
      </w:rPr>
    </w:lvl>
    <w:lvl w:ilvl="8">
      <w:start w:val="1"/>
      <w:numFmt w:val="lowerRoman"/>
      <w:lvlText w:val="(%9)"/>
      <w:lvlJc w:val="left"/>
      <w:pPr>
        <w:tabs>
          <w:tab w:val="num" w:pos="7056"/>
        </w:tabs>
        <w:ind w:left="6696" w:firstLine="0"/>
      </w:pPr>
      <w:rPr>
        <w:rFonts w:cs="Times New Roman" w:hint="default"/>
      </w:rPr>
    </w:lvl>
  </w:abstractNum>
  <w:abstractNum w:abstractNumId="14" w15:restartNumberingAfterBreak="0">
    <w:nsid w:val="429C2EEE"/>
    <w:multiLevelType w:val="multilevel"/>
    <w:tmpl w:val="FBC8B55E"/>
    <w:lvl w:ilvl="0">
      <w:start w:val="1"/>
      <w:numFmt w:val="upperLetter"/>
      <w:lvlText w:val="%1."/>
      <w:lvlJc w:val="left"/>
      <w:pPr>
        <w:tabs>
          <w:tab w:val="num" w:pos="720"/>
        </w:tabs>
        <w:ind w:left="720" w:hanging="360"/>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ascii="Times New Roman" w:hAnsi="Times New Roman" w:cs="Times New Roman" w:hint="default"/>
        <w:b w:val="0"/>
        <w:i w:val="0"/>
        <w:strike w:val="0"/>
        <w:dstrike w:val="0"/>
        <w:vanish w:val="0"/>
        <w:color w:val="000000"/>
        <w:spacing w:val="0"/>
        <w:kern w:val="0"/>
        <w:position w:val="0"/>
        <w:sz w:val="24"/>
        <w:szCs w:val="24"/>
        <w:u w:val="none"/>
        <w:vertAlign w:val="baseline"/>
      </w:rPr>
    </w:lvl>
    <w:lvl w:ilvl="2">
      <w:start w:val="1"/>
      <w:numFmt w:val="lowerLetter"/>
      <w:lvlText w:val="%3."/>
      <w:lvlJc w:val="left"/>
      <w:pPr>
        <w:tabs>
          <w:tab w:val="num" w:pos="1440"/>
        </w:tabs>
        <w:ind w:left="1440" w:hanging="360"/>
      </w:pPr>
      <w:rPr>
        <w:rFonts w:ascii="Times New Roman" w:hAnsi="Times New Roman" w:cs="Times New Roman" w:hint="default"/>
        <w:b w:val="0"/>
        <w:i w:val="0"/>
        <w:strike w:val="0"/>
        <w:dstrike w:val="0"/>
        <w:vanish w:val="0"/>
        <w:color w:val="000000"/>
        <w:spacing w:val="0"/>
        <w:kern w:val="0"/>
        <w:position w:val="0"/>
        <w:u w:val="none"/>
        <w:vertAlign w:val="baseline"/>
      </w:rPr>
    </w:lvl>
    <w:lvl w:ilvl="3">
      <w:start w:val="1"/>
      <w:numFmt w:val="decimal"/>
      <w:lvlText w:val="(%4)"/>
      <w:lvlJc w:val="left"/>
      <w:pPr>
        <w:tabs>
          <w:tab w:val="num" w:pos="1800"/>
        </w:tabs>
        <w:ind w:left="1800" w:hanging="360"/>
      </w:pPr>
      <w:rPr>
        <w:rFonts w:ascii="Times New Roman" w:hAnsi="Times New Roman" w:cs="Times New Roman" w:hint="default"/>
        <w:b w:val="0"/>
        <w:i w:val="0"/>
        <w:strike w:val="0"/>
        <w:dstrike w:val="0"/>
        <w:vanish w:val="0"/>
        <w:color w:val="000000"/>
        <w:spacing w:val="0"/>
        <w:kern w:val="0"/>
        <w:position w:val="0"/>
        <w:sz w:val="24"/>
        <w:szCs w:val="24"/>
        <w:u w:val="none"/>
        <w:vertAlign w:val="baseline"/>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4896"/>
        </w:tabs>
        <w:ind w:left="4536" w:firstLine="0"/>
      </w:pPr>
      <w:rPr>
        <w:rFonts w:cs="Times New Roman" w:hint="default"/>
      </w:rPr>
    </w:lvl>
    <w:lvl w:ilvl="6">
      <w:start w:val="1"/>
      <w:numFmt w:val="lowerRoman"/>
      <w:lvlText w:val="(%7)"/>
      <w:lvlJc w:val="left"/>
      <w:pPr>
        <w:tabs>
          <w:tab w:val="num" w:pos="5616"/>
        </w:tabs>
        <w:ind w:left="5256" w:firstLine="0"/>
      </w:pPr>
      <w:rPr>
        <w:rFonts w:cs="Times New Roman" w:hint="default"/>
      </w:rPr>
    </w:lvl>
    <w:lvl w:ilvl="7">
      <w:start w:val="1"/>
      <w:numFmt w:val="lowerLetter"/>
      <w:lvlText w:val="(%8)"/>
      <w:lvlJc w:val="left"/>
      <w:pPr>
        <w:tabs>
          <w:tab w:val="num" w:pos="6336"/>
        </w:tabs>
        <w:ind w:left="5976" w:firstLine="0"/>
      </w:pPr>
      <w:rPr>
        <w:rFonts w:cs="Times New Roman" w:hint="default"/>
      </w:rPr>
    </w:lvl>
    <w:lvl w:ilvl="8">
      <w:start w:val="1"/>
      <w:numFmt w:val="lowerRoman"/>
      <w:lvlText w:val="(%9)"/>
      <w:lvlJc w:val="left"/>
      <w:pPr>
        <w:tabs>
          <w:tab w:val="num" w:pos="7056"/>
        </w:tabs>
        <w:ind w:left="6696" w:firstLine="0"/>
      </w:pPr>
      <w:rPr>
        <w:rFonts w:cs="Times New Roman" w:hint="default"/>
      </w:rPr>
    </w:lvl>
  </w:abstractNum>
  <w:abstractNum w:abstractNumId="15" w15:restartNumberingAfterBreak="0">
    <w:nsid w:val="4BBB0E26"/>
    <w:multiLevelType w:val="hybridMultilevel"/>
    <w:tmpl w:val="41ACCDF8"/>
    <w:lvl w:ilvl="0" w:tplc="26D41B0A">
      <w:start w:val="1"/>
      <w:numFmt w:val="decimal"/>
      <w:pStyle w:val="BodyTex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201880"/>
    <w:multiLevelType w:val="multilevel"/>
    <w:tmpl w:val="918A025A"/>
    <w:lvl w:ilvl="0">
      <w:start w:val="1"/>
      <w:numFmt w:val="upperLetter"/>
      <w:lvlText w:val="%1."/>
      <w:lvlJc w:val="left"/>
      <w:pPr>
        <w:tabs>
          <w:tab w:val="num" w:pos="720"/>
        </w:tabs>
        <w:ind w:left="720" w:hanging="360"/>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ascii="Times New Roman" w:hAnsi="Times New Roman" w:cs="Times New Roman" w:hint="default"/>
        <w:b w:val="0"/>
        <w:i w:val="0"/>
        <w:strike w:val="0"/>
        <w:dstrike w:val="0"/>
        <w:vanish w:val="0"/>
        <w:color w:val="000000"/>
        <w:spacing w:val="0"/>
        <w:kern w:val="0"/>
        <w:position w:val="0"/>
        <w:sz w:val="24"/>
        <w:szCs w:val="24"/>
        <w:u w:val="none"/>
        <w:vertAlign w:val="baseline"/>
      </w:rPr>
    </w:lvl>
    <w:lvl w:ilvl="2">
      <w:start w:val="1"/>
      <w:numFmt w:val="lowerLetter"/>
      <w:lvlText w:val="%3."/>
      <w:lvlJc w:val="left"/>
      <w:pPr>
        <w:tabs>
          <w:tab w:val="num" w:pos="1440"/>
        </w:tabs>
        <w:ind w:left="1440" w:hanging="360"/>
      </w:pPr>
      <w:rPr>
        <w:rFonts w:ascii="Times New Roman" w:hAnsi="Times New Roman" w:cs="Times New Roman" w:hint="default"/>
        <w:b w:val="0"/>
        <w:i w:val="0"/>
        <w:strike w:val="0"/>
        <w:dstrike w:val="0"/>
        <w:vanish w:val="0"/>
        <w:color w:val="000000"/>
        <w:spacing w:val="0"/>
        <w:kern w:val="0"/>
        <w:position w:val="0"/>
        <w:u w:val="none"/>
        <w:vertAlign w:val="baseline"/>
      </w:rPr>
    </w:lvl>
    <w:lvl w:ilvl="3">
      <w:start w:val="1"/>
      <w:numFmt w:val="decimal"/>
      <w:lvlText w:val="(%4)"/>
      <w:lvlJc w:val="left"/>
      <w:pPr>
        <w:tabs>
          <w:tab w:val="num" w:pos="1800"/>
        </w:tabs>
        <w:ind w:left="1800" w:hanging="360"/>
      </w:pPr>
      <w:rPr>
        <w:rFonts w:ascii="Times New Roman" w:hAnsi="Times New Roman" w:cs="Times New Roman" w:hint="default"/>
        <w:b w:val="0"/>
        <w:i w:val="0"/>
        <w:strike w:val="0"/>
        <w:dstrike w:val="0"/>
        <w:vanish w:val="0"/>
        <w:color w:val="000000"/>
        <w:spacing w:val="0"/>
        <w:kern w:val="0"/>
        <w:position w:val="0"/>
        <w:sz w:val="24"/>
        <w:szCs w:val="24"/>
        <w:u w:val="none"/>
        <w:vertAlign w:val="baseline"/>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4896"/>
        </w:tabs>
        <w:ind w:left="4536" w:firstLine="0"/>
      </w:pPr>
      <w:rPr>
        <w:rFonts w:cs="Times New Roman" w:hint="default"/>
      </w:rPr>
    </w:lvl>
    <w:lvl w:ilvl="6">
      <w:start w:val="1"/>
      <w:numFmt w:val="lowerRoman"/>
      <w:lvlText w:val="(%7)"/>
      <w:lvlJc w:val="left"/>
      <w:pPr>
        <w:tabs>
          <w:tab w:val="num" w:pos="5616"/>
        </w:tabs>
        <w:ind w:left="5256" w:firstLine="0"/>
      </w:pPr>
      <w:rPr>
        <w:rFonts w:cs="Times New Roman" w:hint="default"/>
      </w:rPr>
    </w:lvl>
    <w:lvl w:ilvl="7">
      <w:start w:val="1"/>
      <w:numFmt w:val="lowerLetter"/>
      <w:lvlText w:val="(%8)"/>
      <w:lvlJc w:val="left"/>
      <w:pPr>
        <w:tabs>
          <w:tab w:val="num" w:pos="6336"/>
        </w:tabs>
        <w:ind w:left="5976" w:firstLine="0"/>
      </w:pPr>
      <w:rPr>
        <w:rFonts w:cs="Times New Roman" w:hint="default"/>
      </w:rPr>
    </w:lvl>
    <w:lvl w:ilvl="8">
      <w:start w:val="1"/>
      <w:numFmt w:val="lowerRoman"/>
      <w:lvlText w:val="(%9)"/>
      <w:lvlJc w:val="left"/>
      <w:pPr>
        <w:tabs>
          <w:tab w:val="num" w:pos="7056"/>
        </w:tabs>
        <w:ind w:left="6696" w:firstLine="0"/>
      </w:pPr>
      <w:rPr>
        <w:rFonts w:cs="Times New Roman" w:hint="default"/>
      </w:rPr>
    </w:lvl>
  </w:abstractNum>
  <w:abstractNum w:abstractNumId="17" w15:restartNumberingAfterBreak="0">
    <w:nsid w:val="5B9E187E"/>
    <w:multiLevelType w:val="multilevel"/>
    <w:tmpl w:val="FBC8B55E"/>
    <w:lvl w:ilvl="0">
      <w:start w:val="1"/>
      <w:numFmt w:val="upperLetter"/>
      <w:lvlText w:val="%1."/>
      <w:lvlJc w:val="left"/>
      <w:pPr>
        <w:tabs>
          <w:tab w:val="num" w:pos="720"/>
        </w:tabs>
        <w:ind w:left="720" w:hanging="360"/>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ascii="Times New Roman" w:hAnsi="Times New Roman" w:cs="Times New Roman" w:hint="default"/>
        <w:b w:val="0"/>
        <w:i w:val="0"/>
        <w:strike w:val="0"/>
        <w:dstrike w:val="0"/>
        <w:vanish w:val="0"/>
        <w:color w:val="000000"/>
        <w:spacing w:val="0"/>
        <w:kern w:val="0"/>
        <w:position w:val="0"/>
        <w:sz w:val="24"/>
        <w:szCs w:val="24"/>
        <w:u w:val="none"/>
        <w:vertAlign w:val="baseline"/>
      </w:rPr>
    </w:lvl>
    <w:lvl w:ilvl="2">
      <w:start w:val="1"/>
      <w:numFmt w:val="lowerLetter"/>
      <w:lvlText w:val="%3."/>
      <w:lvlJc w:val="left"/>
      <w:pPr>
        <w:tabs>
          <w:tab w:val="num" w:pos="1440"/>
        </w:tabs>
        <w:ind w:left="1440" w:hanging="360"/>
      </w:pPr>
      <w:rPr>
        <w:rFonts w:ascii="Times New Roman" w:hAnsi="Times New Roman" w:cs="Times New Roman" w:hint="default"/>
        <w:b w:val="0"/>
        <w:i w:val="0"/>
        <w:strike w:val="0"/>
        <w:dstrike w:val="0"/>
        <w:vanish w:val="0"/>
        <w:color w:val="000000"/>
        <w:spacing w:val="0"/>
        <w:kern w:val="0"/>
        <w:position w:val="0"/>
        <w:u w:val="none"/>
        <w:vertAlign w:val="baseline"/>
      </w:rPr>
    </w:lvl>
    <w:lvl w:ilvl="3">
      <w:start w:val="1"/>
      <w:numFmt w:val="decimal"/>
      <w:lvlText w:val="(%4)"/>
      <w:lvlJc w:val="left"/>
      <w:pPr>
        <w:tabs>
          <w:tab w:val="num" w:pos="1800"/>
        </w:tabs>
        <w:ind w:left="1800" w:hanging="360"/>
      </w:pPr>
      <w:rPr>
        <w:rFonts w:ascii="Times New Roman" w:hAnsi="Times New Roman" w:cs="Times New Roman" w:hint="default"/>
        <w:b w:val="0"/>
        <w:i w:val="0"/>
        <w:strike w:val="0"/>
        <w:dstrike w:val="0"/>
        <w:vanish w:val="0"/>
        <w:color w:val="000000"/>
        <w:spacing w:val="0"/>
        <w:kern w:val="0"/>
        <w:position w:val="0"/>
        <w:sz w:val="24"/>
        <w:szCs w:val="24"/>
        <w:u w:val="none"/>
        <w:vertAlign w:val="baseline"/>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4896"/>
        </w:tabs>
        <w:ind w:left="4536" w:firstLine="0"/>
      </w:pPr>
      <w:rPr>
        <w:rFonts w:cs="Times New Roman" w:hint="default"/>
      </w:rPr>
    </w:lvl>
    <w:lvl w:ilvl="6">
      <w:start w:val="1"/>
      <w:numFmt w:val="lowerRoman"/>
      <w:lvlText w:val="(%7)"/>
      <w:lvlJc w:val="left"/>
      <w:pPr>
        <w:tabs>
          <w:tab w:val="num" w:pos="5616"/>
        </w:tabs>
        <w:ind w:left="5256" w:firstLine="0"/>
      </w:pPr>
      <w:rPr>
        <w:rFonts w:cs="Times New Roman" w:hint="default"/>
      </w:rPr>
    </w:lvl>
    <w:lvl w:ilvl="7">
      <w:start w:val="1"/>
      <w:numFmt w:val="lowerLetter"/>
      <w:lvlText w:val="(%8)"/>
      <w:lvlJc w:val="left"/>
      <w:pPr>
        <w:tabs>
          <w:tab w:val="num" w:pos="6336"/>
        </w:tabs>
        <w:ind w:left="5976" w:firstLine="0"/>
      </w:pPr>
      <w:rPr>
        <w:rFonts w:cs="Times New Roman" w:hint="default"/>
      </w:rPr>
    </w:lvl>
    <w:lvl w:ilvl="8">
      <w:start w:val="1"/>
      <w:numFmt w:val="lowerRoman"/>
      <w:lvlText w:val="(%9)"/>
      <w:lvlJc w:val="left"/>
      <w:pPr>
        <w:tabs>
          <w:tab w:val="num" w:pos="7056"/>
        </w:tabs>
        <w:ind w:left="6696" w:firstLine="0"/>
      </w:pPr>
      <w:rPr>
        <w:rFonts w:cs="Times New Roman" w:hint="default"/>
      </w:rPr>
    </w:lvl>
  </w:abstractNum>
  <w:abstractNum w:abstractNumId="18" w15:restartNumberingAfterBreak="0">
    <w:nsid w:val="5E0F3B6C"/>
    <w:multiLevelType w:val="multilevel"/>
    <w:tmpl w:val="13946074"/>
    <w:lvl w:ilvl="0">
      <w:start w:val="1"/>
      <w:numFmt w:val="upperLetter"/>
      <w:lvlText w:val="%1."/>
      <w:lvlJc w:val="left"/>
      <w:pPr>
        <w:tabs>
          <w:tab w:val="num" w:pos="720"/>
        </w:tabs>
        <w:ind w:left="720" w:hanging="360"/>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ascii="Times New Roman" w:hAnsi="Times New Roman" w:cs="Times New Roman" w:hint="default"/>
        <w:b w:val="0"/>
        <w:i w:val="0"/>
        <w:strike w:val="0"/>
        <w:dstrike w:val="0"/>
        <w:vanish w:val="0"/>
        <w:color w:val="000000"/>
        <w:spacing w:val="0"/>
        <w:kern w:val="0"/>
        <w:position w:val="0"/>
        <w:sz w:val="24"/>
        <w:szCs w:val="24"/>
        <w:u w:val="none"/>
        <w:vertAlign w:val="baseline"/>
      </w:rPr>
    </w:lvl>
    <w:lvl w:ilvl="2">
      <w:start w:val="1"/>
      <w:numFmt w:val="lowerLetter"/>
      <w:lvlText w:val="%3."/>
      <w:lvlJc w:val="left"/>
      <w:pPr>
        <w:tabs>
          <w:tab w:val="num" w:pos="1440"/>
        </w:tabs>
        <w:ind w:left="1440" w:hanging="360"/>
      </w:pPr>
      <w:rPr>
        <w:rFonts w:ascii="Times New Roman" w:hAnsi="Times New Roman" w:cs="Times New Roman" w:hint="default"/>
        <w:b w:val="0"/>
        <w:i w:val="0"/>
        <w:strike w:val="0"/>
        <w:dstrike w:val="0"/>
        <w:vanish w:val="0"/>
        <w:color w:val="000000"/>
        <w:spacing w:val="0"/>
        <w:kern w:val="0"/>
        <w:position w:val="0"/>
        <w:u w:val="none"/>
        <w:vertAlign w:val="baseline"/>
      </w:rPr>
    </w:lvl>
    <w:lvl w:ilvl="3">
      <w:start w:val="1"/>
      <w:numFmt w:val="decimal"/>
      <w:lvlText w:val="(%4)"/>
      <w:lvlJc w:val="left"/>
      <w:pPr>
        <w:tabs>
          <w:tab w:val="num" w:pos="1800"/>
        </w:tabs>
        <w:ind w:left="1800" w:hanging="360"/>
      </w:pPr>
      <w:rPr>
        <w:rFonts w:ascii="Times New Roman" w:hAnsi="Times New Roman" w:cs="Times New Roman" w:hint="default"/>
        <w:b w:val="0"/>
        <w:i w:val="0"/>
        <w:strike w:val="0"/>
        <w:dstrike w:val="0"/>
        <w:vanish w:val="0"/>
        <w:color w:val="000000"/>
        <w:spacing w:val="0"/>
        <w:kern w:val="0"/>
        <w:position w:val="0"/>
        <w:sz w:val="24"/>
        <w:szCs w:val="24"/>
        <w:u w:val="none"/>
        <w:vertAlign w:val="baseline"/>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4896"/>
        </w:tabs>
        <w:ind w:left="4536" w:firstLine="0"/>
      </w:pPr>
      <w:rPr>
        <w:rFonts w:cs="Times New Roman" w:hint="default"/>
      </w:rPr>
    </w:lvl>
    <w:lvl w:ilvl="6">
      <w:start w:val="1"/>
      <w:numFmt w:val="lowerRoman"/>
      <w:lvlText w:val="(%7)"/>
      <w:lvlJc w:val="left"/>
      <w:pPr>
        <w:tabs>
          <w:tab w:val="num" w:pos="5616"/>
        </w:tabs>
        <w:ind w:left="5256" w:firstLine="0"/>
      </w:pPr>
      <w:rPr>
        <w:rFonts w:cs="Times New Roman" w:hint="default"/>
      </w:rPr>
    </w:lvl>
    <w:lvl w:ilvl="7">
      <w:start w:val="1"/>
      <w:numFmt w:val="lowerLetter"/>
      <w:lvlText w:val="(%8)"/>
      <w:lvlJc w:val="left"/>
      <w:pPr>
        <w:tabs>
          <w:tab w:val="num" w:pos="6336"/>
        </w:tabs>
        <w:ind w:left="5976" w:firstLine="0"/>
      </w:pPr>
      <w:rPr>
        <w:rFonts w:cs="Times New Roman" w:hint="default"/>
      </w:rPr>
    </w:lvl>
    <w:lvl w:ilvl="8">
      <w:start w:val="1"/>
      <w:numFmt w:val="lowerRoman"/>
      <w:lvlText w:val="(%9)"/>
      <w:lvlJc w:val="left"/>
      <w:pPr>
        <w:tabs>
          <w:tab w:val="num" w:pos="7056"/>
        </w:tabs>
        <w:ind w:left="6696" w:firstLine="0"/>
      </w:pPr>
      <w:rPr>
        <w:rFonts w:cs="Times New Roman" w:hint="default"/>
      </w:rPr>
    </w:lvl>
  </w:abstractNum>
  <w:abstractNum w:abstractNumId="19" w15:restartNumberingAfterBreak="0">
    <w:nsid w:val="62F1764F"/>
    <w:multiLevelType w:val="hybridMultilevel"/>
    <w:tmpl w:val="C6C85EC6"/>
    <w:lvl w:ilvl="0" w:tplc="28D4C386">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AF4B79"/>
    <w:multiLevelType w:val="multilevel"/>
    <w:tmpl w:val="13946074"/>
    <w:lvl w:ilvl="0">
      <w:start w:val="1"/>
      <w:numFmt w:val="upperLetter"/>
      <w:lvlText w:val="%1."/>
      <w:lvlJc w:val="left"/>
      <w:pPr>
        <w:tabs>
          <w:tab w:val="num" w:pos="720"/>
        </w:tabs>
        <w:ind w:left="720" w:hanging="360"/>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ascii="Times New Roman" w:hAnsi="Times New Roman" w:cs="Times New Roman" w:hint="default"/>
        <w:b w:val="0"/>
        <w:i w:val="0"/>
        <w:strike w:val="0"/>
        <w:dstrike w:val="0"/>
        <w:vanish w:val="0"/>
        <w:color w:val="000000"/>
        <w:spacing w:val="0"/>
        <w:kern w:val="0"/>
        <w:position w:val="0"/>
        <w:sz w:val="24"/>
        <w:szCs w:val="24"/>
        <w:u w:val="none"/>
        <w:vertAlign w:val="baseline"/>
      </w:rPr>
    </w:lvl>
    <w:lvl w:ilvl="2">
      <w:start w:val="1"/>
      <w:numFmt w:val="lowerLetter"/>
      <w:lvlText w:val="%3."/>
      <w:lvlJc w:val="left"/>
      <w:pPr>
        <w:tabs>
          <w:tab w:val="num" w:pos="1440"/>
        </w:tabs>
        <w:ind w:left="1440" w:hanging="360"/>
      </w:pPr>
      <w:rPr>
        <w:rFonts w:ascii="Times New Roman" w:hAnsi="Times New Roman" w:cs="Times New Roman" w:hint="default"/>
        <w:b w:val="0"/>
        <w:i w:val="0"/>
        <w:strike w:val="0"/>
        <w:dstrike w:val="0"/>
        <w:vanish w:val="0"/>
        <w:color w:val="000000"/>
        <w:spacing w:val="0"/>
        <w:kern w:val="0"/>
        <w:position w:val="0"/>
        <w:u w:val="none"/>
        <w:vertAlign w:val="baseline"/>
      </w:rPr>
    </w:lvl>
    <w:lvl w:ilvl="3">
      <w:start w:val="1"/>
      <w:numFmt w:val="decimal"/>
      <w:lvlText w:val="(%4)"/>
      <w:lvlJc w:val="left"/>
      <w:pPr>
        <w:tabs>
          <w:tab w:val="num" w:pos="1800"/>
        </w:tabs>
        <w:ind w:left="1800" w:hanging="360"/>
      </w:pPr>
      <w:rPr>
        <w:rFonts w:ascii="Times New Roman" w:hAnsi="Times New Roman" w:cs="Times New Roman" w:hint="default"/>
        <w:b w:val="0"/>
        <w:i w:val="0"/>
        <w:strike w:val="0"/>
        <w:dstrike w:val="0"/>
        <w:vanish w:val="0"/>
        <w:color w:val="000000"/>
        <w:spacing w:val="0"/>
        <w:kern w:val="0"/>
        <w:position w:val="0"/>
        <w:sz w:val="24"/>
        <w:szCs w:val="24"/>
        <w:u w:val="none"/>
        <w:vertAlign w:val="baseline"/>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4896"/>
        </w:tabs>
        <w:ind w:left="4536" w:firstLine="0"/>
      </w:pPr>
      <w:rPr>
        <w:rFonts w:cs="Times New Roman" w:hint="default"/>
      </w:rPr>
    </w:lvl>
    <w:lvl w:ilvl="6">
      <w:start w:val="1"/>
      <w:numFmt w:val="lowerRoman"/>
      <w:lvlText w:val="(%7)"/>
      <w:lvlJc w:val="left"/>
      <w:pPr>
        <w:tabs>
          <w:tab w:val="num" w:pos="5616"/>
        </w:tabs>
        <w:ind w:left="5256" w:firstLine="0"/>
      </w:pPr>
      <w:rPr>
        <w:rFonts w:cs="Times New Roman" w:hint="default"/>
      </w:rPr>
    </w:lvl>
    <w:lvl w:ilvl="7">
      <w:start w:val="1"/>
      <w:numFmt w:val="lowerLetter"/>
      <w:lvlText w:val="(%8)"/>
      <w:lvlJc w:val="left"/>
      <w:pPr>
        <w:tabs>
          <w:tab w:val="num" w:pos="6336"/>
        </w:tabs>
        <w:ind w:left="5976" w:firstLine="0"/>
      </w:pPr>
      <w:rPr>
        <w:rFonts w:cs="Times New Roman" w:hint="default"/>
      </w:rPr>
    </w:lvl>
    <w:lvl w:ilvl="8">
      <w:start w:val="1"/>
      <w:numFmt w:val="lowerRoman"/>
      <w:lvlText w:val="(%9)"/>
      <w:lvlJc w:val="left"/>
      <w:pPr>
        <w:tabs>
          <w:tab w:val="num" w:pos="7056"/>
        </w:tabs>
        <w:ind w:left="6696" w:firstLine="0"/>
      </w:pPr>
      <w:rPr>
        <w:rFonts w:cs="Times New Roman" w:hint="default"/>
      </w:rPr>
    </w:lvl>
  </w:abstractNum>
  <w:abstractNum w:abstractNumId="21" w15:restartNumberingAfterBreak="0">
    <w:nsid w:val="675D2860"/>
    <w:multiLevelType w:val="multilevel"/>
    <w:tmpl w:val="FBC8B55E"/>
    <w:lvl w:ilvl="0">
      <w:start w:val="1"/>
      <w:numFmt w:val="upperLetter"/>
      <w:lvlText w:val="%1."/>
      <w:lvlJc w:val="left"/>
      <w:pPr>
        <w:tabs>
          <w:tab w:val="num" w:pos="720"/>
        </w:tabs>
        <w:ind w:left="720" w:hanging="360"/>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ascii="Times New Roman" w:hAnsi="Times New Roman" w:cs="Times New Roman" w:hint="default"/>
        <w:b w:val="0"/>
        <w:i w:val="0"/>
        <w:strike w:val="0"/>
        <w:dstrike w:val="0"/>
        <w:vanish w:val="0"/>
        <w:color w:val="000000"/>
        <w:spacing w:val="0"/>
        <w:kern w:val="0"/>
        <w:position w:val="0"/>
        <w:sz w:val="24"/>
        <w:szCs w:val="24"/>
        <w:u w:val="none"/>
        <w:vertAlign w:val="baseline"/>
      </w:rPr>
    </w:lvl>
    <w:lvl w:ilvl="2">
      <w:start w:val="1"/>
      <w:numFmt w:val="lowerLetter"/>
      <w:lvlText w:val="%3."/>
      <w:lvlJc w:val="left"/>
      <w:pPr>
        <w:tabs>
          <w:tab w:val="num" w:pos="1440"/>
        </w:tabs>
        <w:ind w:left="1440" w:hanging="360"/>
      </w:pPr>
      <w:rPr>
        <w:rFonts w:ascii="Times New Roman" w:hAnsi="Times New Roman" w:cs="Times New Roman" w:hint="default"/>
        <w:b w:val="0"/>
        <w:i w:val="0"/>
        <w:strike w:val="0"/>
        <w:dstrike w:val="0"/>
        <w:vanish w:val="0"/>
        <w:color w:val="000000"/>
        <w:spacing w:val="0"/>
        <w:kern w:val="0"/>
        <w:position w:val="0"/>
        <w:u w:val="none"/>
        <w:vertAlign w:val="baseline"/>
      </w:rPr>
    </w:lvl>
    <w:lvl w:ilvl="3">
      <w:start w:val="1"/>
      <w:numFmt w:val="decimal"/>
      <w:lvlText w:val="(%4)"/>
      <w:lvlJc w:val="left"/>
      <w:pPr>
        <w:tabs>
          <w:tab w:val="num" w:pos="1800"/>
        </w:tabs>
        <w:ind w:left="1800" w:hanging="360"/>
      </w:pPr>
      <w:rPr>
        <w:rFonts w:ascii="Times New Roman" w:hAnsi="Times New Roman" w:cs="Times New Roman" w:hint="default"/>
        <w:b w:val="0"/>
        <w:i w:val="0"/>
        <w:strike w:val="0"/>
        <w:dstrike w:val="0"/>
        <w:vanish w:val="0"/>
        <w:color w:val="000000"/>
        <w:spacing w:val="0"/>
        <w:kern w:val="0"/>
        <w:position w:val="0"/>
        <w:sz w:val="24"/>
        <w:szCs w:val="24"/>
        <w:u w:val="none"/>
        <w:vertAlign w:val="baseline"/>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4896"/>
        </w:tabs>
        <w:ind w:left="4536" w:firstLine="0"/>
      </w:pPr>
      <w:rPr>
        <w:rFonts w:cs="Times New Roman" w:hint="default"/>
      </w:rPr>
    </w:lvl>
    <w:lvl w:ilvl="6">
      <w:start w:val="1"/>
      <w:numFmt w:val="lowerRoman"/>
      <w:lvlText w:val="(%7)"/>
      <w:lvlJc w:val="left"/>
      <w:pPr>
        <w:tabs>
          <w:tab w:val="num" w:pos="5616"/>
        </w:tabs>
        <w:ind w:left="5256" w:firstLine="0"/>
      </w:pPr>
      <w:rPr>
        <w:rFonts w:cs="Times New Roman" w:hint="default"/>
      </w:rPr>
    </w:lvl>
    <w:lvl w:ilvl="7">
      <w:start w:val="1"/>
      <w:numFmt w:val="lowerLetter"/>
      <w:lvlText w:val="(%8)"/>
      <w:lvlJc w:val="left"/>
      <w:pPr>
        <w:tabs>
          <w:tab w:val="num" w:pos="6336"/>
        </w:tabs>
        <w:ind w:left="5976" w:firstLine="0"/>
      </w:pPr>
      <w:rPr>
        <w:rFonts w:cs="Times New Roman" w:hint="default"/>
      </w:rPr>
    </w:lvl>
    <w:lvl w:ilvl="8">
      <w:start w:val="1"/>
      <w:numFmt w:val="lowerRoman"/>
      <w:lvlText w:val="(%9)"/>
      <w:lvlJc w:val="left"/>
      <w:pPr>
        <w:tabs>
          <w:tab w:val="num" w:pos="7056"/>
        </w:tabs>
        <w:ind w:left="6696" w:firstLine="0"/>
      </w:pPr>
      <w:rPr>
        <w:rFonts w:cs="Times New Roman" w:hint="default"/>
      </w:rPr>
    </w:lvl>
  </w:abstractNum>
  <w:abstractNum w:abstractNumId="22" w15:restartNumberingAfterBreak="0">
    <w:nsid w:val="7FC34139"/>
    <w:multiLevelType w:val="multilevel"/>
    <w:tmpl w:val="4300CAFA"/>
    <w:lvl w:ilvl="0">
      <w:start w:val="1"/>
      <w:numFmt w:val="upperLetter"/>
      <w:lvlText w:val="%1."/>
      <w:lvlJc w:val="left"/>
      <w:pPr>
        <w:tabs>
          <w:tab w:val="num" w:pos="720"/>
        </w:tabs>
        <w:ind w:left="720" w:hanging="360"/>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ascii="Times New Roman" w:hAnsi="Times New Roman" w:cs="Times New Roman" w:hint="default"/>
        <w:b w:val="0"/>
        <w:i w:val="0"/>
        <w:strike w:val="0"/>
        <w:dstrike w:val="0"/>
        <w:vanish w:val="0"/>
        <w:color w:val="000000"/>
        <w:spacing w:val="0"/>
        <w:kern w:val="0"/>
        <w:position w:val="0"/>
        <w:sz w:val="24"/>
        <w:szCs w:val="24"/>
        <w:u w:val="none"/>
        <w:vertAlign w:val="baseline"/>
      </w:rPr>
    </w:lvl>
    <w:lvl w:ilvl="2">
      <w:start w:val="1"/>
      <w:numFmt w:val="lowerLetter"/>
      <w:lvlText w:val="%3."/>
      <w:lvlJc w:val="left"/>
      <w:pPr>
        <w:tabs>
          <w:tab w:val="num" w:pos="1440"/>
        </w:tabs>
        <w:ind w:left="1440" w:hanging="360"/>
      </w:pPr>
      <w:rPr>
        <w:rFonts w:ascii="Times New Roman" w:hAnsi="Times New Roman" w:cs="Times New Roman" w:hint="default"/>
        <w:b w:val="0"/>
        <w:i w:val="0"/>
        <w:strike w:val="0"/>
        <w:dstrike w:val="0"/>
        <w:vanish w:val="0"/>
        <w:color w:val="000000"/>
        <w:spacing w:val="0"/>
        <w:kern w:val="0"/>
        <w:position w:val="0"/>
        <w:u w:val="none"/>
        <w:vertAlign w:val="baseline"/>
      </w:rPr>
    </w:lvl>
    <w:lvl w:ilvl="3">
      <w:start w:val="1"/>
      <w:numFmt w:val="decimal"/>
      <w:lvlText w:val="(%4)"/>
      <w:lvlJc w:val="left"/>
      <w:pPr>
        <w:tabs>
          <w:tab w:val="num" w:pos="1800"/>
        </w:tabs>
        <w:ind w:left="1800" w:hanging="360"/>
      </w:pPr>
      <w:rPr>
        <w:rFonts w:ascii="Times New Roman" w:hAnsi="Times New Roman" w:cs="Times New Roman" w:hint="default"/>
        <w:b w:val="0"/>
        <w:i w:val="0"/>
        <w:strike w:val="0"/>
        <w:dstrike w:val="0"/>
        <w:vanish w:val="0"/>
        <w:color w:val="000000"/>
        <w:spacing w:val="0"/>
        <w:kern w:val="0"/>
        <w:position w:val="0"/>
        <w:sz w:val="24"/>
        <w:szCs w:val="24"/>
        <w:u w:val="none"/>
        <w:vertAlign w:val="baseline"/>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4896"/>
        </w:tabs>
        <w:ind w:left="4536" w:firstLine="0"/>
      </w:pPr>
      <w:rPr>
        <w:rFonts w:cs="Times New Roman" w:hint="default"/>
      </w:rPr>
    </w:lvl>
    <w:lvl w:ilvl="6">
      <w:start w:val="1"/>
      <w:numFmt w:val="lowerRoman"/>
      <w:lvlText w:val="(%7)"/>
      <w:lvlJc w:val="left"/>
      <w:pPr>
        <w:tabs>
          <w:tab w:val="num" w:pos="5616"/>
        </w:tabs>
        <w:ind w:left="5256" w:firstLine="0"/>
      </w:pPr>
      <w:rPr>
        <w:rFonts w:cs="Times New Roman" w:hint="default"/>
      </w:rPr>
    </w:lvl>
    <w:lvl w:ilvl="7">
      <w:start w:val="1"/>
      <w:numFmt w:val="lowerLetter"/>
      <w:lvlText w:val="(%8)"/>
      <w:lvlJc w:val="left"/>
      <w:pPr>
        <w:tabs>
          <w:tab w:val="num" w:pos="6336"/>
        </w:tabs>
        <w:ind w:left="5976" w:firstLine="0"/>
      </w:pPr>
      <w:rPr>
        <w:rFonts w:cs="Times New Roman" w:hint="default"/>
      </w:rPr>
    </w:lvl>
    <w:lvl w:ilvl="8">
      <w:start w:val="1"/>
      <w:numFmt w:val="lowerRoman"/>
      <w:lvlText w:val="(%9)"/>
      <w:lvlJc w:val="left"/>
      <w:pPr>
        <w:tabs>
          <w:tab w:val="num" w:pos="7056"/>
        </w:tabs>
        <w:ind w:left="6696" w:firstLine="0"/>
      </w:pPr>
      <w:rPr>
        <w:rFonts w:cs="Times New Roman" w:hint="default"/>
      </w:rPr>
    </w:lvl>
  </w:abstractNum>
  <w:num w:numId="1">
    <w:abstractNumId w:val="8"/>
  </w:num>
  <w:num w:numId="2">
    <w:abstractNumId w:val="5"/>
  </w:num>
  <w:num w:numId="3">
    <w:abstractNumId w:val="15"/>
  </w:num>
  <w:num w:numId="4">
    <w:abstractNumId w:val="3"/>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7"/>
  </w:num>
  <w:num w:numId="21">
    <w:abstractNumId w:val="2"/>
  </w:num>
  <w:num w:numId="22">
    <w:abstractNumId w:val="16"/>
  </w:num>
  <w:num w:numId="2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2"/>
  </w:num>
  <w:num w:numId="26">
    <w:abstractNumId w:val="14"/>
  </w:num>
  <w:num w:numId="27">
    <w:abstractNumId w:val="0"/>
  </w:num>
  <w:num w:numId="28">
    <w:abstractNumId w:val="9"/>
  </w:num>
  <w:num w:numId="29">
    <w:abstractNumId w:val="4"/>
  </w:num>
  <w:num w:numId="30">
    <w:abstractNumId w:val="7"/>
  </w:num>
  <w:num w:numId="31">
    <w:abstractNumId w:val="1"/>
  </w:num>
  <w:num w:numId="32">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EBA"/>
    <w:rsid w:val="00001381"/>
    <w:rsid w:val="0000164A"/>
    <w:rsid w:val="00002962"/>
    <w:rsid w:val="00002E40"/>
    <w:rsid w:val="00004932"/>
    <w:rsid w:val="0000587E"/>
    <w:rsid w:val="00007DE8"/>
    <w:rsid w:val="00013979"/>
    <w:rsid w:val="00016A76"/>
    <w:rsid w:val="00022ECC"/>
    <w:rsid w:val="00023E8A"/>
    <w:rsid w:val="000248C3"/>
    <w:rsid w:val="000320A7"/>
    <w:rsid w:val="000328BC"/>
    <w:rsid w:val="00037731"/>
    <w:rsid w:val="0004105F"/>
    <w:rsid w:val="00041E87"/>
    <w:rsid w:val="00044A1D"/>
    <w:rsid w:val="000462A9"/>
    <w:rsid w:val="00046B13"/>
    <w:rsid w:val="000470F8"/>
    <w:rsid w:val="00047CF1"/>
    <w:rsid w:val="000502A7"/>
    <w:rsid w:val="000523FA"/>
    <w:rsid w:val="00052B2A"/>
    <w:rsid w:val="00056A38"/>
    <w:rsid w:val="00057147"/>
    <w:rsid w:val="00061A59"/>
    <w:rsid w:val="000629C7"/>
    <w:rsid w:val="000636DD"/>
    <w:rsid w:val="00063D2C"/>
    <w:rsid w:val="00066419"/>
    <w:rsid w:val="000709F1"/>
    <w:rsid w:val="00073510"/>
    <w:rsid w:val="00074315"/>
    <w:rsid w:val="00077A12"/>
    <w:rsid w:val="000850C3"/>
    <w:rsid w:val="0009347F"/>
    <w:rsid w:val="00095382"/>
    <w:rsid w:val="00096582"/>
    <w:rsid w:val="000A1357"/>
    <w:rsid w:val="000B6F6D"/>
    <w:rsid w:val="000C2AD4"/>
    <w:rsid w:val="000C5D3E"/>
    <w:rsid w:val="000D42A8"/>
    <w:rsid w:val="000D5E60"/>
    <w:rsid w:val="000E2BED"/>
    <w:rsid w:val="001010FF"/>
    <w:rsid w:val="00103282"/>
    <w:rsid w:val="0010375B"/>
    <w:rsid w:val="00106370"/>
    <w:rsid w:val="00107431"/>
    <w:rsid w:val="00117559"/>
    <w:rsid w:val="0013167F"/>
    <w:rsid w:val="0013513B"/>
    <w:rsid w:val="00136239"/>
    <w:rsid w:val="001436B0"/>
    <w:rsid w:val="00143EC1"/>
    <w:rsid w:val="00146040"/>
    <w:rsid w:val="00153B94"/>
    <w:rsid w:val="0016077F"/>
    <w:rsid w:val="001656BC"/>
    <w:rsid w:val="00166B0C"/>
    <w:rsid w:val="00174811"/>
    <w:rsid w:val="00182839"/>
    <w:rsid w:val="00184B41"/>
    <w:rsid w:val="001855CA"/>
    <w:rsid w:val="0019550B"/>
    <w:rsid w:val="001A08D3"/>
    <w:rsid w:val="001A1194"/>
    <w:rsid w:val="001A63CF"/>
    <w:rsid w:val="001B49A2"/>
    <w:rsid w:val="001C52D5"/>
    <w:rsid w:val="001C754F"/>
    <w:rsid w:val="001C7D10"/>
    <w:rsid w:val="001D0ABB"/>
    <w:rsid w:val="001D6E31"/>
    <w:rsid w:val="001E2023"/>
    <w:rsid w:val="001E368C"/>
    <w:rsid w:val="001E5AAA"/>
    <w:rsid w:val="00205024"/>
    <w:rsid w:val="002134B7"/>
    <w:rsid w:val="00214769"/>
    <w:rsid w:val="00222593"/>
    <w:rsid w:val="00225782"/>
    <w:rsid w:val="0023256B"/>
    <w:rsid w:val="002438F6"/>
    <w:rsid w:val="002439E5"/>
    <w:rsid w:val="002520E8"/>
    <w:rsid w:val="002525F6"/>
    <w:rsid w:val="002530CB"/>
    <w:rsid w:val="00253BFD"/>
    <w:rsid w:val="00253D70"/>
    <w:rsid w:val="00272FC8"/>
    <w:rsid w:val="00290B30"/>
    <w:rsid w:val="00293633"/>
    <w:rsid w:val="00293FA8"/>
    <w:rsid w:val="002963F4"/>
    <w:rsid w:val="002A1D4B"/>
    <w:rsid w:val="002A204E"/>
    <w:rsid w:val="002A4D15"/>
    <w:rsid w:val="002A7EE8"/>
    <w:rsid w:val="002B306F"/>
    <w:rsid w:val="002B5711"/>
    <w:rsid w:val="002D2A00"/>
    <w:rsid w:val="002D5F6F"/>
    <w:rsid w:val="002D66BE"/>
    <w:rsid w:val="002D7443"/>
    <w:rsid w:val="002E3EEA"/>
    <w:rsid w:val="002E524D"/>
    <w:rsid w:val="002E6E57"/>
    <w:rsid w:val="002E7944"/>
    <w:rsid w:val="002F02B9"/>
    <w:rsid w:val="002F0FA3"/>
    <w:rsid w:val="002F1826"/>
    <w:rsid w:val="003012AB"/>
    <w:rsid w:val="00301C3D"/>
    <w:rsid w:val="00320F04"/>
    <w:rsid w:val="0032283F"/>
    <w:rsid w:val="00332D81"/>
    <w:rsid w:val="0033729F"/>
    <w:rsid w:val="00337F46"/>
    <w:rsid w:val="00340E7F"/>
    <w:rsid w:val="003441FC"/>
    <w:rsid w:val="00350FE7"/>
    <w:rsid w:val="0035713A"/>
    <w:rsid w:val="00360C5F"/>
    <w:rsid w:val="00360EAE"/>
    <w:rsid w:val="003670E1"/>
    <w:rsid w:val="003739CA"/>
    <w:rsid w:val="00377768"/>
    <w:rsid w:val="00382886"/>
    <w:rsid w:val="00396C3B"/>
    <w:rsid w:val="00396FE5"/>
    <w:rsid w:val="003A153D"/>
    <w:rsid w:val="003A28AB"/>
    <w:rsid w:val="003A3C1A"/>
    <w:rsid w:val="003A4108"/>
    <w:rsid w:val="003A43EC"/>
    <w:rsid w:val="003B3365"/>
    <w:rsid w:val="003B4BBB"/>
    <w:rsid w:val="003B6024"/>
    <w:rsid w:val="003B6C16"/>
    <w:rsid w:val="003C4722"/>
    <w:rsid w:val="003D6713"/>
    <w:rsid w:val="003E23F9"/>
    <w:rsid w:val="003E2AE5"/>
    <w:rsid w:val="003E2F64"/>
    <w:rsid w:val="003F1972"/>
    <w:rsid w:val="003F2A6B"/>
    <w:rsid w:val="0040479F"/>
    <w:rsid w:val="0040531A"/>
    <w:rsid w:val="00407901"/>
    <w:rsid w:val="00415F2F"/>
    <w:rsid w:val="00416F3A"/>
    <w:rsid w:val="0043037C"/>
    <w:rsid w:val="004320C1"/>
    <w:rsid w:val="00435B52"/>
    <w:rsid w:val="004416D8"/>
    <w:rsid w:val="00441F24"/>
    <w:rsid w:val="00445E86"/>
    <w:rsid w:val="00447A03"/>
    <w:rsid w:val="00454A48"/>
    <w:rsid w:val="0045655F"/>
    <w:rsid w:val="0045773C"/>
    <w:rsid w:val="00461EB3"/>
    <w:rsid w:val="00464904"/>
    <w:rsid w:val="004651B5"/>
    <w:rsid w:val="00471DCF"/>
    <w:rsid w:val="004734D4"/>
    <w:rsid w:val="0047775A"/>
    <w:rsid w:val="00477CFE"/>
    <w:rsid w:val="0048436C"/>
    <w:rsid w:val="00485370"/>
    <w:rsid w:val="00490EB9"/>
    <w:rsid w:val="0049257A"/>
    <w:rsid w:val="00492B67"/>
    <w:rsid w:val="004941EB"/>
    <w:rsid w:val="004951CB"/>
    <w:rsid w:val="00496B8D"/>
    <w:rsid w:val="004A0377"/>
    <w:rsid w:val="004A68FE"/>
    <w:rsid w:val="004A6FB8"/>
    <w:rsid w:val="004B063F"/>
    <w:rsid w:val="004B6344"/>
    <w:rsid w:val="004B7B2D"/>
    <w:rsid w:val="004C3B24"/>
    <w:rsid w:val="004C3F35"/>
    <w:rsid w:val="004D2770"/>
    <w:rsid w:val="004E5A99"/>
    <w:rsid w:val="004F177A"/>
    <w:rsid w:val="004F4473"/>
    <w:rsid w:val="0050532F"/>
    <w:rsid w:val="00527CE7"/>
    <w:rsid w:val="00535F88"/>
    <w:rsid w:val="0053679C"/>
    <w:rsid w:val="00540322"/>
    <w:rsid w:val="0054622F"/>
    <w:rsid w:val="00546A14"/>
    <w:rsid w:val="00551B09"/>
    <w:rsid w:val="005544AB"/>
    <w:rsid w:val="0055703D"/>
    <w:rsid w:val="00557403"/>
    <w:rsid w:val="005654A6"/>
    <w:rsid w:val="00571631"/>
    <w:rsid w:val="005747F8"/>
    <w:rsid w:val="005773E3"/>
    <w:rsid w:val="0058643B"/>
    <w:rsid w:val="00591593"/>
    <w:rsid w:val="005939B5"/>
    <w:rsid w:val="005A0040"/>
    <w:rsid w:val="005A51DD"/>
    <w:rsid w:val="005C2799"/>
    <w:rsid w:val="005C5F92"/>
    <w:rsid w:val="005C73BF"/>
    <w:rsid w:val="005C7D09"/>
    <w:rsid w:val="005D0A4B"/>
    <w:rsid w:val="005E3B34"/>
    <w:rsid w:val="005E4C3C"/>
    <w:rsid w:val="005F6A5B"/>
    <w:rsid w:val="0060040C"/>
    <w:rsid w:val="00601751"/>
    <w:rsid w:val="00601F2F"/>
    <w:rsid w:val="006057AD"/>
    <w:rsid w:val="006148FA"/>
    <w:rsid w:val="006223ED"/>
    <w:rsid w:val="00627D85"/>
    <w:rsid w:val="00631752"/>
    <w:rsid w:val="00632444"/>
    <w:rsid w:val="00635168"/>
    <w:rsid w:val="00635895"/>
    <w:rsid w:val="0064494D"/>
    <w:rsid w:val="00645701"/>
    <w:rsid w:val="00645809"/>
    <w:rsid w:val="006472B1"/>
    <w:rsid w:val="00650315"/>
    <w:rsid w:val="006542ED"/>
    <w:rsid w:val="00682A83"/>
    <w:rsid w:val="00685DB7"/>
    <w:rsid w:val="00686F9E"/>
    <w:rsid w:val="00692253"/>
    <w:rsid w:val="00692E81"/>
    <w:rsid w:val="00693685"/>
    <w:rsid w:val="00694A90"/>
    <w:rsid w:val="006A00AC"/>
    <w:rsid w:val="006A5C64"/>
    <w:rsid w:val="006B0315"/>
    <w:rsid w:val="006C0617"/>
    <w:rsid w:val="006F4F4A"/>
    <w:rsid w:val="006F6E38"/>
    <w:rsid w:val="007130B2"/>
    <w:rsid w:val="00723900"/>
    <w:rsid w:val="007258EC"/>
    <w:rsid w:val="00725CC1"/>
    <w:rsid w:val="0073392C"/>
    <w:rsid w:val="00733F3F"/>
    <w:rsid w:val="00735B44"/>
    <w:rsid w:val="007450DF"/>
    <w:rsid w:val="00751BCC"/>
    <w:rsid w:val="00752508"/>
    <w:rsid w:val="00763841"/>
    <w:rsid w:val="00775F24"/>
    <w:rsid w:val="007761ED"/>
    <w:rsid w:val="00785300"/>
    <w:rsid w:val="00786326"/>
    <w:rsid w:val="00794C08"/>
    <w:rsid w:val="007959EF"/>
    <w:rsid w:val="007A14B1"/>
    <w:rsid w:val="007A7AAF"/>
    <w:rsid w:val="007B3985"/>
    <w:rsid w:val="007B642B"/>
    <w:rsid w:val="007B6611"/>
    <w:rsid w:val="007C1C10"/>
    <w:rsid w:val="007C3BAF"/>
    <w:rsid w:val="007C4CEB"/>
    <w:rsid w:val="007C6371"/>
    <w:rsid w:val="007E4E82"/>
    <w:rsid w:val="007F225F"/>
    <w:rsid w:val="007F5E1A"/>
    <w:rsid w:val="00801DCC"/>
    <w:rsid w:val="008026F0"/>
    <w:rsid w:val="00803304"/>
    <w:rsid w:val="00803EA7"/>
    <w:rsid w:val="008065D7"/>
    <w:rsid w:val="00806FFA"/>
    <w:rsid w:val="00813214"/>
    <w:rsid w:val="00814E0E"/>
    <w:rsid w:val="00815475"/>
    <w:rsid w:val="00817224"/>
    <w:rsid w:val="0082218B"/>
    <w:rsid w:val="008255C2"/>
    <w:rsid w:val="00832BA1"/>
    <w:rsid w:val="00833810"/>
    <w:rsid w:val="008411FD"/>
    <w:rsid w:val="008426C5"/>
    <w:rsid w:val="0087229B"/>
    <w:rsid w:val="00877BF9"/>
    <w:rsid w:val="00884397"/>
    <w:rsid w:val="00887D75"/>
    <w:rsid w:val="00891B0E"/>
    <w:rsid w:val="00891E6D"/>
    <w:rsid w:val="00897249"/>
    <w:rsid w:val="008A1B53"/>
    <w:rsid w:val="008A70D4"/>
    <w:rsid w:val="008B4088"/>
    <w:rsid w:val="008C3575"/>
    <w:rsid w:val="008C4161"/>
    <w:rsid w:val="008C5C4E"/>
    <w:rsid w:val="008D18D6"/>
    <w:rsid w:val="008E2812"/>
    <w:rsid w:val="008E3778"/>
    <w:rsid w:val="008E390B"/>
    <w:rsid w:val="008E5EB9"/>
    <w:rsid w:val="008F03EA"/>
    <w:rsid w:val="008F12DA"/>
    <w:rsid w:val="00901425"/>
    <w:rsid w:val="00903C21"/>
    <w:rsid w:val="0091110E"/>
    <w:rsid w:val="00914FEB"/>
    <w:rsid w:val="0093236F"/>
    <w:rsid w:val="00934376"/>
    <w:rsid w:val="009346C1"/>
    <w:rsid w:val="009379BE"/>
    <w:rsid w:val="0094362E"/>
    <w:rsid w:val="0094518B"/>
    <w:rsid w:val="00951BB6"/>
    <w:rsid w:val="00953A40"/>
    <w:rsid w:val="00954478"/>
    <w:rsid w:val="0096190C"/>
    <w:rsid w:val="009673EC"/>
    <w:rsid w:val="00970E42"/>
    <w:rsid w:val="009779CD"/>
    <w:rsid w:val="00977D90"/>
    <w:rsid w:val="00983079"/>
    <w:rsid w:val="0098685F"/>
    <w:rsid w:val="00990669"/>
    <w:rsid w:val="00990BF0"/>
    <w:rsid w:val="00995364"/>
    <w:rsid w:val="00997481"/>
    <w:rsid w:val="009A231A"/>
    <w:rsid w:val="009A65E5"/>
    <w:rsid w:val="009A7897"/>
    <w:rsid w:val="009C2680"/>
    <w:rsid w:val="009D0593"/>
    <w:rsid w:val="009D74F8"/>
    <w:rsid w:val="009E0B78"/>
    <w:rsid w:val="009E1D65"/>
    <w:rsid w:val="009E1F49"/>
    <w:rsid w:val="009E35CC"/>
    <w:rsid w:val="009E5A1C"/>
    <w:rsid w:val="009F125E"/>
    <w:rsid w:val="00A04A86"/>
    <w:rsid w:val="00A0670F"/>
    <w:rsid w:val="00A118EB"/>
    <w:rsid w:val="00A12654"/>
    <w:rsid w:val="00A14EBA"/>
    <w:rsid w:val="00A16990"/>
    <w:rsid w:val="00A50AE0"/>
    <w:rsid w:val="00A62088"/>
    <w:rsid w:val="00A6375C"/>
    <w:rsid w:val="00A76F8A"/>
    <w:rsid w:val="00A82FAD"/>
    <w:rsid w:val="00A863CD"/>
    <w:rsid w:val="00A867B8"/>
    <w:rsid w:val="00A93482"/>
    <w:rsid w:val="00AA0BCD"/>
    <w:rsid w:val="00AA124D"/>
    <w:rsid w:val="00AA7101"/>
    <w:rsid w:val="00AB3ED1"/>
    <w:rsid w:val="00AB4260"/>
    <w:rsid w:val="00AB467E"/>
    <w:rsid w:val="00AC5BD5"/>
    <w:rsid w:val="00AD2FDB"/>
    <w:rsid w:val="00AE1F6E"/>
    <w:rsid w:val="00AE36BF"/>
    <w:rsid w:val="00AE75CE"/>
    <w:rsid w:val="00AF2963"/>
    <w:rsid w:val="00B014C7"/>
    <w:rsid w:val="00B032BD"/>
    <w:rsid w:val="00B05B06"/>
    <w:rsid w:val="00B07B0B"/>
    <w:rsid w:val="00B14AC9"/>
    <w:rsid w:val="00B22688"/>
    <w:rsid w:val="00B24703"/>
    <w:rsid w:val="00B43D6A"/>
    <w:rsid w:val="00B4544C"/>
    <w:rsid w:val="00B4550C"/>
    <w:rsid w:val="00B45C98"/>
    <w:rsid w:val="00B55AAF"/>
    <w:rsid w:val="00B61030"/>
    <w:rsid w:val="00B647AA"/>
    <w:rsid w:val="00B74BD2"/>
    <w:rsid w:val="00B80356"/>
    <w:rsid w:val="00B80E4A"/>
    <w:rsid w:val="00B81359"/>
    <w:rsid w:val="00B831DB"/>
    <w:rsid w:val="00B966C4"/>
    <w:rsid w:val="00B97012"/>
    <w:rsid w:val="00BA2993"/>
    <w:rsid w:val="00BA6A52"/>
    <w:rsid w:val="00BA756A"/>
    <w:rsid w:val="00BB241D"/>
    <w:rsid w:val="00BB5C5E"/>
    <w:rsid w:val="00BC1D6D"/>
    <w:rsid w:val="00BD231B"/>
    <w:rsid w:val="00BD58AB"/>
    <w:rsid w:val="00BE6696"/>
    <w:rsid w:val="00BF4AD3"/>
    <w:rsid w:val="00BF7158"/>
    <w:rsid w:val="00C035E4"/>
    <w:rsid w:val="00C04261"/>
    <w:rsid w:val="00C06388"/>
    <w:rsid w:val="00C240EA"/>
    <w:rsid w:val="00C25F13"/>
    <w:rsid w:val="00C3517E"/>
    <w:rsid w:val="00C3698E"/>
    <w:rsid w:val="00C411AD"/>
    <w:rsid w:val="00C42E0C"/>
    <w:rsid w:val="00C43AD1"/>
    <w:rsid w:val="00C443FF"/>
    <w:rsid w:val="00C44BEC"/>
    <w:rsid w:val="00C51E26"/>
    <w:rsid w:val="00C60991"/>
    <w:rsid w:val="00C66BC4"/>
    <w:rsid w:val="00C73FF3"/>
    <w:rsid w:val="00C77B46"/>
    <w:rsid w:val="00C77F82"/>
    <w:rsid w:val="00C83448"/>
    <w:rsid w:val="00C83D88"/>
    <w:rsid w:val="00C87278"/>
    <w:rsid w:val="00CB03FD"/>
    <w:rsid w:val="00CB22CF"/>
    <w:rsid w:val="00CB29A5"/>
    <w:rsid w:val="00CB547D"/>
    <w:rsid w:val="00CB7C56"/>
    <w:rsid w:val="00CC0A96"/>
    <w:rsid w:val="00CC1B88"/>
    <w:rsid w:val="00CC1DC8"/>
    <w:rsid w:val="00CC40E4"/>
    <w:rsid w:val="00CD45F7"/>
    <w:rsid w:val="00CD5548"/>
    <w:rsid w:val="00CD604B"/>
    <w:rsid w:val="00CF0794"/>
    <w:rsid w:val="00CF50EB"/>
    <w:rsid w:val="00CF6D15"/>
    <w:rsid w:val="00D06C90"/>
    <w:rsid w:val="00D171CE"/>
    <w:rsid w:val="00D23192"/>
    <w:rsid w:val="00D2707B"/>
    <w:rsid w:val="00D27926"/>
    <w:rsid w:val="00D3240E"/>
    <w:rsid w:val="00D35CCF"/>
    <w:rsid w:val="00D44486"/>
    <w:rsid w:val="00D456D8"/>
    <w:rsid w:val="00D477DC"/>
    <w:rsid w:val="00D61B02"/>
    <w:rsid w:val="00D62C21"/>
    <w:rsid w:val="00D6321A"/>
    <w:rsid w:val="00D638F5"/>
    <w:rsid w:val="00D639B0"/>
    <w:rsid w:val="00D72099"/>
    <w:rsid w:val="00D80675"/>
    <w:rsid w:val="00D80687"/>
    <w:rsid w:val="00D81695"/>
    <w:rsid w:val="00D86569"/>
    <w:rsid w:val="00D90CD2"/>
    <w:rsid w:val="00D94DC1"/>
    <w:rsid w:val="00D95D98"/>
    <w:rsid w:val="00D95ED4"/>
    <w:rsid w:val="00DA049A"/>
    <w:rsid w:val="00DA4CBE"/>
    <w:rsid w:val="00DB1FFA"/>
    <w:rsid w:val="00DB3BF2"/>
    <w:rsid w:val="00DB3F0E"/>
    <w:rsid w:val="00DC1015"/>
    <w:rsid w:val="00DC1C06"/>
    <w:rsid w:val="00DD327E"/>
    <w:rsid w:val="00DD56A5"/>
    <w:rsid w:val="00DF124B"/>
    <w:rsid w:val="00DF4279"/>
    <w:rsid w:val="00DF46BE"/>
    <w:rsid w:val="00DF58EA"/>
    <w:rsid w:val="00E06C1E"/>
    <w:rsid w:val="00E12073"/>
    <w:rsid w:val="00E12225"/>
    <w:rsid w:val="00E12DDE"/>
    <w:rsid w:val="00E132D3"/>
    <w:rsid w:val="00E2385D"/>
    <w:rsid w:val="00E30B71"/>
    <w:rsid w:val="00E365F8"/>
    <w:rsid w:val="00E36E20"/>
    <w:rsid w:val="00E46CD5"/>
    <w:rsid w:val="00E600D5"/>
    <w:rsid w:val="00E63282"/>
    <w:rsid w:val="00E669A6"/>
    <w:rsid w:val="00E67CCF"/>
    <w:rsid w:val="00E7056E"/>
    <w:rsid w:val="00E718AC"/>
    <w:rsid w:val="00E7280C"/>
    <w:rsid w:val="00E75D2C"/>
    <w:rsid w:val="00E8079D"/>
    <w:rsid w:val="00E8396E"/>
    <w:rsid w:val="00E85AC6"/>
    <w:rsid w:val="00E91339"/>
    <w:rsid w:val="00E9376E"/>
    <w:rsid w:val="00E95BB2"/>
    <w:rsid w:val="00E97FCE"/>
    <w:rsid w:val="00EA0AE5"/>
    <w:rsid w:val="00EA0DD1"/>
    <w:rsid w:val="00EA60D2"/>
    <w:rsid w:val="00EA6F6D"/>
    <w:rsid w:val="00EB2B73"/>
    <w:rsid w:val="00EB32D8"/>
    <w:rsid w:val="00EB78CE"/>
    <w:rsid w:val="00EC51F2"/>
    <w:rsid w:val="00EE2237"/>
    <w:rsid w:val="00EE3CDC"/>
    <w:rsid w:val="00EE3FE8"/>
    <w:rsid w:val="00EF1CC7"/>
    <w:rsid w:val="00EF332C"/>
    <w:rsid w:val="00EF4C14"/>
    <w:rsid w:val="00F12F4E"/>
    <w:rsid w:val="00F13BB6"/>
    <w:rsid w:val="00F13F5C"/>
    <w:rsid w:val="00F16B44"/>
    <w:rsid w:val="00F20168"/>
    <w:rsid w:val="00F21E0B"/>
    <w:rsid w:val="00F43AB9"/>
    <w:rsid w:val="00F44636"/>
    <w:rsid w:val="00F46010"/>
    <w:rsid w:val="00F509A2"/>
    <w:rsid w:val="00F55BBC"/>
    <w:rsid w:val="00F70BD5"/>
    <w:rsid w:val="00F73097"/>
    <w:rsid w:val="00F73FE6"/>
    <w:rsid w:val="00F747DF"/>
    <w:rsid w:val="00F8066A"/>
    <w:rsid w:val="00F80D4C"/>
    <w:rsid w:val="00F97692"/>
    <w:rsid w:val="00FA08B1"/>
    <w:rsid w:val="00FA203A"/>
    <w:rsid w:val="00FA2B18"/>
    <w:rsid w:val="00FA2B4A"/>
    <w:rsid w:val="00FA36A6"/>
    <w:rsid w:val="00FA40DF"/>
    <w:rsid w:val="00FA6581"/>
    <w:rsid w:val="00FB0602"/>
    <w:rsid w:val="00FB181D"/>
    <w:rsid w:val="00FB1DB2"/>
    <w:rsid w:val="00FB4787"/>
    <w:rsid w:val="00FC2D90"/>
    <w:rsid w:val="00FC32E7"/>
    <w:rsid w:val="00FD5423"/>
    <w:rsid w:val="00FE2E03"/>
    <w:rsid w:val="00FE5F39"/>
    <w:rsid w:val="00FF50AC"/>
    <w:rsid w:val="00FF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117539"/>
  <w15:docId w15:val="{72C5F66F-5937-4877-B170-1F18C636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8D6"/>
    <w:pPr>
      <w:widowControl w:val="0"/>
      <w:shd w:val="clear" w:color="auto" w:fill="FFFFFF"/>
      <w:autoSpaceDE w:val="0"/>
      <w:autoSpaceDN w:val="0"/>
      <w:adjustRightInd w:val="0"/>
      <w:spacing w:after="240" w:line="240" w:lineRule="auto"/>
      <w:ind w:left="720"/>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1"/>
    <w:qFormat/>
    <w:rsid w:val="008D18D6"/>
    <w:pPr>
      <w:numPr>
        <w:numId w:val="4"/>
      </w:numPr>
      <w:spacing w:before="120"/>
      <w:ind w:left="360"/>
      <w:outlineLvl w:val="0"/>
    </w:pPr>
    <w:rPr>
      <w:rFonts w:ascii="Times New Roman Bold" w:hAnsi="Times New Roman Bold"/>
      <w:b/>
      <w:caps/>
    </w:rPr>
  </w:style>
  <w:style w:type="paragraph" w:styleId="Heading2">
    <w:name w:val="heading 2"/>
    <w:basedOn w:val="Normal"/>
    <w:next w:val="Normal"/>
    <w:link w:val="Heading2Char"/>
    <w:uiPriority w:val="9"/>
    <w:qFormat/>
    <w:rsid w:val="008D18D6"/>
    <w:pPr>
      <w:ind w:left="0"/>
      <w:outlineLvl w:val="1"/>
    </w:pPr>
    <w:rPr>
      <w:iCs/>
    </w:rPr>
  </w:style>
  <w:style w:type="paragraph" w:styleId="Heading3">
    <w:name w:val="heading 3"/>
    <w:basedOn w:val="Normal"/>
    <w:next w:val="Normal"/>
    <w:link w:val="Heading3Char"/>
    <w:qFormat/>
    <w:rsid w:val="008D18D6"/>
    <w:pPr>
      <w:outlineLvl w:val="2"/>
    </w:pPr>
    <w:rPr>
      <w:iCs/>
    </w:rPr>
  </w:style>
  <w:style w:type="paragraph" w:styleId="Heading4">
    <w:name w:val="heading 4"/>
    <w:basedOn w:val="Normal"/>
    <w:next w:val="Normal"/>
    <w:link w:val="Heading4Char"/>
    <w:qFormat/>
    <w:rsid w:val="008D18D6"/>
    <w:pPr>
      <w:tabs>
        <w:tab w:val="left" w:pos="0"/>
        <w:tab w:val="left" w:pos="1008"/>
        <w:tab w:val="left" w:pos="1584"/>
        <w:tab w:val="left" w:pos="2160"/>
        <w:tab w:val="left" w:pos="2736"/>
        <w:tab w:val="left" w:pos="3600"/>
      </w:tabs>
      <w:outlineLvl w:val="3"/>
    </w:pPr>
  </w:style>
  <w:style w:type="paragraph" w:styleId="Heading5">
    <w:name w:val="heading 5"/>
    <w:basedOn w:val="Normal"/>
    <w:next w:val="Normal"/>
    <w:link w:val="Heading5Char"/>
    <w:qFormat/>
    <w:rsid w:val="00A14EBA"/>
    <w:pPr>
      <w:spacing w:before="240" w:after="60"/>
      <w:outlineLvl w:val="4"/>
    </w:pPr>
    <w:rPr>
      <w:b/>
      <w:bCs/>
      <w:i/>
      <w:iCs/>
      <w:sz w:val="26"/>
      <w:szCs w:val="26"/>
    </w:rPr>
  </w:style>
  <w:style w:type="paragraph" w:styleId="Heading6">
    <w:name w:val="heading 6"/>
    <w:basedOn w:val="Normal"/>
    <w:next w:val="Normal"/>
    <w:link w:val="Heading6Char"/>
    <w:qFormat/>
    <w:rsid w:val="008D18D6"/>
    <w:pPr>
      <w:numPr>
        <w:ilvl w:val="5"/>
        <w:numId w:val="7"/>
      </w:numPr>
      <w:spacing w:before="240" w:after="60"/>
      <w:outlineLvl w:val="5"/>
    </w:pPr>
    <w:rPr>
      <w:b/>
      <w:bCs/>
      <w:sz w:val="22"/>
      <w:szCs w:val="22"/>
    </w:rPr>
  </w:style>
  <w:style w:type="paragraph" w:styleId="Heading7">
    <w:name w:val="heading 7"/>
    <w:basedOn w:val="Normal"/>
    <w:next w:val="Normal"/>
    <w:link w:val="Heading7Char"/>
    <w:qFormat/>
    <w:rsid w:val="008D18D6"/>
    <w:pPr>
      <w:numPr>
        <w:ilvl w:val="6"/>
        <w:numId w:val="7"/>
      </w:numPr>
      <w:spacing w:before="240" w:after="60"/>
      <w:outlineLvl w:val="6"/>
    </w:pPr>
  </w:style>
  <w:style w:type="paragraph" w:styleId="Heading8">
    <w:name w:val="heading 8"/>
    <w:basedOn w:val="Normal"/>
    <w:next w:val="Normal"/>
    <w:link w:val="Heading8Char"/>
    <w:qFormat/>
    <w:rsid w:val="008D18D6"/>
    <w:pPr>
      <w:numPr>
        <w:ilvl w:val="7"/>
        <w:numId w:val="7"/>
      </w:numPr>
      <w:spacing w:before="240" w:after="60"/>
      <w:outlineLvl w:val="7"/>
    </w:pPr>
    <w:rPr>
      <w:i/>
      <w:iCs/>
    </w:rPr>
  </w:style>
  <w:style w:type="paragraph" w:styleId="Heading9">
    <w:name w:val="heading 9"/>
    <w:basedOn w:val="Normal"/>
    <w:next w:val="Normal"/>
    <w:link w:val="Heading9Char"/>
    <w:qFormat/>
    <w:rsid w:val="008D18D6"/>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51B09"/>
    <w:rPr>
      <w:rFonts w:ascii="Times New Roman Bold" w:eastAsia="SimSun" w:hAnsi="Times New Roman Bold" w:cs="Times New Roman"/>
      <w:b/>
      <w:caps/>
      <w:sz w:val="24"/>
      <w:szCs w:val="24"/>
      <w:shd w:val="clear" w:color="auto" w:fill="FFFFFF"/>
      <w:lang w:eastAsia="zh-CN"/>
    </w:rPr>
  </w:style>
  <w:style w:type="character" w:customStyle="1" w:styleId="Heading2Char">
    <w:name w:val="Heading 2 Char"/>
    <w:basedOn w:val="DefaultParagraphFont"/>
    <w:link w:val="Heading2"/>
    <w:uiPriority w:val="9"/>
    <w:rsid w:val="00301C3D"/>
    <w:rPr>
      <w:rFonts w:ascii="Times New Roman" w:eastAsia="SimSun" w:hAnsi="Times New Roman" w:cs="Times New Roman"/>
      <w:iCs/>
      <w:sz w:val="24"/>
      <w:szCs w:val="24"/>
      <w:shd w:val="clear" w:color="auto" w:fill="FFFFFF"/>
      <w:lang w:eastAsia="zh-CN"/>
    </w:rPr>
  </w:style>
  <w:style w:type="character" w:customStyle="1" w:styleId="Heading3Char">
    <w:name w:val="Heading 3 Char"/>
    <w:basedOn w:val="DefaultParagraphFont"/>
    <w:link w:val="Heading3"/>
    <w:rsid w:val="00301C3D"/>
    <w:rPr>
      <w:rFonts w:ascii="Times New Roman" w:eastAsia="SimSun" w:hAnsi="Times New Roman" w:cs="Times New Roman"/>
      <w:iCs/>
      <w:sz w:val="24"/>
      <w:szCs w:val="24"/>
      <w:shd w:val="clear" w:color="auto" w:fill="FFFFFF"/>
      <w:lang w:eastAsia="zh-CN"/>
    </w:rPr>
  </w:style>
  <w:style w:type="character" w:customStyle="1" w:styleId="Heading4Char">
    <w:name w:val="Heading 4 Char"/>
    <w:basedOn w:val="DefaultParagraphFont"/>
    <w:link w:val="Heading4"/>
    <w:rsid w:val="00A14EBA"/>
    <w:rPr>
      <w:rFonts w:ascii="Times New Roman" w:eastAsia="SimSun" w:hAnsi="Times New Roman" w:cs="Times New Roman"/>
      <w:sz w:val="24"/>
      <w:szCs w:val="24"/>
      <w:shd w:val="clear" w:color="auto" w:fill="FFFFFF"/>
      <w:lang w:eastAsia="zh-CN"/>
    </w:rPr>
  </w:style>
  <w:style w:type="character" w:customStyle="1" w:styleId="Heading5Char">
    <w:name w:val="Heading 5 Char"/>
    <w:basedOn w:val="DefaultParagraphFont"/>
    <w:link w:val="Heading5"/>
    <w:rsid w:val="00A14EBA"/>
    <w:rPr>
      <w:rFonts w:ascii="Times New Roman" w:eastAsia="SimSun" w:hAnsi="Times New Roman" w:cs="Times New Roman"/>
      <w:b/>
      <w:bCs/>
      <w:i/>
      <w:iCs/>
      <w:sz w:val="26"/>
      <w:szCs w:val="26"/>
      <w:lang w:eastAsia="zh-CN"/>
    </w:rPr>
  </w:style>
  <w:style w:type="character" w:customStyle="1" w:styleId="Heading6Char">
    <w:name w:val="Heading 6 Char"/>
    <w:basedOn w:val="DefaultParagraphFont"/>
    <w:link w:val="Heading6"/>
    <w:rsid w:val="00A14EBA"/>
    <w:rPr>
      <w:rFonts w:ascii="Times New Roman" w:eastAsia="SimSun" w:hAnsi="Times New Roman" w:cs="Times New Roman"/>
      <w:b/>
      <w:bCs/>
      <w:shd w:val="clear" w:color="auto" w:fill="FFFFFF"/>
      <w:lang w:eastAsia="zh-CN"/>
    </w:rPr>
  </w:style>
  <w:style w:type="character" w:customStyle="1" w:styleId="Heading7Char">
    <w:name w:val="Heading 7 Char"/>
    <w:basedOn w:val="DefaultParagraphFont"/>
    <w:link w:val="Heading7"/>
    <w:rsid w:val="00A14EBA"/>
    <w:rPr>
      <w:rFonts w:ascii="Times New Roman" w:eastAsia="SimSun" w:hAnsi="Times New Roman" w:cs="Times New Roman"/>
      <w:sz w:val="24"/>
      <w:szCs w:val="24"/>
      <w:shd w:val="clear" w:color="auto" w:fill="FFFFFF"/>
      <w:lang w:eastAsia="zh-CN"/>
    </w:rPr>
  </w:style>
  <w:style w:type="character" w:customStyle="1" w:styleId="Heading8Char">
    <w:name w:val="Heading 8 Char"/>
    <w:basedOn w:val="DefaultParagraphFont"/>
    <w:link w:val="Heading8"/>
    <w:rsid w:val="00A14EBA"/>
    <w:rPr>
      <w:rFonts w:ascii="Times New Roman" w:eastAsia="SimSun" w:hAnsi="Times New Roman" w:cs="Times New Roman"/>
      <w:i/>
      <w:iCs/>
      <w:sz w:val="24"/>
      <w:szCs w:val="24"/>
      <w:shd w:val="clear" w:color="auto" w:fill="FFFFFF"/>
      <w:lang w:eastAsia="zh-CN"/>
    </w:rPr>
  </w:style>
  <w:style w:type="character" w:customStyle="1" w:styleId="Heading9Char">
    <w:name w:val="Heading 9 Char"/>
    <w:basedOn w:val="DefaultParagraphFont"/>
    <w:link w:val="Heading9"/>
    <w:rsid w:val="00A14EBA"/>
    <w:rPr>
      <w:rFonts w:ascii="Arial" w:eastAsia="SimSun" w:hAnsi="Arial" w:cs="Arial"/>
      <w:shd w:val="clear" w:color="auto" w:fill="FFFFFF"/>
      <w:lang w:eastAsia="zh-CN"/>
    </w:rPr>
  </w:style>
  <w:style w:type="paragraph" w:styleId="NormalWeb">
    <w:name w:val="Normal (Web)"/>
    <w:basedOn w:val="Normal"/>
    <w:uiPriority w:val="99"/>
    <w:rsid w:val="008D18D6"/>
    <w:pPr>
      <w:widowControl/>
      <w:autoSpaceDE/>
      <w:autoSpaceDN/>
      <w:adjustRightInd/>
      <w:spacing w:before="100" w:beforeAutospacing="1" w:after="100" w:afterAutospacing="1"/>
    </w:pPr>
  </w:style>
  <w:style w:type="character" w:styleId="Emphasis">
    <w:name w:val="Emphasis"/>
    <w:basedOn w:val="DefaultParagraphFont"/>
    <w:uiPriority w:val="99"/>
    <w:qFormat/>
    <w:rsid w:val="00A14EBA"/>
    <w:rPr>
      <w:rFonts w:cs="Times New Roman"/>
      <w:i/>
    </w:rPr>
  </w:style>
  <w:style w:type="character" w:styleId="CommentReference">
    <w:name w:val="annotation reference"/>
    <w:basedOn w:val="DefaultParagraphFont"/>
    <w:uiPriority w:val="99"/>
    <w:semiHidden/>
    <w:rsid w:val="00A14EBA"/>
    <w:rPr>
      <w:rFonts w:cs="Times New Roman"/>
      <w:sz w:val="16"/>
    </w:rPr>
  </w:style>
  <w:style w:type="paragraph" w:styleId="CommentText">
    <w:name w:val="annotation text"/>
    <w:basedOn w:val="Normal"/>
    <w:link w:val="CommentTextChar"/>
    <w:uiPriority w:val="99"/>
    <w:semiHidden/>
    <w:rsid w:val="00A14EBA"/>
    <w:pPr>
      <w:autoSpaceDE/>
      <w:autoSpaceDN/>
      <w:adjustRightInd/>
    </w:pPr>
    <w:rPr>
      <w:rFonts w:ascii="Calibri" w:hAnsi="Calibri"/>
      <w:lang w:eastAsia="en-US"/>
    </w:rPr>
  </w:style>
  <w:style w:type="character" w:customStyle="1" w:styleId="CommentTextChar">
    <w:name w:val="Comment Text Char"/>
    <w:basedOn w:val="DefaultParagraphFont"/>
    <w:link w:val="CommentText"/>
    <w:uiPriority w:val="99"/>
    <w:semiHidden/>
    <w:rsid w:val="00A14EBA"/>
    <w:rPr>
      <w:rFonts w:ascii="Calibri" w:eastAsia="SimSun" w:hAnsi="Calibri" w:cs="Times New Roman"/>
      <w:sz w:val="20"/>
      <w:szCs w:val="20"/>
    </w:rPr>
  </w:style>
  <w:style w:type="paragraph" w:styleId="BalloonText">
    <w:name w:val="Balloon Text"/>
    <w:basedOn w:val="Normal"/>
    <w:link w:val="BalloonTextChar"/>
    <w:uiPriority w:val="99"/>
    <w:semiHidden/>
    <w:rsid w:val="00A14EBA"/>
    <w:rPr>
      <w:rFonts w:ascii="Tahoma" w:hAnsi="Tahoma" w:cs="Tahoma"/>
      <w:sz w:val="16"/>
      <w:szCs w:val="16"/>
    </w:rPr>
  </w:style>
  <w:style w:type="character" w:customStyle="1" w:styleId="BalloonTextChar">
    <w:name w:val="Balloon Text Char"/>
    <w:basedOn w:val="DefaultParagraphFont"/>
    <w:link w:val="BalloonText"/>
    <w:uiPriority w:val="99"/>
    <w:semiHidden/>
    <w:rsid w:val="00A14EBA"/>
    <w:rPr>
      <w:rFonts w:ascii="Tahoma" w:eastAsia="SimSun" w:hAnsi="Tahoma" w:cs="Tahoma"/>
      <w:sz w:val="16"/>
      <w:szCs w:val="16"/>
      <w:lang w:eastAsia="zh-CN"/>
    </w:rPr>
  </w:style>
  <w:style w:type="paragraph" w:styleId="CommentSubject">
    <w:name w:val="annotation subject"/>
    <w:basedOn w:val="CommentText"/>
    <w:next w:val="CommentText"/>
    <w:link w:val="CommentSubjectChar"/>
    <w:uiPriority w:val="99"/>
    <w:semiHidden/>
    <w:rsid w:val="00A14EBA"/>
    <w:pPr>
      <w:autoSpaceDE w:val="0"/>
      <w:autoSpaceDN w:val="0"/>
      <w:adjustRightInd w:val="0"/>
    </w:pPr>
    <w:rPr>
      <w:rFonts w:ascii="Times New Roman" w:hAnsi="Times New Roman"/>
      <w:b/>
      <w:bCs/>
    </w:rPr>
  </w:style>
  <w:style w:type="character" w:customStyle="1" w:styleId="CommentSubjectChar">
    <w:name w:val="Comment Subject Char"/>
    <w:basedOn w:val="CommentTextChar"/>
    <w:link w:val="CommentSubject"/>
    <w:uiPriority w:val="99"/>
    <w:semiHidden/>
    <w:rsid w:val="00A14EBA"/>
    <w:rPr>
      <w:rFonts w:ascii="Times New Roman" w:eastAsia="SimSun" w:hAnsi="Times New Roman" w:cs="Times New Roman"/>
      <w:b/>
      <w:bCs/>
      <w:sz w:val="20"/>
      <w:szCs w:val="20"/>
    </w:rPr>
  </w:style>
  <w:style w:type="character" w:styleId="Hyperlink">
    <w:name w:val="Hyperlink"/>
    <w:basedOn w:val="DefaultParagraphFont"/>
    <w:uiPriority w:val="99"/>
    <w:rsid w:val="00A14EBA"/>
    <w:rPr>
      <w:rFonts w:cs="Times New Roman"/>
      <w:color w:val="0000FF"/>
      <w:u w:val="single"/>
    </w:rPr>
  </w:style>
  <w:style w:type="character" w:styleId="FollowedHyperlink">
    <w:name w:val="FollowedHyperlink"/>
    <w:basedOn w:val="DefaultParagraphFont"/>
    <w:uiPriority w:val="99"/>
    <w:rsid w:val="00A14EBA"/>
    <w:rPr>
      <w:rFonts w:cs="Times New Roman"/>
      <w:color w:val="606420"/>
      <w:u w:val="single"/>
    </w:rPr>
  </w:style>
  <w:style w:type="paragraph" w:styleId="Footer">
    <w:name w:val="footer"/>
    <w:basedOn w:val="Normal"/>
    <w:link w:val="FooterChar"/>
    <w:uiPriority w:val="99"/>
    <w:rsid w:val="00A14EBA"/>
    <w:pPr>
      <w:tabs>
        <w:tab w:val="center" w:pos="4320"/>
        <w:tab w:val="right" w:pos="8640"/>
      </w:tabs>
    </w:pPr>
  </w:style>
  <w:style w:type="character" w:customStyle="1" w:styleId="FooterChar">
    <w:name w:val="Footer Char"/>
    <w:basedOn w:val="DefaultParagraphFont"/>
    <w:link w:val="Footer"/>
    <w:uiPriority w:val="99"/>
    <w:rsid w:val="00A14EBA"/>
    <w:rPr>
      <w:rFonts w:ascii="Times New Roman" w:eastAsia="SimSun" w:hAnsi="Times New Roman" w:cs="Times New Roman"/>
      <w:sz w:val="20"/>
      <w:szCs w:val="20"/>
      <w:lang w:eastAsia="zh-CN"/>
    </w:rPr>
  </w:style>
  <w:style w:type="character" w:styleId="PageNumber">
    <w:name w:val="page number"/>
    <w:basedOn w:val="DefaultParagraphFont"/>
    <w:uiPriority w:val="99"/>
    <w:rsid w:val="00A14EBA"/>
    <w:rPr>
      <w:rFonts w:cs="Times New Roman"/>
    </w:rPr>
  </w:style>
  <w:style w:type="table" w:styleId="TableGrid">
    <w:name w:val="Table Grid"/>
    <w:basedOn w:val="TableNormal"/>
    <w:uiPriority w:val="59"/>
    <w:rsid w:val="00A14EB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A14EBA"/>
    <w:rPr>
      <w:rFonts w:cs="Times New Roman"/>
      <w:b/>
    </w:rPr>
  </w:style>
  <w:style w:type="paragraph" w:styleId="PlainText">
    <w:name w:val="Plain Text"/>
    <w:basedOn w:val="Normal"/>
    <w:link w:val="PlainTextChar"/>
    <w:uiPriority w:val="99"/>
    <w:rsid w:val="00A14EBA"/>
    <w:pPr>
      <w:widowControl/>
      <w:autoSpaceDE/>
      <w:autoSpaceDN/>
      <w:adjustRightInd/>
    </w:pPr>
    <w:rPr>
      <w:rFonts w:ascii="Courier New" w:hAnsi="Courier New" w:cs="Courier New"/>
      <w:lang w:eastAsia="en-US"/>
    </w:rPr>
  </w:style>
  <w:style w:type="character" w:customStyle="1" w:styleId="PlainTextChar">
    <w:name w:val="Plain Text Char"/>
    <w:basedOn w:val="DefaultParagraphFont"/>
    <w:link w:val="PlainText"/>
    <w:uiPriority w:val="99"/>
    <w:rsid w:val="00A14EBA"/>
    <w:rPr>
      <w:rFonts w:ascii="Courier New" w:eastAsia="SimSun" w:hAnsi="Courier New" w:cs="Courier New"/>
      <w:sz w:val="20"/>
      <w:szCs w:val="20"/>
    </w:rPr>
  </w:style>
  <w:style w:type="paragraph" w:styleId="HTMLPreformatted">
    <w:name w:val="HTML Preformatted"/>
    <w:basedOn w:val="Normal"/>
    <w:link w:val="HTMLPreformattedChar"/>
    <w:uiPriority w:val="99"/>
    <w:rsid w:val="00A14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eastAsia="en-US"/>
    </w:rPr>
  </w:style>
  <w:style w:type="character" w:customStyle="1" w:styleId="HTMLPreformattedChar">
    <w:name w:val="HTML Preformatted Char"/>
    <w:basedOn w:val="DefaultParagraphFont"/>
    <w:link w:val="HTMLPreformatted"/>
    <w:uiPriority w:val="99"/>
    <w:rsid w:val="00A14EBA"/>
    <w:rPr>
      <w:rFonts w:ascii="Courier New" w:eastAsia="SimSun" w:hAnsi="Courier New" w:cs="Courier New"/>
      <w:sz w:val="20"/>
      <w:szCs w:val="20"/>
    </w:rPr>
  </w:style>
  <w:style w:type="paragraph" w:styleId="BodyTextIndent">
    <w:name w:val="Body Text Indent"/>
    <w:basedOn w:val="Normal"/>
    <w:link w:val="BodyTextIndentChar"/>
    <w:uiPriority w:val="99"/>
    <w:rsid w:val="008D18D6"/>
    <w:pPr>
      <w:spacing w:line="480" w:lineRule="auto"/>
      <w:ind w:left="360"/>
    </w:pPr>
    <w:rPr>
      <w:lang w:eastAsia="en-US"/>
    </w:rPr>
  </w:style>
  <w:style w:type="character" w:customStyle="1" w:styleId="BodyTextIndentChar">
    <w:name w:val="Body Text Indent Char"/>
    <w:basedOn w:val="DefaultParagraphFont"/>
    <w:link w:val="BodyTextIndent"/>
    <w:uiPriority w:val="99"/>
    <w:rsid w:val="00A14EBA"/>
    <w:rPr>
      <w:rFonts w:ascii="Times New Roman" w:eastAsia="SimSun" w:hAnsi="Times New Roman" w:cs="Times New Roman"/>
      <w:sz w:val="24"/>
      <w:szCs w:val="24"/>
      <w:shd w:val="clear" w:color="auto" w:fill="FFFFFF"/>
    </w:rPr>
  </w:style>
  <w:style w:type="paragraph" w:styleId="BodyTextIndent3">
    <w:name w:val="Body Text Indent 3"/>
    <w:basedOn w:val="Normal"/>
    <w:link w:val="BodyTextIndent3Char"/>
    <w:uiPriority w:val="99"/>
    <w:rsid w:val="008D18D6"/>
    <w:pPr>
      <w:spacing w:line="480" w:lineRule="auto"/>
      <w:ind w:left="1080"/>
    </w:pPr>
    <w:rPr>
      <w:lang w:eastAsia="en-US"/>
    </w:rPr>
  </w:style>
  <w:style w:type="character" w:customStyle="1" w:styleId="BodyTextIndent3Char">
    <w:name w:val="Body Text Indent 3 Char"/>
    <w:basedOn w:val="DefaultParagraphFont"/>
    <w:link w:val="BodyTextIndent3"/>
    <w:uiPriority w:val="99"/>
    <w:rsid w:val="00A14EBA"/>
    <w:rPr>
      <w:rFonts w:ascii="Times New Roman" w:eastAsia="SimSun" w:hAnsi="Times New Roman" w:cs="Times New Roman"/>
      <w:sz w:val="24"/>
      <w:szCs w:val="24"/>
      <w:shd w:val="clear" w:color="auto" w:fill="FFFFFF"/>
    </w:rPr>
  </w:style>
  <w:style w:type="paragraph" w:styleId="Header">
    <w:name w:val="header"/>
    <w:basedOn w:val="Normal"/>
    <w:link w:val="HeaderChar"/>
    <w:uiPriority w:val="99"/>
    <w:rsid w:val="008D18D6"/>
    <w:pPr>
      <w:tabs>
        <w:tab w:val="center" w:pos="4320"/>
        <w:tab w:val="right" w:pos="8640"/>
      </w:tabs>
      <w:autoSpaceDE/>
      <w:autoSpaceDN/>
      <w:adjustRightInd/>
      <w:spacing w:after="200"/>
    </w:pPr>
    <w:rPr>
      <w:sz w:val="20"/>
      <w:lang w:eastAsia="en-US"/>
    </w:rPr>
  </w:style>
  <w:style w:type="character" w:customStyle="1" w:styleId="HeaderChar">
    <w:name w:val="Header Char"/>
    <w:basedOn w:val="DefaultParagraphFont"/>
    <w:link w:val="Header"/>
    <w:uiPriority w:val="99"/>
    <w:rsid w:val="003E23F9"/>
    <w:rPr>
      <w:rFonts w:ascii="Times New Roman" w:eastAsia="SimSun" w:hAnsi="Times New Roman" w:cs="Times New Roman"/>
      <w:sz w:val="20"/>
      <w:szCs w:val="24"/>
      <w:shd w:val="clear" w:color="auto" w:fill="FFFFFF"/>
    </w:rPr>
  </w:style>
  <w:style w:type="paragraph" w:styleId="BodyText">
    <w:name w:val="Body Text"/>
    <w:basedOn w:val="Normal"/>
    <w:link w:val="BodyTextChar"/>
    <w:uiPriority w:val="1"/>
    <w:qFormat/>
    <w:rsid w:val="008D18D6"/>
    <w:pPr>
      <w:spacing w:after="0"/>
    </w:pPr>
  </w:style>
  <w:style w:type="character" w:customStyle="1" w:styleId="BodyTextChar">
    <w:name w:val="Body Text Char"/>
    <w:basedOn w:val="DefaultParagraphFont"/>
    <w:link w:val="BodyText"/>
    <w:uiPriority w:val="1"/>
    <w:rsid w:val="00A62088"/>
    <w:rPr>
      <w:rFonts w:ascii="Times New Roman" w:eastAsia="SimSun" w:hAnsi="Times New Roman" w:cs="Times New Roman"/>
      <w:sz w:val="24"/>
      <w:szCs w:val="24"/>
      <w:shd w:val="clear" w:color="auto" w:fill="FFFFFF"/>
      <w:lang w:eastAsia="zh-CN"/>
    </w:rPr>
  </w:style>
  <w:style w:type="paragraph" w:styleId="NoSpacing">
    <w:name w:val="No Spacing"/>
    <w:uiPriority w:val="99"/>
    <w:qFormat/>
    <w:rsid w:val="00A14EBA"/>
    <w:pPr>
      <w:spacing w:after="0" w:line="240" w:lineRule="auto"/>
    </w:pPr>
    <w:rPr>
      <w:rFonts w:ascii="Calibri" w:eastAsia="SimSun" w:hAnsi="Calibri" w:cs="Times New Roman"/>
    </w:rPr>
  </w:style>
  <w:style w:type="paragraph" w:customStyle="1" w:styleId="Default">
    <w:name w:val="Default"/>
    <w:basedOn w:val="Normal"/>
    <w:rsid w:val="008D18D6"/>
    <w:pPr>
      <w:widowControl/>
      <w:adjustRightInd/>
    </w:pPr>
    <w:rPr>
      <w:color w:val="000000"/>
      <w:lang w:eastAsia="en-US"/>
    </w:rPr>
  </w:style>
  <w:style w:type="paragraph" w:styleId="BodyTextIndent2">
    <w:name w:val="Body Text Indent 2"/>
    <w:basedOn w:val="Normal"/>
    <w:link w:val="BodyTextIndent2Char"/>
    <w:uiPriority w:val="99"/>
    <w:rsid w:val="00A14EBA"/>
    <w:pPr>
      <w:spacing w:after="120" w:line="480" w:lineRule="auto"/>
      <w:ind w:left="360"/>
    </w:pPr>
  </w:style>
  <w:style w:type="character" w:customStyle="1" w:styleId="BodyTextIndent2Char">
    <w:name w:val="Body Text Indent 2 Char"/>
    <w:basedOn w:val="DefaultParagraphFont"/>
    <w:link w:val="BodyTextIndent2"/>
    <w:uiPriority w:val="99"/>
    <w:rsid w:val="00A14EBA"/>
    <w:rPr>
      <w:rFonts w:ascii="Times New Roman" w:eastAsia="SimSun" w:hAnsi="Times New Roman" w:cs="Times New Roman"/>
      <w:sz w:val="20"/>
      <w:szCs w:val="20"/>
      <w:lang w:eastAsia="zh-CN"/>
    </w:rPr>
  </w:style>
  <w:style w:type="paragraph" w:styleId="BodyText2">
    <w:name w:val="Body Text 2"/>
    <w:basedOn w:val="Normal"/>
    <w:link w:val="BodyText2Char"/>
    <w:uiPriority w:val="99"/>
    <w:rsid w:val="00A14EBA"/>
    <w:pPr>
      <w:spacing w:after="120" w:line="480" w:lineRule="auto"/>
    </w:pPr>
  </w:style>
  <w:style w:type="character" w:customStyle="1" w:styleId="BodyText2Char">
    <w:name w:val="Body Text 2 Char"/>
    <w:basedOn w:val="DefaultParagraphFont"/>
    <w:link w:val="BodyText2"/>
    <w:uiPriority w:val="99"/>
    <w:rsid w:val="00A14EBA"/>
    <w:rPr>
      <w:rFonts w:ascii="Times New Roman" w:eastAsia="SimSun" w:hAnsi="Times New Roman" w:cs="Times New Roman"/>
      <w:sz w:val="20"/>
      <w:szCs w:val="20"/>
      <w:lang w:eastAsia="zh-CN"/>
    </w:rPr>
  </w:style>
  <w:style w:type="paragraph" w:customStyle="1" w:styleId="t12">
    <w:name w:val="t12"/>
    <w:basedOn w:val="Normal"/>
    <w:uiPriority w:val="99"/>
    <w:rsid w:val="00A14EBA"/>
    <w:pPr>
      <w:autoSpaceDE/>
      <w:autoSpaceDN/>
      <w:adjustRightInd/>
      <w:spacing w:line="240" w:lineRule="atLeast"/>
    </w:pPr>
    <w:rPr>
      <w:lang w:eastAsia="en-US"/>
    </w:rPr>
  </w:style>
  <w:style w:type="paragraph" w:styleId="ListParagraph">
    <w:name w:val="List Paragraph"/>
    <w:basedOn w:val="Normal"/>
    <w:link w:val="ListParagraphChar"/>
    <w:uiPriority w:val="34"/>
    <w:qFormat/>
    <w:rsid w:val="008D18D6"/>
    <w:pPr>
      <w:widowControl/>
      <w:autoSpaceDE/>
      <w:autoSpaceDN/>
      <w:adjustRightInd/>
      <w:ind w:left="0"/>
    </w:pPr>
    <w:rPr>
      <w:rFonts w:cs="Courier New"/>
      <w:lang w:eastAsia="en-US"/>
    </w:rPr>
  </w:style>
  <w:style w:type="paragraph" w:styleId="Revision">
    <w:name w:val="Revision"/>
    <w:hidden/>
    <w:uiPriority w:val="99"/>
    <w:semiHidden/>
    <w:rsid w:val="00A14EBA"/>
    <w:pPr>
      <w:spacing w:after="0" w:line="240" w:lineRule="auto"/>
    </w:pPr>
    <w:rPr>
      <w:rFonts w:ascii="Times New Roman" w:eastAsia="SimSun" w:hAnsi="Times New Roman" w:cs="Times New Roman"/>
      <w:sz w:val="20"/>
      <w:szCs w:val="20"/>
      <w:lang w:eastAsia="zh-CN"/>
    </w:rPr>
  </w:style>
  <w:style w:type="character" w:customStyle="1" w:styleId="ptext-2">
    <w:name w:val="ptext-2"/>
    <w:basedOn w:val="DefaultParagraphFont"/>
    <w:uiPriority w:val="99"/>
    <w:rsid w:val="00A14EBA"/>
    <w:rPr>
      <w:rFonts w:cs="Times New Roman"/>
    </w:rPr>
  </w:style>
  <w:style w:type="paragraph" w:customStyle="1" w:styleId="FootnoteTex">
    <w:name w:val="Footnote Tex"/>
    <w:basedOn w:val="Normal"/>
    <w:uiPriority w:val="99"/>
    <w:rsid w:val="008D18D6"/>
    <w:pPr>
      <w:autoSpaceDE/>
      <w:autoSpaceDN/>
      <w:adjustRightInd/>
    </w:pPr>
    <w:rPr>
      <w:lang w:eastAsia="en-US"/>
    </w:rPr>
  </w:style>
  <w:style w:type="paragraph" w:styleId="FootnoteText">
    <w:name w:val="footnote text"/>
    <w:basedOn w:val="Normal"/>
    <w:link w:val="FootnoteTextChar"/>
    <w:uiPriority w:val="99"/>
    <w:semiHidden/>
    <w:rsid w:val="00A14EBA"/>
  </w:style>
  <w:style w:type="character" w:customStyle="1" w:styleId="FootnoteTextChar">
    <w:name w:val="Footnote Text Char"/>
    <w:basedOn w:val="DefaultParagraphFont"/>
    <w:link w:val="FootnoteText"/>
    <w:uiPriority w:val="99"/>
    <w:semiHidden/>
    <w:rsid w:val="00A14EBA"/>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A14EBA"/>
    <w:rPr>
      <w:rFonts w:cs="Times New Roman"/>
      <w:vertAlign w:val="superscript"/>
    </w:rPr>
  </w:style>
  <w:style w:type="numbering" w:customStyle="1" w:styleId="StyleBulleted">
    <w:name w:val="Style Bulleted"/>
    <w:rsid w:val="00A14EBA"/>
    <w:pPr>
      <w:numPr>
        <w:numId w:val="2"/>
      </w:numPr>
    </w:pPr>
  </w:style>
  <w:style w:type="paragraph" w:styleId="Caption">
    <w:name w:val="caption"/>
    <w:basedOn w:val="Normal"/>
    <w:next w:val="Normal"/>
    <w:uiPriority w:val="35"/>
    <w:unhideWhenUsed/>
    <w:qFormat/>
    <w:rsid w:val="00A14EBA"/>
    <w:pPr>
      <w:widowControl/>
      <w:autoSpaceDE/>
      <w:autoSpaceDN/>
      <w:adjustRightInd/>
      <w:spacing w:after="200"/>
    </w:pPr>
    <w:rPr>
      <w:rFonts w:ascii="Arial" w:eastAsiaTheme="minorHAnsi" w:hAnsi="Arial" w:cs="Arial"/>
      <w:b/>
      <w:bCs/>
      <w:szCs w:val="18"/>
      <w:lang w:eastAsia="en-US"/>
    </w:rPr>
  </w:style>
  <w:style w:type="character" w:styleId="PlaceholderText">
    <w:name w:val="Placeholder Text"/>
    <w:basedOn w:val="DefaultParagraphFont"/>
    <w:uiPriority w:val="99"/>
    <w:semiHidden/>
    <w:rsid w:val="00A14EBA"/>
    <w:rPr>
      <w:color w:val="808080"/>
    </w:rPr>
  </w:style>
  <w:style w:type="paragraph" w:styleId="Title">
    <w:name w:val="Title"/>
    <w:basedOn w:val="Normal"/>
    <w:next w:val="Normal"/>
    <w:link w:val="TitleChar"/>
    <w:uiPriority w:val="10"/>
    <w:qFormat/>
    <w:rsid w:val="008D18D6"/>
    <w:pPr>
      <w:spacing w:line="276" w:lineRule="auto"/>
      <w:contextualSpacing/>
      <w:jc w:val="center"/>
    </w:pPr>
    <w:rPr>
      <w:rFonts w:ascii="Times New Roman Bold" w:hAnsi="Times New Roman Bold"/>
      <w:b/>
      <w:bCs/>
      <w:caps/>
    </w:rPr>
  </w:style>
  <w:style w:type="character" w:customStyle="1" w:styleId="TitleChar">
    <w:name w:val="Title Char"/>
    <w:basedOn w:val="DefaultParagraphFont"/>
    <w:link w:val="Title"/>
    <w:uiPriority w:val="10"/>
    <w:rsid w:val="00A62088"/>
    <w:rPr>
      <w:rFonts w:ascii="Times New Roman Bold" w:eastAsia="SimSun" w:hAnsi="Times New Roman Bold" w:cs="Times New Roman"/>
      <w:b/>
      <w:bCs/>
      <w:caps/>
      <w:sz w:val="24"/>
      <w:szCs w:val="24"/>
      <w:shd w:val="clear" w:color="auto" w:fill="FFFFFF"/>
      <w:lang w:eastAsia="zh-CN"/>
    </w:rPr>
  </w:style>
  <w:style w:type="numbering" w:customStyle="1" w:styleId="NoList1">
    <w:name w:val="No List1"/>
    <w:next w:val="NoList"/>
    <w:uiPriority w:val="99"/>
    <w:semiHidden/>
    <w:unhideWhenUsed/>
    <w:rsid w:val="00A14EBA"/>
  </w:style>
  <w:style w:type="character" w:customStyle="1" w:styleId="ListParagraphChar">
    <w:name w:val="List Paragraph Char"/>
    <w:basedOn w:val="DefaultParagraphFont"/>
    <w:link w:val="ListParagraph"/>
    <w:uiPriority w:val="34"/>
    <w:rsid w:val="00301C3D"/>
    <w:rPr>
      <w:rFonts w:ascii="Times New Roman" w:eastAsia="SimSun" w:hAnsi="Times New Roman" w:cs="Courier New"/>
      <w:sz w:val="24"/>
      <w:szCs w:val="24"/>
      <w:shd w:val="clear" w:color="auto" w:fill="FFFFFF"/>
    </w:rPr>
  </w:style>
  <w:style w:type="numbering" w:customStyle="1" w:styleId="NoList2">
    <w:name w:val="No List2"/>
    <w:next w:val="NoList"/>
    <w:uiPriority w:val="99"/>
    <w:semiHidden/>
    <w:unhideWhenUsed/>
    <w:rsid w:val="009E0B78"/>
  </w:style>
  <w:style w:type="paragraph" w:customStyle="1" w:styleId="TableParagraph">
    <w:name w:val="Table Paragraph"/>
    <w:basedOn w:val="Normal"/>
    <w:uiPriority w:val="1"/>
    <w:qFormat/>
    <w:rsid w:val="009E0B78"/>
    <w:pPr>
      <w:autoSpaceDE/>
      <w:autoSpaceDN/>
      <w:adjustRightInd/>
    </w:pPr>
    <w:rPr>
      <w:rFonts w:ascii="Calibri" w:eastAsia="Calibri" w:hAnsi="Calibri"/>
      <w:sz w:val="22"/>
      <w:szCs w:val="22"/>
      <w:lang w:eastAsia="en-US"/>
    </w:rPr>
  </w:style>
  <w:style w:type="paragraph" w:customStyle="1" w:styleId="CM15">
    <w:name w:val="CM15"/>
    <w:basedOn w:val="Default"/>
    <w:next w:val="Default"/>
    <w:uiPriority w:val="99"/>
    <w:rsid w:val="009E0B78"/>
    <w:pPr>
      <w:adjustRightInd w:val="0"/>
    </w:pPr>
    <w:rPr>
      <w:rFonts w:ascii="Times" w:eastAsia="Calibri" w:hAnsi="Times" w:cs="Times"/>
      <w:color w:val="auto"/>
    </w:rPr>
  </w:style>
  <w:style w:type="paragraph" w:customStyle="1" w:styleId="CM17">
    <w:name w:val="CM17"/>
    <w:basedOn w:val="Default"/>
    <w:next w:val="Default"/>
    <w:uiPriority w:val="99"/>
    <w:rsid w:val="009E0B78"/>
    <w:pPr>
      <w:adjustRightInd w:val="0"/>
    </w:pPr>
    <w:rPr>
      <w:rFonts w:ascii="Times" w:eastAsia="Calibri" w:hAnsi="Times" w:cs="Times"/>
      <w:color w:val="auto"/>
    </w:rPr>
  </w:style>
  <w:style w:type="table" w:customStyle="1" w:styleId="TableGrid1">
    <w:name w:val="Table Grid1"/>
    <w:basedOn w:val="TableNormal"/>
    <w:next w:val="TableGrid"/>
    <w:uiPriority w:val="39"/>
    <w:rsid w:val="009E0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1"/>
    <w:qFormat/>
    <w:rsid w:val="009E0B78"/>
    <w:pPr>
      <w:widowControl/>
      <w:autoSpaceDE/>
      <w:autoSpaceDN/>
      <w:adjustRightInd/>
      <w:spacing w:before="40" w:after="40"/>
    </w:pPr>
    <w:rPr>
      <w:rFonts w:ascii="Calibri" w:eastAsia="Calibri" w:hAnsi="Calibri" w:cs="Calibri"/>
      <w:sz w:val="22"/>
      <w:szCs w:val="22"/>
      <w:lang w:eastAsia="en-US"/>
    </w:rPr>
  </w:style>
  <w:style w:type="paragraph" w:customStyle="1" w:styleId="TableTextCheckbox">
    <w:name w:val="Table Text Checkbox"/>
    <w:basedOn w:val="Default"/>
    <w:uiPriority w:val="1"/>
    <w:qFormat/>
    <w:rsid w:val="009E0B78"/>
    <w:pPr>
      <w:spacing w:before="60" w:after="60" w:line="200" w:lineRule="exact"/>
      <w:ind w:left="144"/>
    </w:pPr>
    <w:rPr>
      <w:rFonts w:ascii="Calibri" w:eastAsia="Calibri" w:hAnsi="Calibri" w:cs="Calibri"/>
      <w:color w:val="auto"/>
      <w:sz w:val="20"/>
      <w:szCs w:val="20"/>
    </w:rPr>
  </w:style>
  <w:style w:type="paragraph" w:customStyle="1" w:styleId="TableHeading">
    <w:name w:val="Table Heading"/>
    <w:basedOn w:val="Normal"/>
    <w:uiPriority w:val="1"/>
    <w:qFormat/>
    <w:rsid w:val="009E0B78"/>
    <w:pPr>
      <w:widowControl/>
      <w:autoSpaceDE/>
      <w:autoSpaceDN/>
      <w:adjustRightInd/>
    </w:pPr>
    <w:rPr>
      <w:rFonts w:ascii="Calibri" w:eastAsia="Calibri" w:hAnsi="Calibri"/>
      <w:b/>
      <w:sz w:val="22"/>
      <w:szCs w:val="22"/>
      <w:lang w:eastAsia="en-US"/>
    </w:rPr>
  </w:style>
  <w:style w:type="paragraph" w:customStyle="1" w:styleId="Normal-Checkboxes">
    <w:name w:val="Normal - Checkboxes"/>
    <w:basedOn w:val="Normal"/>
    <w:uiPriority w:val="1"/>
    <w:qFormat/>
    <w:rsid w:val="009E0B78"/>
    <w:pPr>
      <w:widowControl/>
      <w:autoSpaceDE/>
      <w:autoSpaceDN/>
      <w:adjustRightInd/>
      <w:spacing w:after="120" w:line="276" w:lineRule="auto"/>
      <w:ind w:left="360"/>
      <w:contextualSpacing/>
    </w:pPr>
    <w:rPr>
      <w:rFonts w:ascii="Calibri" w:eastAsia="Calibri" w:hAnsi="Calibri" w:cs="Calibri"/>
      <w:sz w:val="22"/>
      <w:szCs w:val="22"/>
      <w:lang w:eastAsia="en-US"/>
    </w:rPr>
  </w:style>
  <w:style w:type="paragraph" w:customStyle="1" w:styleId="BodyText-Numbered">
    <w:name w:val="Body Text - Numbered"/>
    <w:basedOn w:val="BodyText"/>
    <w:uiPriority w:val="1"/>
    <w:qFormat/>
    <w:rsid w:val="009E0B78"/>
    <w:pPr>
      <w:numPr>
        <w:numId w:val="3"/>
      </w:numPr>
      <w:autoSpaceDE/>
      <w:autoSpaceDN/>
      <w:adjustRightInd/>
      <w:spacing w:after="200" w:line="240" w:lineRule="exact"/>
      <w:ind w:left="2340"/>
    </w:pPr>
    <w:rPr>
      <w:rFonts w:ascii="Calibri" w:eastAsia="Calibri" w:hAnsi="Calibri" w:cs="Calibri"/>
      <w:sz w:val="22"/>
      <w:szCs w:val="22"/>
      <w:lang w:eastAsia="en-US"/>
    </w:rPr>
  </w:style>
  <w:style w:type="paragraph" w:customStyle="1" w:styleId="POCAddress">
    <w:name w:val="POC Address"/>
    <w:basedOn w:val="Normal"/>
    <w:qFormat/>
    <w:rsid w:val="008D18D6"/>
    <w:pPr>
      <w:ind w:left="547"/>
      <w:contextualSpacing/>
    </w:pPr>
    <w:rPr>
      <w:bCs/>
    </w:rPr>
  </w:style>
  <w:style w:type="paragraph" w:customStyle="1" w:styleId="SignatureTableText">
    <w:name w:val="Signature Table Text"/>
    <w:basedOn w:val="Normal"/>
    <w:qFormat/>
    <w:rsid w:val="008D18D6"/>
    <w:pPr>
      <w:spacing w:after="0"/>
      <w:ind w:hanging="14"/>
      <w:jc w:val="both"/>
    </w:pPr>
    <w:rPr>
      <w:b/>
      <w:color w:val="000000"/>
    </w:rPr>
  </w:style>
  <w:style w:type="character" w:styleId="UnresolvedMention">
    <w:name w:val="Unresolved Mention"/>
    <w:basedOn w:val="DefaultParagraphFont"/>
    <w:uiPriority w:val="99"/>
    <w:semiHidden/>
    <w:unhideWhenUsed/>
    <w:rsid w:val="00D90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61074">
      <w:bodyDiv w:val="1"/>
      <w:marLeft w:val="0"/>
      <w:marRight w:val="0"/>
      <w:marTop w:val="0"/>
      <w:marBottom w:val="0"/>
      <w:divBdr>
        <w:top w:val="none" w:sz="0" w:space="0" w:color="auto"/>
        <w:left w:val="none" w:sz="0" w:space="0" w:color="auto"/>
        <w:bottom w:val="none" w:sz="0" w:space="0" w:color="auto"/>
        <w:right w:val="none" w:sz="0" w:space="0" w:color="auto"/>
      </w:divBdr>
    </w:div>
    <w:div w:id="656155403">
      <w:bodyDiv w:val="1"/>
      <w:marLeft w:val="0"/>
      <w:marRight w:val="0"/>
      <w:marTop w:val="0"/>
      <w:marBottom w:val="0"/>
      <w:divBdr>
        <w:top w:val="none" w:sz="0" w:space="0" w:color="auto"/>
        <w:left w:val="none" w:sz="0" w:space="0" w:color="auto"/>
        <w:bottom w:val="none" w:sz="0" w:space="0" w:color="auto"/>
        <w:right w:val="none" w:sz="0" w:space="0" w:color="auto"/>
      </w:divBdr>
    </w:div>
    <w:div w:id="846791668">
      <w:bodyDiv w:val="1"/>
      <w:marLeft w:val="0"/>
      <w:marRight w:val="0"/>
      <w:marTop w:val="0"/>
      <w:marBottom w:val="0"/>
      <w:divBdr>
        <w:top w:val="none" w:sz="0" w:space="0" w:color="auto"/>
        <w:left w:val="none" w:sz="0" w:space="0" w:color="auto"/>
        <w:bottom w:val="none" w:sz="0" w:space="0" w:color="auto"/>
        <w:right w:val="none" w:sz="0" w:space="0" w:color="auto"/>
      </w:divBdr>
    </w:div>
    <w:div w:id="1009521384">
      <w:bodyDiv w:val="1"/>
      <w:marLeft w:val="0"/>
      <w:marRight w:val="0"/>
      <w:marTop w:val="0"/>
      <w:marBottom w:val="0"/>
      <w:divBdr>
        <w:top w:val="none" w:sz="0" w:space="0" w:color="auto"/>
        <w:left w:val="none" w:sz="0" w:space="0" w:color="auto"/>
        <w:bottom w:val="none" w:sz="0" w:space="0" w:color="auto"/>
        <w:right w:val="none" w:sz="0" w:space="0" w:color="auto"/>
      </w:divBdr>
    </w:div>
    <w:div w:id="1117144721">
      <w:bodyDiv w:val="1"/>
      <w:marLeft w:val="0"/>
      <w:marRight w:val="0"/>
      <w:marTop w:val="0"/>
      <w:marBottom w:val="0"/>
      <w:divBdr>
        <w:top w:val="none" w:sz="0" w:space="0" w:color="auto"/>
        <w:left w:val="none" w:sz="0" w:space="0" w:color="auto"/>
        <w:bottom w:val="none" w:sz="0" w:space="0" w:color="auto"/>
        <w:right w:val="none" w:sz="0" w:space="0" w:color="auto"/>
      </w:divBdr>
    </w:div>
    <w:div w:id="1355380289">
      <w:bodyDiv w:val="1"/>
      <w:marLeft w:val="0"/>
      <w:marRight w:val="0"/>
      <w:marTop w:val="0"/>
      <w:marBottom w:val="0"/>
      <w:divBdr>
        <w:top w:val="none" w:sz="0" w:space="0" w:color="auto"/>
        <w:left w:val="none" w:sz="0" w:space="0" w:color="auto"/>
        <w:bottom w:val="none" w:sz="0" w:space="0" w:color="auto"/>
        <w:right w:val="none" w:sz="0" w:space="0" w:color="auto"/>
      </w:divBdr>
    </w:div>
    <w:div w:id="1371419396">
      <w:bodyDiv w:val="1"/>
      <w:marLeft w:val="0"/>
      <w:marRight w:val="0"/>
      <w:marTop w:val="0"/>
      <w:marBottom w:val="0"/>
      <w:divBdr>
        <w:top w:val="none" w:sz="0" w:space="0" w:color="auto"/>
        <w:left w:val="none" w:sz="0" w:space="0" w:color="auto"/>
        <w:bottom w:val="none" w:sz="0" w:space="0" w:color="auto"/>
        <w:right w:val="none" w:sz="0" w:space="0" w:color="auto"/>
      </w:divBdr>
    </w:div>
    <w:div w:id="1626621900">
      <w:bodyDiv w:val="1"/>
      <w:marLeft w:val="0"/>
      <w:marRight w:val="0"/>
      <w:marTop w:val="0"/>
      <w:marBottom w:val="0"/>
      <w:divBdr>
        <w:top w:val="none" w:sz="0" w:space="0" w:color="auto"/>
        <w:left w:val="none" w:sz="0" w:space="0" w:color="auto"/>
        <w:bottom w:val="none" w:sz="0" w:space="0" w:color="auto"/>
        <w:right w:val="none" w:sz="0" w:space="0" w:color="auto"/>
      </w:divBdr>
    </w:div>
    <w:div w:id="1724988823">
      <w:bodyDiv w:val="1"/>
      <w:marLeft w:val="0"/>
      <w:marRight w:val="0"/>
      <w:marTop w:val="0"/>
      <w:marBottom w:val="0"/>
      <w:divBdr>
        <w:top w:val="none" w:sz="0" w:space="0" w:color="auto"/>
        <w:left w:val="none" w:sz="0" w:space="0" w:color="auto"/>
        <w:bottom w:val="none" w:sz="0" w:space="0" w:color="auto"/>
        <w:right w:val="none" w:sz="0" w:space="0" w:color="auto"/>
      </w:divBdr>
    </w:div>
    <w:div w:id="1810979807">
      <w:bodyDiv w:val="1"/>
      <w:marLeft w:val="0"/>
      <w:marRight w:val="0"/>
      <w:marTop w:val="0"/>
      <w:marBottom w:val="0"/>
      <w:divBdr>
        <w:top w:val="none" w:sz="0" w:space="0" w:color="auto"/>
        <w:left w:val="none" w:sz="0" w:space="0" w:color="auto"/>
        <w:bottom w:val="none" w:sz="0" w:space="0" w:color="auto"/>
        <w:right w:val="none" w:sz="0" w:space="0" w:color="auto"/>
      </w:divBdr>
    </w:div>
    <w:div w:id="193424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bamawhitehouse.archives.gov/omb/circulars_a130_a130appendix_iii" TargetMode="External"/><Relationship Id="rId18" Type="http://schemas.openxmlformats.org/officeDocument/2006/relationships/hyperlink" Target="mailto:stacey.lytle@cms.hhs.go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MMCODataSharing@cms.hhs.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ms_it_service_desk@cms.hhs" TargetMode="External"/><Relationship Id="rId20" Type="http://schemas.openxmlformats.org/officeDocument/2006/relationships/hyperlink" Target="mailto:Barbara.Demopulos@cms.hhs.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src.nist.gov/publications/detail/sp/800-53/rev-3/archive/2010-05-01"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mailto:candace.anderson@cms.hhs.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src.nist.gov/csrc/media/publications/fips/200/final/documents/fips-200-final-march.pdf"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C019A30FA6274BADA8610C6267E194" ma:contentTypeVersion="10" ma:contentTypeDescription="Create a new document." ma:contentTypeScope="" ma:versionID="3770c262c737afd1bc092aa94dd1f001">
  <xsd:schema xmlns:xsd="http://www.w3.org/2001/XMLSchema" xmlns:xs="http://www.w3.org/2001/XMLSchema" xmlns:p="http://schemas.microsoft.com/office/2006/metadata/properties" xmlns:ns2="44ee38e4-cac6-415a-987c-834772f54a40" targetNamespace="http://schemas.microsoft.com/office/2006/metadata/properties" ma:root="true" ma:fieldsID="436c2b373fb0f466cfe4f51d03ab5c63"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A09FE2D065E0A439836F47884550C67" ma:contentTypeVersion="13" ma:contentTypeDescription="Create a new document." ma:contentTypeScope="" ma:versionID="484035f4d0036d89b7878e5bd32e6011">
  <xsd:schema xmlns:xsd="http://www.w3.org/2001/XMLSchema" xmlns:xs="http://www.w3.org/2001/XMLSchema" xmlns:p="http://schemas.microsoft.com/office/2006/metadata/properties" xmlns:ns2="a1a8d7f7-facd-4f95-8296-472801a1711d" targetNamespace="http://schemas.microsoft.com/office/2006/metadata/properties" ma:root="true" ma:fieldsID="2d1cf73532d220c201055533bf65c34d" ns2:_="">
    <xsd:import namespace="a1a8d7f7-facd-4f95-8296-472801a1711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d7f7-facd-4f95-8296-472801a17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A32E4-DB06-4467-981E-0FD683465CEB}">
  <ds:schemaRefs>
    <ds:schemaRef ds:uri="Microsoft.SharePoint.Taxonomy.ContentTypeSync"/>
  </ds:schemaRefs>
</ds:datastoreItem>
</file>

<file path=customXml/itemProps2.xml><?xml version="1.0" encoding="utf-8"?>
<ds:datastoreItem xmlns:ds="http://schemas.openxmlformats.org/officeDocument/2006/customXml" ds:itemID="{DBD79A90-7A84-4F0C-95DC-7FABF662340D}">
  <ds:schemaRefs>
    <ds:schemaRef ds:uri="http://purl.org/dc/terms/"/>
    <ds:schemaRef ds:uri="a1a8d7f7-facd-4f95-8296-472801a1711d"/>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5EEBF2A-6380-481D-B978-BB1FE44D0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08BC9C-9CCC-4245-A4C8-7E95B00BBDFC}">
  <ds:schemaRefs>
    <ds:schemaRef ds:uri="http://schemas.microsoft.com/sharepoint/v3/contenttype/forms"/>
  </ds:schemaRefs>
</ds:datastoreItem>
</file>

<file path=customXml/itemProps5.xml><?xml version="1.0" encoding="utf-8"?>
<ds:datastoreItem xmlns:ds="http://schemas.openxmlformats.org/officeDocument/2006/customXml" ds:itemID="{409AE9C0-3655-424E-9FCF-3CB9F5A98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8d7f7-facd-4f95-8296-472801a17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0E83371-42DF-417F-852C-DB47E9F44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4963</Words>
  <Characters>28294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Walter Stone</dc:creator>
  <cp:lastModifiedBy>Nate Hoffman</cp:lastModifiedBy>
  <cp:revision>3</cp:revision>
  <cp:lastPrinted>2019-12-11T15:15:00Z</cp:lastPrinted>
  <dcterms:created xsi:type="dcterms:W3CDTF">2021-11-19T20:51:00Z</dcterms:created>
  <dcterms:modified xsi:type="dcterms:W3CDTF">2023-05-04T16:16:00Z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0x010100FA09FE2D065E0A439836F47884550C67</vt:lpwstr>
  </property>
</Properties>
</file>