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2892"/>
        <w:gridCol w:w="6170"/>
      </w:tblGrid>
      <w:tr w:rsidR="00FC5812" w14:paraId="53286391" w14:textId="77777777" w:rsidTr="00E31252">
        <w:trPr>
          <w:trHeight w:val="558"/>
        </w:trPr>
        <w:tc>
          <w:tcPr>
            <w:tcW w:w="2892" w:type="dxa"/>
            <w:vMerge w:val="restart"/>
          </w:tcPr>
          <w:p w14:paraId="44C945AE" w14:textId="51014DF4" w:rsidR="00FC5812" w:rsidRDefault="00145821" w:rsidP="009711A4">
            <w:pPr>
              <w:jc w:val="center"/>
            </w:pPr>
            <w:r>
              <w:rPr>
                <w:noProof/>
              </w:rPr>
              <w:drawing>
                <wp:inline distT="0" distB="0" distL="0" distR="0" wp14:anchorId="3A1859F7" wp14:editId="5F235323">
                  <wp:extent cx="1080000" cy="1080000"/>
                  <wp:effectExtent l="0" t="0" r="6350" b="635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tc>
        <w:tc>
          <w:tcPr>
            <w:tcW w:w="6170" w:type="dxa"/>
            <w:shd w:val="clear" w:color="auto" w:fill="B8CCE4" w:themeFill="accent1" w:themeFillTint="66"/>
          </w:tcPr>
          <w:p w14:paraId="7882F61B" w14:textId="77777777" w:rsidR="00FC5812" w:rsidRPr="00FC5812" w:rsidRDefault="00FC5812" w:rsidP="00FC5812">
            <w:pPr>
              <w:jc w:val="center"/>
              <w:rPr>
                <w:b/>
              </w:rPr>
            </w:pPr>
            <w:r w:rsidRPr="00FC5812">
              <w:rPr>
                <w:b/>
                <w:sz w:val="32"/>
              </w:rPr>
              <w:t>Technische fiche</w:t>
            </w:r>
          </w:p>
        </w:tc>
      </w:tr>
      <w:tr w:rsidR="00FC5812" w14:paraId="5FE61E1C" w14:textId="77777777" w:rsidTr="00E31252">
        <w:trPr>
          <w:trHeight w:val="269"/>
        </w:trPr>
        <w:tc>
          <w:tcPr>
            <w:tcW w:w="2892" w:type="dxa"/>
            <w:vMerge/>
            <w:tcBorders>
              <w:bottom w:val="single" w:sz="4" w:space="0" w:color="auto"/>
            </w:tcBorders>
          </w:tcPr>
          <w:p w14:paraId="4F8091F5" w14:textId="77777777" w:rsidR="00FC5812" w:rsidRDefault="00FC5812"/>
        </w:tc>
        <w:tc>
          <w:tcPr>
            <w:tcW w:w="6170" w:type="dxa"/>
            <w:vMerge w:val="restart"/>
            <w:tcBorders>
              <w:bottom w:val="single" w:sz="4" w:space="0" w:color="auto"/>
            </w:tcBorders>
          </w:tcPr>
          <w:p w14:paraId="126C4D82" w14:textId="77777777" w:rsidR="00FC5812" w:rsidRDefault="003D53CD" w:rsidP="00FC5812">
            <w:pPr>
              <w:jc w:val="center"/>
            </w:pPr>
            <w:r>
              <w:rPr>
                <w:noProof/>
              </w:rPr>
              <w:drawing>
                <wp:inline distT="0" distB="0" distL="0" distR="0" wp14:anchorId="53D66E1E" wp14:editId="0C305819">
                  <wp:extent cx="1733550" cy="1326150"/>
                  <wp:effectExtent l="0" t="0" r="0" b="762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rab2.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2299" cy="1340493"/>
                          </a:xfrm>
                          <a:prstGeom prst="rect">
                            <a:avLst/>
                          </a:prstGeom>
                        </pic:spPr>
                      </pic:pic>
                    </a:graphicData>
                  </a:graphic>
                </wp:inline>
              </w:drawing>
            </w:r>
          </w:p>
        </w:tc>
      </w:tr>
      <w:tr w:rsidR="00FC5812" w14:paraId="27CD729F" w14:textId="77777777" w:rsidTr="00E31252">
        <w:trPr>
          <w:trHeight w:val="547"/>
        </w:trPr>
        <w:tc>
          <w:tcPr>
            <w:tcW w:w="2892" w:type="dxa"/>
            <w:shd w:val="clear" w:color="auto" w:fill="B8CCE4" w:themeFill="accent1" w:themeFillTint="66"/>
          </w:tcPr>
          <w:p w14:paraId="0CF0AB33" w14:textId="35B06098" w:rsidR="00FC5812" w:rsidRPr="00E31252" w:rsidRDefault="00FC5812" w:rsidP="00E31252">
            <w:pPr>
              <w:jc w:val="center"/>
              <w:rPr>
                <w:b/>
                <w:u w:val="single"/>
              </w:rPr>
            </w:pPr>
            <w:r w:rsidRPr="00FC5812">
              <w:rPr>
                <w:b/>
                <w:u w:val="single"/>
              </w:rPr>
              <w:t>Productomschrijving:</w:t>
            </w:r>
            <w:r w:rsidR="003D53CD">
              <w:rPr>
                <w:b/>
              </w:rPr>
              <w:br/>
            </w:r>
            <w:r w:rsidR="007A2C92" w:rsidRPr="007A2C92">
              <w:rPr>
                <w:b/>
              </w:rPr>
              <w:t>NOORDZEEKRAB</w:t>
            </w:r>
          </w:p>
          <w:p w14:paraId="07E4882A" w14:textId="77777777" w:rsidR="007A2C92" w:rsidRPr="00E31252" w:rsidRDefault="007A2C92" w:rsidP="00FC5812">
            <w:pPr>
              <w:jc w:val="center"/>
              <w:rPr>
                <w:i/>
                <w:iCs/>
              </w:rPr>
            </w:pPr>
            <w:r w:rsidRPr="00E31252">
              <w:rPr>
                <w:b/>
                <w:i/>
                <w:iCs/>
              </w:rPr>
              <w:t>Cancer pagurus</w:t>
            </w:r>
          </w:p>
        </w:tc>
        <w:tc>
          <w:tcPr>
            <w:tcW w:w="6170" w:type="dxa"/>
            <w:vMerge/>
          </w:tcPr>
          <w:p w14:paraId="6548756B" w14:textId="77777777" w:rsidR="00FC5812" w:rsidRDefault="00FC5812"/>
        </w:tc>
      </w:tr>
      <w:tr w:rsidR="00FC5812" w14:paraId="5A6AB681" w14:textId="77777777" w:rsidTr="00E31252">
        <w:tc>
          <w:tcPr>
            <w:tcW w:w="2892" w:type="dxa"/>
          </w:tcPr>
          <w:p w14:paraId="0FB3150E" w14:textId="77777777" w:rsidR="00FC5812" w:rsidRPr="00FC5812" w:rsidRDefault="00FC5812" w:rsidP="00FC5812">
            <w:pPr>
              <w:rPr>
                <w:u w:val="single"/>
              </w:rPr>
            </w:pPr>
            <w:r w:rsidRPr="00FC5812">
              <w:rPr>
                <w:b/>
                <w:u w:val="single"/>
              </w:rPr>
              <w:t>Eigenschappen</w:t>
            </w:r>
            <w:r w:rsidRPr="00FC5812">
              <w:rPr>
                <w:u w:val="single"/>
              </w:rPr>
              <w:t>:</w:t>
            </w:r>
          </w:p>
        </w:tc>
        <w:tc>
          <w:tcPr>
            <w:tcW w:w="6170" w:type="dxa"/>
          </w:tcPr>
          <w:p w14:paraId="643B8503" w14:textId="77777777" w:rsidR="00FC5812" w:rsidRPr="00DB3628" w:rsidRDefault="007A2C92" w:rsidP="003A792A">
            <w:pPr>
              <w:rPr>
                <w:rFonts w:cstheme="minorHAnsi"/>
                <w:sz w:val="20"/>
                <w:szCs w:val="20"/>
              </w:rPr>
            </w:pPr>
            <w:r w:rsidRPr="00DB3628">
              <w:rPr>
                <w:rFonts w:cstheme="minorHAnsi"/>
                <w:color w:val="000000"/>
                <w:sz w:val="20"/>
                <w:szCs w:val="20"/>
                <w:shd w:val="clear" w:color="auto" w:fill="FFFFFF"/>
              </w:rPr>
              <w:t xml:space="preserve">Dit tienpotige schaaldier, met een groot, glad, geelbruin pantser en een mooi afgeronde vorm, is op de Europese markt de meest voorkomende krab. De Noordzeekrab krijgt ook wel de bijnaam steenkrab door de houding die ze aanneemt wanneer ze op het droge op haar rug ligt: bewegingsloos met poten naar binnen geplooid. Noordzeekrabben voeden zich voornamelijk met kleine weekdieren (mosselen, mesheften), kleine schaaldieren en vissen. </w:t>
            </w:r>
          </w:p>
        </w:tc>
      </w:tr>
      <w:tr w:rsidR="00FC5812" w14:paraId="59BDF108" w14:textId="77777777" w:rsidTr="00E31252">
        <w:tc>
          <w:tcPr>
            <w:tcW w:w="2892" w:type="dxa"/>
          </w:tcPr>
          <w:p w14:paraId="4AE85AB7" w14:textId="77777777" w:rsidR="00FC5812" w:rsidRPr="00FC5812" w:rsidRDefault="00FC5812" w:rsidP="00FC5812">
            <w:pPr>
              <w:rPr>
                <w:b/>
                <w:u w:val="single"/>
              </w:rPr>
            </w:pPr>
            <w:r>
              <w:rPr>
                <w:b/>
                <w:u w:val="single"/>
              </w:rPr>
              <w:t>Herkomst:</w:t>
            </w:r>
          </w:p>
        </w:tc>
        <w:tc>
          <w:tcPr>
            <w:tcW w:w="6170" w:type="dxa"/>
          </w:tcPr>
          <w:p w14:paraId="4EECEEE1" w14:textId="77777777" w:rsidR="007A2C92" w:rsidRPr="00DB3628" w:rsidRDefault="007A2C92">
            <w:pPr>
              <w:rPr>
                <w:sz w:val="20"/>
                <w:szCs w:val="20"/>
              </w:rPr>
            </w:pPr>
            <w:r w:rsidRPr="00DB3628">
              <w:rPr>
                <w:sz w:val="20"/>
                <w:szCs w:val="20"/>
              </w:rPr>
              <w:t>Noordzeekrabben leven in de Noordoost-Atlantische Oceaan tot een diepte van 300m. Ze verkiezen stenige bodems, rotsen of wrakken waar ze zich kunnen verschuilen. Ze kunnen echter in functie van de voortplanting grote migraties uitvoeren</w:t>
            </w:r>
            <w:r w:rsidR="00DB3628" w:rsidRPr="00DB3628">
              <w:rPr>
                <w:sz w:val="20"/>
                <w:szCs w:val="20"/>
              </w:rPr>
              <w:t>. Onderzoek toont aan dat in Europese windmolenparken een 600 keer hogere dichtheid van Noordzeekrab wordt gemeten.</w:t>
            </w:r>
          </w:p>
          <w:p w14:paraId="729503C1" w14:textId="0DF036FE" w:rsidR="00FC5812" w:rsidRPr="00DB3628" w:rsidRDefault="00E31252">
            <w:pPr>
              <w:rPr>
                <w:sz w:val="20"/>
                <w:szCs w:val="20"/>
              </w:rPr>
            </w:pPr>
            <w:r>
              <w:rPr>
                <w:sz w:val="20"/>
                <w:szCs w:val="20"/>
              </w:rPr>
              <w:t xml:space="preserve">In </w:t>
            </w:r>
            <w:r w:rsidR="007A2C92" w:rsidRPr="00DB3628">
              <w:rPr>
                <w:sz w:val="20"/>
                <w:szCs w:val="20"/>
              </w:rPr>
              <w:t xml:space="preserve">Belgische </w:t>
            </w:r>
            <w:r>
              <w:rPr>
                <w:sz w:val="20"/>
                <w:szCs w:val="20"/>
              </w:rPr>
              <w:t>havens werd</w:t>
            </w:r>
            <w:r w:rsidR="007A2C92" w:rsidRPr="00DB3628">
              <w:rPr>
                <w:sz w:val="20"/>
                <w:szCs w:val="20"/>
              </w:rPr>
              <w:t xml:space="preserve"> in 20</w:t>
            </w:r>
            <w:r w:rsidR="00421BC4">
              <w:rPr>
                <w:sz w:val="20"/>
                <w:szCs w:val="20"/>
              </w:rPr>
              <w:t>20</w:t>
            </w:r>
            <w:r w:rsidR="007A2C92" w:rsidRPr="00DB3628">
              <w:rPr>
                <w:sz w:val="20"/>
                <w:szCs w:val="20"/>
              </w:rPr>
              <w:t xml:space="preserve"> </w:t>
            </w:r>
            <w:r w:rsidR="00421BC4">
              <w:rPr>
                <w:sz w:val="20"/>
                <w:szCs w:val="20"/>
              </w:rPr>
              <w:t>61,5</w:t>
            </w:r>
            <w:r w:rsidR="007A2C92" w:rsidRPr="00DB3628">
              <w:rPr>
                <w:sz w:val="20"/>
                <w:szCs w:val="20"/>
              </w:rPr>
              <w:t xml:space="preserve"> ton</w:t>
            </w:r>
            <w:r w:rsidR="006B76EB">
              <w:rPr>
                <w:sz w:val="20"/>
                <w:szCs w:val="20"/>
              </w:rPr>
              <w:t xml:space="preserve"> volledige</w:t>
            </w:r>
            <w:r w:rsidR="007A2C92" w:rsidRPr="00DB3628">
              <w:rPr>
                <w:sz w:val="20"/>
                <w:szCs w:val="20"/>
              </w:rPr>
              <w:t xml:space="preserve"> Noordzeekrab</w:t>
            </w:r>
            <w:r w:rsidR="006B76EB">
              <w:rPr>
                <w:sz w:val="20"/>
                <w:szCs w:val="20"/>
              </w:rPr>
              <w:t>ben</w:t>
            </w:r>
            <w:r w:rsidR="008D19F1">
              <w:rPr>
                <w:sz w:val="20"/>
                <w:szCs w:val="20"/>
              </w:rPr>
              <w:t xml:space="preserve"> </w:t>
            </w:r>
            <w:r w:rsidR="007A2C92" w:rsidRPr="00DB3628">
              <w:rPr>
                <w:sz w:val="20"/>
                <w:szCs w:val="20"/>
              </w:rPr>
              <w:t>aan</w:t>
            </w:r>
            <w:r>
              <w:rPr>
                <w:sz w:val="20"/>
                <w:szCs w:val="20"/>
              </w:rPr>
              <w:t>geland</w:t>
            </w:r>
            <w:r w:rsidR="007A2C92" w:rsidRPr="00DB3628">
              <w:rPr>
                <w:sz w:val="20"/>
                <w:szCs w:val="20"/>
              </w:rPr>
              <w:t xml:space="preserve"> als bijvangst in de bodemsleepnetten</w:t>
            </w:r>
            <w:r w:rsidR="00421BC4">
              <w:rPr>
                <w:sz w:val="20"/>
                <w:szCs w:val="20"/>
              </w:rPr>
              <w:t>.</w:t>
            </w:r>
            <w:r w:rsidR="008D19F1">
              <w:rPr>
                <w:sz w:val="20"/>
                <w:szCs w:val="20"/>
              </w:rPr>
              <w:t xml:space="preserve"> De gemiddelde prijs bedroeg 2,90€/kg</w:t>
            </w:r>
          </w:p>
        </w:tc>
      </w:tr>
      <w:tr w:rsidR="00FC5812" w14:paraId="5AC78C99" w14:textId="77777777" w:rsidTr="00E31252">
        <w:tc>
          <w:tcPr>
            <w:tcW w:w="2892" w:type="dxa"/>
          </w:tcPr>
          <w:p w14:paraId="66D4ABBA" w14:textId="77777777" w:rsidR="00FC5812" w:rsidRPr="00FC5812" w:rsidRDefault="00FC5812" w:rsidP="00FC5812">
            <w:pPr>
              <w:rPr>
                <w:b/>
                <w:u w:val="single"/>
              </w:rPr>
            </w:pPr>
            <w:r>
              <w:rPr>
                <w:b/>
                <w:u w:val="single"/>
              </w:rPr>
              <w:t>Paaitijd</w:t>
            </w:r>
          </w:p>
        </w:tc>
        <w:tc>
          <w:tcPr>
            <w:tcW w:w="6170" w:type="dxa"/>
          </w:tcPr>
          <w:p w14:paraId="07CCE706" w14:textId="77777777" w:rsidR="00FC5812" w:rsidRPr="00DB3628" w:rsidRDefault="00DB3628">
            <w:pPr>
              <w:rPr>
                <w:sz w:val="20"/>
                <w:szCs w:val="20"/>
              </w:rPr>
            </w:pPr>
            <w:r w:rsidRPr="00DB3628">
              <w:rPr>
                <w:sz w:val="20"/>
                <w:szCs w:val="20"/>
              </w:rPr>
              <w:t>Het vrouwtje wordt geslachtsrijp op drie-, vierjarige leeftijd bij een pantserbreedte van ongeveer 14 cm. Tijdens de broedperiode voeden vrouwelijke Noordzeekrabben zich niet meer en leven ze teruggetrokken in een putje in het zandige of slibbige sediment, waardoor ze minder gemakkelijk gevangen worden.</w:t>
            </w:r>
          </w:p>
        </w:tc>
      </w:tr>
      <w:tr w:rsidR="00FC5812" w:rsidRPr="00E31252" w14:paraId="0FC74861" w14:textId="77777777" w:rsidTr="00E31252">
        <w:tc>
          <w:tcPr>
            <w:tcW w:w="2892" w:type="dxa"/>
          </w:tcPr>
          <w:p w14:paraId="3469A4FF" w14:textId="77777777" w:rsidR="00FC5812" w:rsidRPr="00FC5812" w:rsidRDefault="00FC5812" w:rsidP="00FC5812">
            <w:pPr>
              <w:rPr>
                <w:b/>
                <w:u w:val="single"/>
              </w:rPr>
            </w:pPr>
            <w:r>
              <w:rPr>
                <w:b/>
                <w:u w:val="single"/>
              </w:rPr>
              <w:t>Meer algemene info:</w:t>
            </w:r>
          </w:p>
        </w:tc>
        <w:tc>
          <w:tcPr>
            <w:tcW w:w="6170" w:type="dxa"/>
          </w:tcPr>
          <w:p w14:paraId="53EB9531" w14:textId="73B75694" w:rsidR="00FC5812" w:rsidRPr="00E31252" w:rsidRDefault="008D19F1">
            <w:hyperlink r:id="rId7" w:history="1">
              <w:r w:rsidR="00DB3628" w:rsidRPr="00E31252">
                <w:rPr>
                  <w:rStyle w:val="Hyperlink"/>
                </w:rPr>
                <w:t>http://www.zeevruchtengids.org/nl/noordzeekrab</w:t>
              </w:r>
            </w:hyperlink>
            <w:r w:rsidR="00DB3628" w:rsidRPr="00E31252">
              <w:t xml:space="preserve"> </w:t>
            </w:r>
            <w:r w:rsidR="00E31252" w:rsidRPr="00E31252">
              <w:t xml:space="preserve">  / Sportvisseri</w:t>
            </w:r>
            <w:r w:rsidR="00E31252">
              <w:t xml:space="preserve">j Nederland   /   </w:t>
            </w:r>
            <w:hyperlink r:id="rId8" w:history="1">
              <w:r w:rsidR="00E31252" w:rsidRPr="00CE4330">
                <w:rPr>
                  <w:rStyle w:val="Hyperlink"/>
                </w:rPr>
                <w:t>www.geofish.be</w:t>
              </w:r>
            </w:hyperlink>
            <w:r w:rsidR="00E31252">
              <w:t xml:space="preserve"> </w:t>
            </w:r>
          </w:p>
        </w:tc>
      </w:tr>
      <w:tr w:rsidR="003A792A" w14:paraId="3A04D89F" w14:textId="77777777" w:rsidTr="00E31252">
        <w:tc>
          <w:tcPr>
            <w:tcW w:w="9062" w:type="dxa"/>
            <w:gridSpan w:val="2"/>
            <w:shd w:val="clear" w:color="auto" w:fill="B8CCE4" w:themeFill="accent1" w:themeFillTint="66"/>
          </w:tcPr>
          <w:p w14:paraId="6B3060F7" w14:textId="77777777" w:rsidR="003A792A" w:rsidRPr="003A792A" w:rsidRDefault="003A792A" w:rsidP="003A792A">
            <w:pPr>
              <w:jc w:val="center"/>
              <w:rPr>
                <w:b/>
              </w:rPr>
            </w:pPr>
            <w:r w:rsidRPr="003A792A">
              <w:rPr>
                <w:b/>
              </w:rPr>
              <w:t>In te vullen door de chef</w:t>
            </w:r>
          </w:p>
        </w:tc>
      </w:tr>
      <w:tr w:rsidR="003A792A" w14:paraId="6A888519" w14:textId="77777777" w:rsidTr="00E31252">
        <w:tc>
          <w:tcPr>
            <w:tcW w:w="2892" w:type="dxa"/>
          </w:tcPr>
          <w:p w14:paraId="66F70D06" w14:textId="77777777" w:rsidR="003A792A" w:rsidRDefault="003A792A" w:rsidP="00FC5812">
            <w:pPr>
              <w:rPr>
                <w:b/>
                <w:u w:val="single"/>
              </w:rPr>
            </w:pPr>
            <w:r>
              <w:rPr>
                <w:b/>
                <w:u w:val="single"/>
              </w:rPr>
              <w:t>Houdbaarheid / THT</w:t>
            </w:r>
          </w:p>
        </w:tc>
        <w:tc>
          <w:tcPr>
            <w:tcW w:w="6170" w:type="dxa"/>
          </w:tcPr>
          <w:p w14:paraId="2EBB810A" w14:textId="77777777" w:rsidR="003A792A" w:rsidRDefault="003A792A">
            <w:r>
              <w:t>Vers aangeleverd:                                              Diepgevroren:</w:t>
            </w:r>
          </w:p>
          <w:p w14:paraId="6A5218A6" w14:textId="77777777" w:rsidR="003A792A" w:rsidRDefault="003A792A"/>
        </w:tc>
      </w:tr>
      <w:tr w:rsidR="003A792A" w14:paraId="5C9F24EF" w14:textId="77777777" w:rsidTr="00E31252">
        <w:tc>
          <w:tcPr>
            <w:tcW w:w="2892" w:type="dxa"/>
          </w:tcPr>
          <w:p w14:paraId="12670666" w14:textId="77777777" w:rsidR="003A792A" w:rsidRDefault="003A792A" w:rsidP="00FC5812">
            <w:pPr>
              <w:rPr>
                <w:b/>
                <w:u w:val="single"/>
              </w:rPr>
            </w:pPr>
            <w:r>
              <w:rPr>
                <w:b/>
                <w:u w:val="single"/>
              </w:rPr>
              <w:t>Rendement:</w:t>
            </w:r>
          </w:p>
        </w:tc>
        <w:tc>
          <w:tcPr>
            <w:tcW w:w="6170" w:type="dxa"/>
          </w:tcPr>
          <w:p w14:paraId="156D2344" w14:textId="77777777" w:rsidR="003A792A" w:rsidRDefault="003A792A"/>
          <w:p w14:paraId="16EEA1A0" w14:textId="77777777" w:rsidR="003A792A" w:rsidRDefault="003A792A"/>
          <w:p w14:paraId="5BBB3A42" w14:textId="77777777" w:rsidR="003A792A" w:rsidRDefault="003A792A"/>
          <w:p w14:paraId="38B6EC97" w14:textId="77777777" w:rsidR="003A792A" w:rsidRDefault="003A792A"/>
        </w:tc>
      </w:tr>
      <w:tr w:rsidR="003A792A" w14:paraId="3EFF6D11" w14:textId="77777777" w:rsidTr="00E31252">
        <w:tc>
          <w:tcPr>
            <w:tcW w:w="2892" w:type="dxa"/>
          </w:tcPr>
          <w:p w14:paraId="6058DAFC" w14:textId="77777777" w:rsidR="003A792A" w:rsidRDefault="003A792A" w:rsidP="00FC5812">
            <w:pPr>
              <w:rPr>
                <w:b/>
                <w:u w:val="single"/>
              </w:rPr>
            </w:pPr>
            <w:r>
              <w:rPr>
                <w:b/>
                <w:u w:val="single"/>
              </w:rPr>
              <w:t>Eigen bevindingen:</w:t>
            </w:r>
          </w:p>
        </w:tc>
        <w:tc>
          <w:tcPr>
            <w:tcW w:w="6170" w:type="dxa"/>
          </w:tcPr>
          <w:p w14:paraId="4BD5E08B" w14:textId="77777777" w:rsidR="003A792A" w:rsidRDefault="003A792A"/>
          <w:p w14:paraId="67141D05" w14:textId="77777777" w:rsidR="003A792A" w:rsidRDefault="003A792A"/>
          <w:p w14:paraId="09AA3192" w14:textId="77777777" w:rsidR="003A792A" w:rsidRDefault="003A792A"/>
          <w:p w14:paraId="613C5EF7" w14:textId="77777777" w:rsidR="003A792A" w:rsidRDefault="003A792A"/>
          <w:p w14:paraId="64141B05" w14:textId="77777777" w:rsidR="003A792A" w:rsidRDefault="003A792A"/>
          <w:p w14:paraId="725D813B" w14:textId="77777777" w:rsidR="003A792A" w:rsidRDefault="003A792A"/>
          <w:p w14:paraId="08339C4A" w14:textId="77777777" w:rsidR="003A792A" w:rsidRDefault="003A792A"/>
        </w:tc>
      </w:tr>
      <w:tr w:rsidR="003A792A" w14:paraId="6A7F9240" w14:textId="77777777" w:rsidTr="00E31252">
        <w:tc>
          <w:tcPr>
            <w:tcW w:w="2892" w:type="dxa"/>
          </w:tcPr>
          <w:p w14:paraId="68080921" w14:textId="77777777" w:rsidR="003A792A" w:rsidRDefault="003A792A" w:rsidP="00FC5812">
            <w:pPr>
              <w:rPr>
                <w:b/>
                <w:u w:val="single"/>
              </w:rPr>
            </w:pPr>
            <w:r>
              <w:rPr>
                <w:b/>
                <w:u w:val="single"/>
              </w:rPr>
              <w:t>*Toepassingen:</w:t>
            </w:r>
          </w:p>
        </w:tc>
        <w:tc>
          <w:tcPr>
            <w:tcW w:w="6170" w:type="dxa"/>
          </w:tcPr>
          <w:p w14:paraId="17531CAB" w14:textId="77777777" w:rsidR="003A792A" w:rsidRDefault="003A792A">
            <w:r w:rsidRPr="003A792A">
              <w:rPr>
                <w:sz w:val="18"/>
              </w:rPr>
              <w:t>RAUW – POCHEREN – FRITUREN – BAKKEN – STOVEN – STOMEN – IN FUMETS</w:t>
            </w:r>
          </w:p>
        </w:tc>
      </w:tr>
      <w:tr w:rsidR="003A792A" w14:paraId="68D3847C" w14:textId="77777777" w:rsidTr="00E31252">
        <w:tc>
          <w:tcPr>
            <w:tcW w:w="2892" w:type="dxa"/>
          </w:tcPr>
          <w:p w14:paraId="3B1AA20D" w14:textId="77777777" w:rsidR="003A792A" w:rsidRPr="003A792A" w:rsidRDefault="003A792A" w:rsidP="003A792A">
            <w:pPr>
              <w:rPr>
                <w:b/>
                <w:u w:val="single"/>
              </w:rPr>
            </w:pPr>
            <w:r>
              <w:rPr>
                <w:b/>
                <w:u w:val="single"/>
              </w:rPr>
              <w:t xml:space="preserve">*Wat denkt u?: </w:t>
            </w:r>
          </w:p>
        </w:tc>
        <w:tc>
          <w:tcPr>
            <w:tcW w:w="6170" w:type="dxa"/>
          </w:tcPr>
          <w:p w14:paraId="07C7AFC8" w14:textId="77777777" w:rsidR="003A792A" w:rsidRDefault="003A792A">
            <w:r>
              <w:t>Zou u dit product op uw à la carte zetten? : JA / NEEN</w:t>
            </w:r>
          </w:p>
          <w:p w14:paraId="12AF4415" w14:textId="77777777" w:rsidR="003A792A" w:rsidRDefault="003A792A">
            <w:r>
              <w:t>Zou u dit product in uw menu verwerken? : JA / NEEN</w:t>
            </w:r>
          </w:p>
        </w:tc>
      </w:tr>
      <w:tr w:rsidR="00E31252" w14:paraId="179EB4A6" w14:textId="77777777" w:rsidTr="00E31252">
        <w:tc>
          <w:tcPr>
            <w:tcW w:w="9062" w:type="dxa"/>
            <w:gridSpan w:val="2"/>
          </w:tcPr>
          <w:p w14:paraId="2A3E639D" w14:textId="77777777" w:rsidR="00E31252" w:rsidRDefault="00E31252" w:rsidP="00E31252">
            <w:pPr>
              <w:rPr>
                <w:sz w:val="18"/>
                <w:szCs w:val="18"/>
              </w:rPr>
            </w:pPr>
            <w:r>
              <w:rPr>
                <w:noProof/>
                <w:sz w:val="18"/>
                <w:szCs w:val="18"/>
              </w:rPr>
              <w:drawing>
                <wp:anchor distT="0" distB="0" distL="114300" distR="114300" simplePos="0" relativeHeight="251659264" behindDoc="1" locked="0" layoutInCell="1" allowOverlap="1" wp14:anchorId="61AAD802" wp14:editId="722DA143">
                  <wp:simplePos x="0" y="0"/>
                  <wp:positionH relativeFrom="column">
                    <wp:posOffset>4733925</wp:posOffset>
                  </wp:positionH>
                  <wp:positionV relativeFrom="paragraph">
                    <wp:posOffset>34925</wp:posOffset>
                  </wp:positionV>
                  <wp:extent cx="666750" cy="337185"/>
                  <wp:effectExtent l="0" t="0" r="0" b="5715"/>
                  <wp:wrapTight wrapText="bothSides">
                    <wp:wrapPolygon edited="0">
                      <wp:start x="0" y="0"/>
                      <wp:lineTo x="0" y="20746"/>
                      <wp:lineTo x="20983" y="20746"/>
                      <wp:lineTo x="20983"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66750" cy="337185"/>
                          </a:xfrm>
                          <a:prstGeom prst="rect">
                            <a:avLst/>
                          </a:prstGeom>
                        </pic:spPr>
                      </pic:pic>
                    </a:graphicData>
                  </a:graphic>
                  <wp14:sizeRelH relativeFrom="margin">
                    <wp14:pctWidth>0</wp14:pctWidth>
                  </wp14:sizeRelH>
                  <wp14:sizeRelV relativeFrom="margin">
                    <wp14:pctHeight>0</wp14:pctHeight>
                  </wp14:sizeRelV>
                </wp:anchor>
              </w:drawing>
            </w:r>
            <w:r w:rsidRPr="00E82456">
              <w:rPr>
                <w:sz w:val="18"/>
                <w:szCs w:val="18"/>
              </w:rPr>
              <w:t xml:space="preserve">Info: </w:t>
            </w:r>
          </w:p>
          <w:p w14:paraId="36804B5D" w14:textId="77777777" w:rsidR="00E31252" w:rsidRDefault="00E31252" w:rsidP="00E31252">
            <w:pPr>
              <w:rPr>
                <w:sz w:val="18"/>
                <w:szCs w:val="18"/>
              </w:rPr>
            </w:pPr>
            <w:r w:rsidRPr="00E82456">
              <w:rPr>
                <w:sz w:val="18"/>
                <w:szCs w:val="18"/>
              </w:rPr>
              <w:t xml:space="preserve">VLIZ. Het Vlaams Instituut voor de Zee (VLIZ – </w:t>
            </w:r>
            <w:hyperlink r:id="rId10" w:history="1">
              <w:r w:rsidRPr="00CE4330">
                <w:rPr>
                  <w:rStyle w:val="Hyperlink"/>
                  <w:sz w:val="18"/>
                  <w:szCs w:val="18"/>
                </w:rPr>
                <w:t>www.vliz.be</w:t>
              </w:r>
            </w:hyperlink>
            <w:r w:rsidRPr="00E82456">
              <w:rPr>
                <w:sz w:val="18"/>
                <w:szCs w:val="18"/>
              </w:rPr>
              <w:t xml:space="preserve">) </w:t>
            </w:r>
          </w:p>
          <w:p w14:paraId="158E855B" w14:textId="72D7F3A4" w:rsidR="00E31252" w:rsidRDefault="00E31252" w:rsidP="00E31252">
            <w:r>
              <w:rPr>
                <w:sz w:val="18"/>
                <w:szCs w:val="18"/>
              </w:rPr>
              <w:t xml:space="preserve">ILVO. Instituut voor Landbouw en Visserij Onderzoek </w:t>
            </w:r>
            <w:hyperlink r:id="rId11" w:history="1">
              <w:r w:rsidRPr="00CE4330">
                <w:rPr>
                  <w:rStyle w:val="Hyperlink"/>
                  <w:sz w:val="18"/>
                  <w:szCs w:val="18"/>
                </w:rPr>
                <w:t>www.ilvo.vlaanderen.be</w:t>
              </w:r>
            </w:hyperlink>
            <w:r>
              <w:rPr>
                <w:sz w:val="18"/>
                <w:szCs w:val="18"/>
              </w:rPr>
              <w:t xml:space="preserve"> </w:t>
            </w:r>
          </w:p>
        </w:tc>
      </w:tr>
    </w:tbl>
    <w:p w14:paraId="3E850DCF" w14:textId="302A3725" w:rsidR="003A76F2" w:rsidRDefault="003A792A" w:rsidP="003A792A">
      <w:r>
        <w:t>*Schrappen wat niet past</w:t>
      </w:r>
      <w:r>
        <w:tab/>
      </w:r>
      <w:r>
        <w:tab/>
      </w:r>
      <w:r>
        <w:tab/>
      </w:r>
      <w:r>
        <w:tab/>
      </w:r>
      <w:r>
        <w:tab/>
      </w:r>
      <w:r>
        <w:tab/>
      </w:r>
      <w:r>
        <w:tab/>
        <w:t>NorthSeaChefs 20</w:t>
      </w:r>
      <w:r w:rsidR="00E31252">
        <w:t>20</w:t>
      </w:r>
    </w:p>
    <w:sectPr w:rsidR="003A7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F39C6"/>
    <w:multiLevelType w:val="hybridMultilevel"/>
    <w:tmpl w:val="0F3023A2"/>
    <w:lvl w:ilvl="0" w:tplc="3974A1F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FE45544"/>
    <w:multiLevelType w:val="hybridMultilevel"/>
    <w:tmpl w:val="C4E4F968"/>
    <w:lvl w:ilvl="0" w:tplc="A7B693F6">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55D87FD0"/>
    <w:multiLevelType w:val="hybridMultilevel"/>
    <w:tmpl w:val="4F282626"/>
    <w:lvl w:ilvl="0" w:tplc="F47CF220">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812"/>
    <w:rsid w:val="00145821"/>
    <w:rsid w:val="00317999"/>
    <w:rsid w:val="003A76F2"/>
    <w:rsid w:val="003A792A"/>
    <w:rsid w:val="003D53CD"/>
    <w:rsid w:val="00421BC4"/>
    <w:rsid w:val="006B76EB"/>
    <w:rsid w:val="007A2C92"/>
    <w:rsid w:val="008D19F1"/>
    <w:rsid w:val="009711A4"/>
    <w:rsid w:val="00C64C1E"/>
    <w:rsid w:val="00DB3628"/>
    <w:rsid w:val="00E31252"/>
    <w:rsid w:val="00FC581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0E07C"/>
  <w15:docId w15:val="{2B87A38A-9AF4-4F9A-9FBE-488E6FB08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FC5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C58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C5812"/>
    <w:rPr>
      <w:rFonts w:ascii="Tahoma" w:hAnsi="Tahoma" w:cs="Tahoma"/>
      <w:sz w:val="16"/>
      <w:szCs w:val="16"/>
    </w:rPr>
  </w:style>
  <w:style w:type="paragraph" w:styleId="Lijstalinea">
    <w:name w:val="List Paragraph"/>
    <w:basedOn w:val="Standaard"/>
    <w:uiPriority w:val="34"/>
    <w:qFormat/>
    <w:rsid w:val="003A792A"/>
    <w:pPr>
      <w:ind w:left="720"/>
      <w:contextualSpacing/>
    </w:pPr>
  </w:style>
  <w:style w:type="character" w:styleId="Hyperlink">
    <w:name w:val="Hyperlink"/>
    <w:basedOn w:val="Standaardalinea-lettertype"/>
    <w:uiPriority w:val="99"/>
    <w:unhideWhenUsed/>
    <w:rsid w:val="00DB3628"/>
    <w:rPr>
      <w:color w:val="0000FF" w:themeColor="hyperlink"/>
      <w:u w:val="single"/>
    </w:rPr>
  </w:style>
  <w:style w:type="character" w:styleId="Onopgelostemelding">
    <w:name w:val="Unresolved Mention"/>
    <w:basedOn w:val="Standaardalinea-lettertype"/>
    <w:uiPriority w:val="99"/>
    <w:semiHidden/>
    <w:unhideWhenUsed/>
    <w:rsid w:val="00DB36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ofish.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zeevruchtengids.org/nl/noordzeekrab"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ilvo.vlaanderen.be" TargetMode="External"/><Relationship Id="rId5" Type="http://schemas.openxmlformats.org/officeDocument/2006/relationships/image" Target="media/image1.jpeg"/><Relationship Id="rId10" Type="http://schemas.openxmlformats.org/officeDocument/2006/relationships/hyperlink" Target="http://www.vliz.be"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342</Words>
  <Characters>1885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Jens Van De Ven</cp:lastModifiedBy>
  <cp:revision>8</cp:revision>
  <dcterms:created xsi:type="dcterms:W3CDTF">2019-01-09T09:01:00Z</dcterms:created>
  <dcterms:modified xsi:type="dcterms:W3CDTF">2022-03-25T10:08:00Z</dcterms:modified>
</cp:coreProperties>
</file>