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AFDD" w14:textId="34377B5B" w:rsidR="00D50358" w:rsidRPr="00EE0190" w:rsidRDefault="00575C33" w:rsidP="00D50358">
      <w:pPr>
        <w:spacing w:after="160" w:line="259" w:lineRule="auto"/>
        <w:rPr>
          <w:rFonts w:eastAsia="Calibri" w:cs="Times New Roman"/>
          <w:b/>
          <w:sz w:val="20"/>
        </w:rPr>
      </w:pPr>
      <w:r w:rsidRPr="00EE0190">
        <w:rPr>
          <w:rFonts w:eastAsia="Calibr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D9FF2" wp14:editId="6C418D76">
                <wp:simplePos x="0" y="0"/>
                <wp:positionH relativeFrom="column">
                  <wp:posOffset>-112542</wp:posOffset>
                </wp:positionH>
                <wp:positionV relativeFrom="paragraph">
                  <wp:posOffset>-90318</wp:posOffset>
                </wp:positionV>
                <wp:extent cx="6036310" cy="2243797"/>
                <wp:effectExtent l="19050" t="19050" r="2159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224379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417B9" id="Rectangle 9" o:spid="_x0000_s1026" style="position:absolute;margin-left:-8.85pt;margin-top:-7.1pt;width:475.3pt;height:1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" filled="f" strokecolor="#41719c" strokeweight="2.25pt"/>
            </w:pict>
          </mc:Fallback>
        </mc:AlternateContent>
      </w:r>
      <w:r w:rsidR="00EA2F6B" w:rsidRPr="00EE0190">
        <w:rPr>
          <w:rFonts w:eastAsia="Calibri" w:cs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27E19E4F" wp14:editId="2AC963E5">
            <wp:simplePos x="0" y="0"/>
            <wp:positionH relativeFrom="column">
              <wp:posOffset>4557395</wp:posOffset>
            </wp:positionH>
            <wp:positionV relativeFrom="page">
              <wp:posOffset>717159</wp:posOffset>
            </wp:positionV>
            <wp:extent cx="114808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146" y="21237"/>
                <wp:lineTo x="211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of 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9E4" w:rsidRPr="00EE0190">
        <w:rPr>
          <w:rFonts w:eastAsia="Calibri" w:cs="Times New Roman"/>
          <w:b/>
          <w:sz w:val="24"/>
        </w:rPr>
        <w:t>DISCERNMENT TRIAGE WORKSHEET</w:t>
      </w:r>
    </w:p>
    <w:p w14:paraId="5B3F7073" w14:textId="1AD63E61" w:rsidR="00D50358" w:rsidRPr="007A79BA" w:rsidRDefault="00A24F67" w:rsidP="00A24F67">
      <w:pPr>
        <w:spacing w:line="259" w:lineRule="auto"/>
        <w:jc w:val="both"/>
        <w:rPr>
          <w:rFonts w:eastAsia="Calibri" w:cs="Times New Roman"/>
          <w:i/>
          <w:sz w:val="18"/>
        </w:rPr>
      </w:pPr>
      <w:r w:rsidRPr="007A79BA">
        <w:rPr>
          <w:rFonts w:eastAsia="Calibri" w:cs="Times New Roman"/>
          <w:i/>
          <w:sz w:val="18"/>
        </w:rPr>
        <w:t xml:space="preserve">Not all issues need to be discerned </w:t>
      </w:r>
      <w:r w:rsidR="00EB4FA9" w:rsidRPr="007A79BA">
        <w:rPr>
          <w:rFonts w:eastAsia="Calibri" w:cs="Times New Roman"/>
          <w:i/>
          <w:sz w:val="18"/>
        </w:rPr>
        <w:t xml:space="preserve">with the same intensity. </w:t>
      </w:r>
      <w:r w:rsidR="00D50358" w:rsidRPr="007A79BA">
        <w:rPr>
          <w:rFonts w:eastAsia="Calibri" w:cs="Times New Roman"/>
          <w:i/>
          <w:sz w:val="18"/>
        </w:rPr>
        <w:t xml:space="preserve">The following </w:t>
      </w:r>
      <w:r w:rsidR="007D2C54" w:rsidRPr="007A79BA">
        <w:rPr>
          <w:rFonts w:eastAsia="Calibri" w:cs="Times New Roman"/>
          <w:i/>
          <w:sz w:val="18"/>
        </w:rPr>
        <w:t xml:space="preserve">worksheet </w:t>
      </w:r>
      <w:r w:rsidR="00D50358" w:rsidRPr="007A79BA">
        <w:rPr>
          <w:rFonts w:eastAsia="Calibri" w:cs="Times New Roman"/>
          <w:i/>
          <w:sz w:val="18"/>
        </w:rPr>
        <w:t>is</w:t>
      </w:r>
      <w:r w:rsidR="007D2C54" w:rsidRPr="007A79BA">
        <w:rPr>
          <w:rFonts w:eastAsia="Calibri" w:cs="Times New Roman"/>
          <w:i/>
          <w:sz w:val="18"/>
        </w:rPr>
        <w:t xml:space="preserve"> used to </w:t>
      </w:r>
      <w:r w:rsidR="00BE2BF8" w:rsidRPr="007A79BA">
        <w:rPr>
          <w:rFonts w:eastAsia="Calibri" w:cs="Times New Roman"/>
          <w:i/>
          <w:sz w:val="18"/>
        </w:rPr>
        <w:t>triage what level may be required for each</w:t>
      </w:r>
      <w:r w:rsidR="007A79BA" w:rsidRPr="007A79BA">
        <w:rPr>
          <w:rFonts w:eastAsia="Calibri" w:cs="Times New Roman"/>
          <w:i/>
          <w:sz w:val="18"/>
        </w:rPr>
        <w:t xml:space="preserve"> of the </w:t>
      </w:r>
      <w:hyperlink r:id="rId8" w:tooltip="View 6 minut video on 6 Components of Group Discernment" w:history="1">
        <w:r w:rsidR="007A79BA" w:rsidRPr="0075508A">
          <w:rPr>
            <w:rStyle w:val="Hyperlink"/>
            <w:rFonts w:eastAsia="Calibri" w:cs="Times New Roman"/>
            <w:i/>
            <w:sz w:val="18"/>
          </w:rPr>
          <w:t>6 components</w:t>
        </w:r>
      </w:hyperlink>
      <w:bookmarkStart w:id="0" w:name="_GoBack"/>
      <w:bookmarkEnd w:id="0"/>
      <w:r w:rsidR="007A79BA" w:rsidRPr="007A79BA">
        <w:rPr>
          <w:rFonts w:eastAsia="Calibri" w:cs="Times New Roman"/>
          <w:i/>
          <w:sz w:val="18"/>
        </w:rPr>
        <w:t xml:space="preserve"> for group discernment, found in</w:t>
      </w:r>
      <w:r w:rsidR="00D50358" w:rsidRPr="007A79BA">
        <w:rPr>
          <w:rFonts w:eastAsia="Calibri" w:cs="Times New Roman"/>
          <w:i/>
          <w:sz w:val="18"/>
        </w:rPr>
        <w:t>:</w:t>
      </w:r>
    </w:p>
    <w:p w14:paraId="2BC9CA57" w14:textId="2E0F8E91" w:rsidR="00D50358" w:rsidRPr="00EE0190" w:rsidRDefault="00D50358" w:rsidP="00D50358">
      <w:pPr>
        <w:spacing w:line="259" w:lineRule="auto"/>
        <w:ind w:left="720"/>
        <w:rPr>
          <w:rFonts w:eastAsia="Calibri" w:cs="Times New Roman"/>
          <w:b/>
          <w:i/>
          <w:sz w:val="18"/>
        </w:rPr>
      </w:pPr>
      <w:r w:rsidRPr="00EE0190">
        <w:rPr>
          <w:rFonts w:eastAsia="Calibri" w:cs="Times New Roman"/>
          <w:b/>
          <w:i/>
          <w:sz w:val="18"/>
        </w:rPr>
        <w:t>Discernment for Boards: an Ignatian approach</w:t>
      </w:r>
    </w:p>
    <w:p w14:paraId="585C6B0A" w14:textId="77777777" w:rsidR="00D50358" w:rsidRPr="00EE0190" w:rsidRDefault="00D50358" w:rsidP="00D50358">
      <w:pPr>
        <w:spacing w:line="259" w:lineRule="auto"/>
        <w:ind w:left="720"/>
        <w:rPr>
          <w:rFonts w:eastAsia="Calibri" w:cs="Times New Roman"/>
          <w:b/>
          <w:sz w:val="18"/>
        </w:rPr>
      </w:pPr>
      <w:r w:rsidRPr="00EE0190">
        <w:rPr>
          <w:rFonts w:eastAsia="Calibri" w:cs="Times New Roman"/>
          <w:b/>
          <w:sz w:val="18"/>
        </w:rPr>
        <w:t>By Jack Peterson (</w:t>
      </w:r>
      <w:hyperlink r:id="rId9" w:history="1">
        <w:r w:rsidRPr="00EE0190">
          <w:rPr>
            <w:rFonts w:eastAsia="Calibri" w:cs="Times New Roman"/>
            <w:b/>
            <w:color w:val="0563C1"/>
            <w:sz w:val="18"/>
            <w:u w:val="single"/>
          </w:rPr>
          <w:t>jackpeterson@managingformission.com</w:t>
        </w:r>
      </w:hyperlink>
      <w:r w:rsidRPr="00EE0190">
        <w:rPr>
          <w:rFonts w:eastAsia="Calibri" w:cs="Times New Roman"/>
          <w:b/>
          <w:sz w:val="18"/>
        </w:rPr>
        <w:t xml:space="preserve">) </w:t>
      </w:r>
    </w:p>
    <w:p w14:paraId="6C834475" w14:textId="77777777" w:rsidR="00D50358" w:rsidRPr="00EE0190" w:rsidRDefault="00D50358" w:rsidP="00D50358">
      <w:pPr>
        <w:spacing w:line="259" w:lineRule="auto"/>
        <w:ind w:left="720"/>
        <w:rPr>
          <w:rFonts w:eastAsia="Calibri" w:cs="Times New Roman"/>
          <w:b/>
          <w:sz w:val="18"/>
        </w:rPr>
      </w:pPr>
      <w:r w:rsidRPr="00EE0190">
        <w:rPr>
          <w:rFonts w:eastAsia="Calibri" w:cs="Times New Roman"/>
          <w:b/>
          <w:sz w:val="18"/>
        </w:rPr>
        <w:t>Lulu Press, 2015, 109 pages</w:t>
      </w:r>
    </w:p>
    <w:p w14:paraId="02E636F1" w14:textId="77777777" w:rsidR="00D50358" w:rsidRPr="00EE0190" w:rsidRDefault="00D50358" w:rsidP="00D50358">
      <w:pPr>
        <w:spacing w:line="259" w:lineRule="auto"/>
        <w:ind w:left="720"/>
        <w:rPr>
          <w:rFonts w:eastAsia="Calibri" w:cs="Times New Roman"/>
          <w:b/>
          <w:sz w:val="18"/>
        </w:rPr>
      </w:pPr>
    </w:p>
    <w:p w14:paraId="54D66788" w14:textId="2781A34F" w:rsidR="00D50358" w:rsidRPr="004F0464" w:rsidRDefault="00D50358" w:rsidP="00D50358">
      <w:pPr>
        <w:spacing w:line="259" w:lineRule="auto"/>
        <w:ind w:left="720"/>
        <w:rPr>
          <w:rFonts w:eastAsia="Calibri" w:cs="Times New Roman"/>
          <w:b/>
          <w:bCs/>
          <w:color w:val="222222"/>
          <w:shd w:val="clear" w:color="auto" w:fill="FFFFFF"/>
        </w:rPr>
      </w:pPr>
      <w:r w:rsidRPr="00EE0190">
        <w:rPr>
          <w:rFonts w:eastAsia="Calibri" w:cs="Times New Roman"/>
          <w:b/>
          <w:sz w:val="18"/>
        </w:rPr>
        <w:t xml:space="preserve">To order, go to the following link: </w:t>
      </w:r>
      <w:hyperlink r:id="rId10" w:history="1">
        <w:r w:rsidRPr="00EE0190">
          <w:rPr>
            <w:rFonts w:eastAsia="Calibri" w:cs="Times New Roman"/>
            <w:b/>
            <w:bCs/>
            <w:color w:val="0563C1"/>
            <w:sz w:val="18"/>
            <w:u w:val="single"/>
            <w:shd w:val="clear" w:color="auto" w:fill="FFFFFF"/>
          </w:rPr>
          <w:t>http://www.managingformission.com/publications/4574830335</w:t>
        </w:r>
      </w:hyperlink>
    </w:p>
    <w:p w14:paraId="404EBE26" w14:textId="3362DE40" w:rsidR="00D50358" w:rsidRPr="004F0464" w:rsidRDefault="00575C33" w:rsidP="00D50358">
      <w:pPr>
        <w:spacing w:line="259" w:lineRule="auto"/>
        <w:ind w:left="720"/>
        <w:rPr>
          <w:rFonts w:eastAsia="Calibri" w:cs="Times New Roman"/>
          <w:b/>
        </w:rPr>
      </w:pPr>
      <w:r w:rsidRPr="004F0464">
        <w:rPr>
          <w:rFonts w:eastAsia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063C6C4" wp14:editId="439B9C14">
            <wp:simplePos x="0" y="0"/>
            <wp:positionH relativeFrom="column">
              <wp:posOffset>-13970</wp:posOffset>
            </wp:positionH>
            <wp:positionV relativeFrom="page">
              <wp:posOffset>2145030</wp:posOffset>
            </wp:positionV>
            <wp:extent cx="2743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50" y="20700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fm_logo_taglin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9" b="18618"/>
                    <a:stretch/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225B3E" w14:textId="636A6162" w:rsidR="001159E4" w:rsidRDefault="001159E4" w:rsidP="004B4AF5">
      <w:pPr>
        <w:jc w:val="center"/>
        <w:rPr>
          <w:sz w:val="28"/>
        </w:rPr>
      </w:pPr>
    </w:p>
    <w:p w14:paraId="0326E47E" w14:textId="77777777" w:rsidR="00376503" w:rsidRDefault="00376503" w:rsidP="004B4AF5">
      <w:pPr>
        <w:jc w:val="center"/>
        <w:rPr>
          <w:sz w:val="28"/>
        </w:rPr>
      </w:pPr>
    </w:p>
    <w:p w14:paraId="7A699426" w14:textId="7E77796F" w:rsidR="001159E4" w:rsidRDefault="001159E4" w:rsidP="004B4AF5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155"/>
        <w:gridCol w:w="2424"/>
        <w:gridCol w:w="2149"/>
      </w:tblGrid>
      <w:tr w:rsidR="00376503" w14:paraId="3F3EB31E" w14:textId="77777777" w:rsidTr="00C73DEA">
        <w:trPr>
          <w:gridAfter w:val="1"/>
          <w:wAfter w:w="2155" w:type="dxa"/>
          <w:trHeight w:val="576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8E0A0E" w14:textId="2A64D530" w:rsidR="00376503" w:rsidRDefault="0067598D" w:rsidP="00C73DEA">
            <w:pPr>
              <w:jc w:val="right"/>
              <w:rPr>
                <w:i/>
              </w:rPr>
            </w:pPr>
            <w:r>
              <w:rPr>
                <w:i/>
              </w:rPr>
              <w:t>Group Discerning</w:t>
            </w:r>
            <w:r w:rsidR="003464B1">
              <w:rPr>
                <w:i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24863E" w14:textId="77777777" w:rsidR="00376503" w:rsidRDefault="00376503" w:rsidP="00D81B58">
            <w:pPr>
              <w:rPr>
                <w:i/>
              </w:rPr>
            </w:pPr>
          </w:p>
        </w:tc>
      </w:tr>
      <w:tr w:rsidR="00376503" w14:paraId="26DD335E" w14:textId="77777777" w:rsidTr="00C73DEA">
        <w:trPr>
          <w:gridAfter w:val="2"/>
          <w:wAfter w:w="4585" w:type="dxa"/>
          <w:trHeight w:val="576"/>
        </w:trPr>
        <w:tc>
          <w:tcPr>
            <w:tcW w:w="2605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B4CE91" w14:textId="79535C77" w:rsidR="00376503" w:rsidRDefault="0067598D" w:rsidP="00C73DEA">
            <w:pPr>
              <w:jc w:val="right"/>
              <w:rPr>
                <w:i/>
              </w:rPr>
            </w:pPr>
            <w:r>
              <w:rPr>
                <w:i/>
              </w:rPr>
              <w:t xml:space="preserve">Date </w:t>
            </w:r>
            <w:r w:rsidR="00B446B3">
              <w:rPr>
                <w:i/>
              </w:rPr>
              <w:t>this form completed</w:t>
            </w:r>
            <w:r w:rsidR="003464B1">
              <w:rPr>
                <w:i/>
              </w:rPr>
              <w:t>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654A38" w14:textId="77777777" w:rsidR="00376503" w:rsidRDefault="00376503" w:rsidP="00D81B58">
            <w:pPr>
              <w:rPr>
                <w:i/>
              </w:rPr>
            </w:pPr>
          </w:p>
        </w:tc>
      </w:tr>
      <w:tr w:rsidR="00B446B3" w14:paraId="7E103CF9" w14:textId="77777777" w:rsidTr="00C73DEA">
        <w:trPr>
          <w:trHeight w:val="576"/>
        </w:trPr>
        <w:tc>
          <w:tcPr>
            <w:tcW w:w="2605" w:type="dxa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E66EC2" w14:textId="0E0F2CC2" w:rsidR="00B446B3" w:rsidRDefault="00B446B3" w:rsidP="00C73DEA">
            <w:pPr>
              <w:jc w:val="right"/>
              <w:rPr>
                <w:i/>
              </w:rPr>
            </w:pPr>
            <w:r>
              <w:rPr>
                <w:i/>
              </w:rPr>
              <w:t>Issue for discernment</w:t>
            </w:r>
            <w:r w:rsidR="003464B1">
              <w:rPr>
                <w:i/>
              </w:rPr>
              <w:t>:</w:t>
            </w:r>
          </w:p>
        </w:tc>
        <w:tc>
          <w:tcPr>
            <w:tcW w:w="674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D33FA25" w14:textId="77777777" w:rsidR="00B446B3" w:rsidRDefault="00B446B3" w:rsidP="00D81B58">
            <w:pPr>
              <w:rPr>
                <w:i/>
              </w:rPr>
            </w:pPr>
          </w:p>
        </w:tc>
      </w:tr>
      <w:tr w:rsidR="00B446B3" w14:paraId="7B84A943" w14:textId="77777777" w:rsidTr="009F013C">
        <w:trPr>
          <w:trHeight w:val="576"/>
        </w:trPr>
        <w:tc>
          <w:tcPr>
            <w:tcW w:w="260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5E63A1D" w14:textId="77777777" w:rsidR="00B446B3" w:rsidRDefault="00B446B3" w:rsidP="00D81B58">
            <w:pPr>
              <w:rPr>
                <w:i/>
              </w:rPr>
            </w:pPr>
          </w:p>
        </w:tc>
        <w:tc>
          <w:tcPr>
            <w:tcW w:w="674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50316C" w14:textId="77777777" w:rsidR="00B446B3" w:rsidRDefault="00B446B3" w:rsidP="00D81B58">
            <w:pPr>
              <w:rPr>
                <w:i/>
              </w:rPr>
            </w:pPr>
          </w:p>
        </w:tc>
      </w:tr>
    </w:tbl>
    <w:p w14:paraId="0116E561" w14:textId="77777777" w:rsidR="00B05458" w:rsidRPr="007F6F67" w:rsidRDefault="00B05458" w:rsidP="00D81B58">
      <w:pPr>
        <w:rPr>
          <w:i/>
        </w:rPr>
      </w:pPr>
    </w:p>
    <w:p w14:paraId="666A756E" w14:textId="77777777" w:rsidR="004F462C" w:rsidRPr="00B05458" w:rsidRDefault="009C5C06" w:rsidP="00B05458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B05458">
        <w:rPr>
          <w:sz w:val="32"/>
        </w:rPr>
        <w:t>Triage</w:t>
      </w:r>
    </w:p>
    <w:p w14:paraId="1D27F555" w14:textId="77777777" w:rsidR="004D44A0" w:rsidRPr="004D3C74" w:rsidRDefault="004D44A0" w:rsidP="009C5C06">
      <w:pPr>
        <w:pStyle w:val="ListParagraph"/>
        <w:numPr>
          <w:ilvl w:val="1"/>
          <w:numId w:val="2"/>
        </w:numPr>
        <w:rPr>
          <w:b/>
        </w:rPr>
      </w:pPr>
      <w:r w:rsidRPr="004D3C74">
        <w:rPr>
          <w:b/>
        </w:rPr>
        <w:t>Who is bringing the question forward and why?</w:t>
      </w:r>
    </w:p>
    <w:p w14:paraId="20FB8C7B" w14:textId="77777777" w:rsidR="00B05458" w:rsidRPr="00CE4481" w:rsidRDefault="00CE4481" w:rsidP="004D3C74">
      <w:pPr>
        <w:spacing w:line="240" w:lineRule="auto"/>
        <w:rPr>
          <w:sz w:val="20"/>
        </w:rPr>
      </w:pPr>
      <w:r w:rsidRPr="00CE4481">
        <w:rPr>
          <w:sz w:val="20"/>
        </w:rPr>
        <w:t>Sometimes it is not clear who is raising the question and what their reasons are.  Identifying that clearly will help</w:t>
      </w:r>
      <w:r w:rsidR="00B6661A">
        <w:rPr>
          <w:sz w:val="20"/>
        </w:rPr>
        <w:t xml:space="preserve"> us understand their needs and standing, which can</w:t>
      </w:r>
      <w:r w:rsidRPr="00CE4481">
        <w:rPr>
          <w:sz w:val="20"/>
        </w:rPr>
        <w:t xml:space="preserve"> shape the discernment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458" w14:paraId="276778BF" w14:textId="77777777" w:rsidTr="004B4AF5">
        <w:trPr>
          <w:trHeight w:val="773"/>
        </w:trPr>
        <w:tc>
          <w:tcPr>
            <w:tcW w:w="9350" w:type="dxa"/>
          </w:tcPr>
          <w:p w14:paraId="6D4912E9" w14:textId="77777777" w:rsidR="00B05458" w:rsidRDefault="00B05458" w:rsidP="001E3A78"/>
        </w:tc>
      </w:tr>
    </w:tbl>
    <w:p w14:paraId="788AE26F" w14:textId="77777777" w:rsidR="004D44A0" w:rsidRPr="008A392F" w:rsidRDefault="004D44A0" w:rsidP="00D3766C">
      <w:pPr>
        <w:pStyle w:val="ListParagraph"/>
        <w:numPr>
          <w:ilvl w:val="1"/>
          <w:numId w:val="2"/>
        </w:numPr>
        <w:spacing w:before="120"/>
        <w:rPr>
          <w:b/>
          <w:color w:val="000000" w:themeColor="text1"/>
        </w:rPr>
      </w:pPr>
      <w:r w:rsidRPr="008A392F">
        <w:rPr>
          <w:b/>
          <w:color w:val="000000" w:themeColor="text1"/>
        </w:rPr>
        <w:t>Who should make the decision?</w:t>
      </w:r>
    </w:p>
    <w:p w14:paraId="031DC047" w14:textId="77777777" w:rsidR="00CE4481" w:rsidRPr="008A392F" w:rsidRDefault="00B6661A" w:rsidP="004D3C74">
      <w:pPr>
        <w:spacing w:line="240" w:lineRule="auto"/>
        <w:rPr>
          <w:color w:val="000000" w:themeColor="text1"/>
          <w:sz w:val="20"/>
        </w:rPr>
      </w:pPr>
      <w:r w:rsidRPr="008A392F">
        <w:rPr>
          <w:color w:val="000000" w:themeColor="text1"/>
          <w:sz w:val="20"/>
        </w:rPr>
        <w:t>Often this</w:t>
      </w:r>
      <w:r w:rsidR="00CE4481" w:rsidRPr="008A392F">
        <w:rPr>
          <w:color w:val="000000" w:themeColor="text1"/>
          <w:sz w:val="20"/>
        </w:rPr>
        <w:t xml:space="preserve"> will seem obvious, but not always.  Whoever the </w:t>
      </w:r>
      <w:r w:rsidRPr="008A392F">
        <w:rPr>
          <w:color w:val="000000" w:themeColor="text1"/>
          <w:sz w:val="20"/>
        </w:rPr>
        <w:t>appropriate</w:t>
      </w:r>
      <w:r w:rsidR="00CE4481" w:rsidRPr="008A392F">
        <w:rPr>
          <w:color w:val="000000" w:themeColor="text1"/>
          <w:sz w:val="20"/>
        </w:rPr>
        <w:t xml:space="preserve"> decision-making pe</w:t>
      </w:r>
      <w:r w:rsidRPr="008A392F">
        <w:rPr>
          <w:color w:val="000000" w:themeColor="text1"/>
          <w:sz w:val="20"/>
        </w:rPr>
        <w:t>rson or body is must ultimately decide on the process it needs to use</w:t>
      </w:r>
      <w:r w:rsidR="00CE4481" w:rsidRPr="008A392F">
        <w:rPr>
          <w:color w:val="000000" w:themeColor="text1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458" w:rsidRPr="008A392F" w14:paraId="11D9CC47" w14:textId="77777777" w:rsidTr="004B4AF5">
        <w:trPr>
          <w:trHeight w:val="827"/>
        </w:trPr>
        <w:tc>
          <w:tcPr>
            <w:tcW w:w="9350" w:type="dxa"/>
          </w:tcPr>
          <w:p w14:paraId="27661253" w14:textId="77777777" w:rsidR="00B05458" w:rsidRPr="008A392F" w:rsidRDefault="00B05458" w:rsidP="001E3A78">
            <w:pPr>
              <w:rPr>
                <w:color w:val="000000" w:themeColor="text1"/>
              </w:rPr>
            </w:pPr>
          </w:p>
        </w:tc>
      </w:tr>
    </w:tbl>
    <w:p w14:paraId="70FE62DC" w14:textId="77777777" w:rsidR="009C5C06" w:rsidRPr="008A392F" w:rsidRDefault="009C5C06" w:rsidP="00411C90">
      <w:pPr>
        <w:pStyle w:val="ListParagraph"/>
        <w:numPr>
          <w:ilvl w:val="1"/>
          <w:numId w:val="2"/>
        </w:numPr>
        <w:spacing w:before="120"/>
        <w:rPr>
          <w:b/>
          <w:color w:val="000000" w:themeColor="text1"/>
        </w:rPr>
      </w:pPr>
      <w:r w:rsidRPr="008A392F">
        <w:rPr>
          <w:b/>
          <w:color w:val="000000" w:themeColor="text1"/>
        </w:rPr>
        <w:t xml:space="preserve">How </w:t>
      </w:r>
      <w:r w:rsidR="004D44A0" w:rsidRPr="008A392F">
        <w:rPr>
          <w:b/>
          <w:color w:val="000000" w:themeColor="text1"/>
        </w:rPr>
        <w:t>important is this issue for the school?</w:t>
      </w:r>
    </w:p>
    <w:p w14:paraId="6A23872F" w14:textId="77777777" w:rsidR="00CE4481" w:rsidRPr="008A392F" w:rsidRDefault="00CE4481" w:rsidP="004D3C74">
      <w:pPr>
        <w:spacing w:line="240" w:lineRule="auto"/>
        <w:rPr>
          <w:color w:val="000000" w:themeColor="text1"/>
          <w:sz w:val="20"/>
        </w:rPr>
      </w:pPr>
      <w:r w:rsidRPr="008A392F">
        <w:rPr>
          <w:color w:val="000000" w:themeColor="text1"/>
          <w:sz w:val="20"/>
        </w:rPr>
        <w:t>The more important the issue, the more likely it will require deeper discernment.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458" w:rsidRPr="008A392F" w14:paraId="305E63D5" w14:textId="77777777" w:rsidTr="009D74B0">
        <w:trPr>
          <w:trHeight w:val="1475"/>
        </w:trPr>
        <w:tc>
          <w:tcPr>
            <w:tcW w:w="9350" w:type="dxa"/>
          </w:tcPr>
          <w:p w14:paraId="7005FA40" w14:textId="77777777" w:rsidR="00B05458" w:rsidRPr="008A392F" w:rsidRDefault="00B05458" w:rsidP="001E3A78">
            <w:pPr>
              <w:rPr>
                <w:color w:val="000000" w:themeColor="text1"/>
              </w:rPr>
            </w:pPr>
          </w:p>
        </w:tc>
      </w:tr>
    </w:tbl>
    <w:p w14:paraId="3028C283" w14:textId="77777777" w:rsidR="00B05458" w:rsidRPr="008A392F" w:rsidRDefault="00B05458" w:rsidP="00B05458">
      <w:pPr>
        <w:pStyle w:val="ListParagraph"/>
        <w:ind w:left="1080"/>
        <w:rPr>
          <w:color w:val="000000" w:themeColor="text1"/>
        </w:rPr>
      </w:pPr>
    </w:p>
    <w:p w14:paraId="26BAF727" w14:textId="77777777" w:rsidR="00B6661A" w:rsidRPr="008A392F" w:rsidRDefault="00B6661A" w:rsidP="00EA2F6B">
      <w:pPr>
        <w:pStyle w:val="ListParagraph"/>
        <w:keepNext/>
        <w:numPr>
          <w:ilvl w:val="1"/>
          <w:numId w:val="2"/>
        </w:numPr>
        <w:rPr>
          <w:b/>
          <w:color w:val="000000" w:themeColor="text1"/>
        </w:rPr>
      </w:pPr>
      <w:r w:rsidRPr="008A392F">
        <w:rPr>
          <w:b/>
          <w:color w:val="000000" w:themeColor="text1"/>
        </w:rPr>
        <w:lastRenderedPageBreak/>
        <w:t>What is the mission impact of this question?</w:t>
      </w:r>
    </w:p>
    <w:p w14:paraId="6DA86BA8" w14:textId="77777777" w:rsidR="00B6661A" w:rsidRPr="008A392F" w:rsidRDefault="00B6661A" w:rsidP="00EA2F6B">
      <w:pPr>
        <w:keepNext/>
        <w:spacing w:line="240" w:lineRule="auto"/>
        <w:rPr>
          <w:color w:val="000000" w:themeColor="text1"/>
          <w:sz w:val="20"/>
        </w:rPr>
      </w:pPr>
      <w:r w:rsidRPr="008A392F">
        <w:rPr>
          <w:color w:val="000000" w:themeColor="text1"/>
          <w:sz w:val="20"/>
        </w:rPr>
        <w:t>The more this issue impacts mission, the deeper the discernment.  Try to envision the mission and how it is impacted in concrete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61A" w:rsidRPr="008A392F" w14:paraId="65172B69" w14:textId="77777777" w:rsidTr="009D74B0">
        <w:trPr>
          <w:trHeight w:val="1790"/>
        </w:trPr>
        <w:tc>
          <w:tcPr>
            <w:tcW w:w="9350" w:type="dxa"/>
          </w:tcPr>
          <w:p w14:paraId="7136F9B9" w14:textId="77777777" w:rsidR="00B6661A" w:rsidRPr="008A392F" w:rsidRDefault="00B6661A" w:rsidP="001E3A78">
            <w:pPr>
              <w:rPr>
                <w:color w:val="000000" w:themeColor="text1"/>
              </w:rPr>
            </w:pPr>
          </w:p>
        </w:tc>
      </w:tr>
    </w:tbl>
    <w:p w14:paraId="44A4D68F" w14:textId="77777777" w:rsidR="004D44A0" w:rsidRPr="008A392F" w:rsidRDefault="004D44A0" w:rsidP="0072072A">
      <w:pPr>
        <w:pStyle w:val="ListParagraph"/>
        <w:numPr>
          <w:ilvl w:val="1"/>
          <w:numId w:val="2"/>
        </w:numPr>
        <w:spacing w:before="120"/>
        <w:rPr>
          <w:b/>
          <w:color w:val="000000" w:themeColor="text1"/>
        </w:rPr>
      </w:pPr>
      <w:r w:rsidRPr="008A392F">
        <w:rPr>
          <w:b/>
          <w:color w:val="000000" w:themeColor="text1"/>
        </w:rPr>
        <w:t>How complex is this issue?</w:t>
      </w:r>
    </w:p>
    <w:p w14:paraId="02C80D6F" w14:textId="77777777" w:rsidR="00CE4481" w:rsidRPr="008A392F" w:rsidRDefault="00CE4481" w:rsidP="004D3C74">
      <w:pPr>
        <w:spacing w:line="240" w:lineRule="auto"/>
        <w:rPr>
          <w:color w:val="000000" w:themeColor="text1"/>
          <w:sz w:val="20"/>
        </w:rPr>
      </w:pPr>
      <w:r w:rsidRPr="008A392F">
        <w:rPr>
          <w:color w:val="000000" w:themeColor="text1"/>
          <w:sz w:val="20"/>
        </w:rPr>
        <w:t>The more complex the issue, the more likely it will require deeper discernment.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458" w:rsidRPr="008A392F" w14:paraId="64EB6B53" w14:textId="77777777" w:rsidTr="004B4AF5">
        <w:trPr>
          <w:trHeight w:val="1358"/>
        </w:trPr>
        <w:tc>
          <w:tcPr>
            <w:tcW w:w="9350" w:type="dxa"/>
          </w:tcPr>
          <w:p w14:paraId="4FB81ADD" w14:textId="77777777" w:rsidR="00B05458" w:rsidRPr="008A392F" w:rsidRDefault="00B05458" w:rsidP="001E3A78">
            <w:pPr>
              <w:rPr>
                <w:color w:val="000000" w:themeColor="text1"/>
              </w:rPr>
            </w:pPr>
          </w:p>
        </w:tc>
      </w:tr>
    </w:tbl>
    <w:p w14:paraId="15BD968D" w14:textId="77777777" w:rsidR="004D44A0" w:rsidRPr="008A392F" w:rsidRDefault="004D44A0" w:rsidP="0072072A">
      <w:pPr>
        <w:pStyle w:val="ListParagraph"/>
        <w:numPr>
          <w:ilvl w:val="1"/>
          <w:numId w:val="2"/>
        </w:numPr>
        <w:spacing w:before="120"/>
        <w:rPr>
          <w:b/>
          <w:color w:val="000000" w:themeColor="text1"/>
        </w:rPr>
      </w:pPr>
      <w:r w:rsidRPr="008A392F">
        <w:rPr>
          <w:b/>
          <w:color w:val="000000" w:themeColor="text1"/>
        </w:rPr>
        <w:t>What persons or groups will be significantly impacted and how?</w:t>
      </w:r>
    </w:p>
    <w:p w14:paraId="25454DE8" w14:textId="77777777" w:rsidR="00CE4481" w:rsidRPr="008A392F" w:rsidRDefault="00B6661A" w:rsidP="004D3C74">
      <w:pPr>
        <w:spacing w:line="240" w:lineRule="auto"/>
        <w:rPr>
          <w:color w:val="000000" w:themeColor="text1"/>
          <w:sz w:val="20"/>
        </w:rPr>
      </w:pPr>
      <w:r w:rsidRPr="008A392F">
        <w:rPr>
          <w:color w:val="000000" w:themeColor="text1"/>
          <w:sz w:val="20"/>
        </w:rPr>
        <w:t>Generally, t</w:t>
      </w:r>
      <w:r w:rsidR="00CE4481" w:rsidRPr="008A392F">
        <w:rPr>
          <w:color w:val="000000" w:themeColor="text1"/>
          <w:sz w:val="20"/>
        </w:rPr>
        <w:t>he more people impacted, the deeper the discernment</w:t>
      </w:r>
      <w:r w:rsidRPr="008A392F">
        <w:rPr>
          <w:color w:val="000000" w:themeColor="text1"/>
          <w:sz w:val="20"/>
        </w:rPr>
        <w:t xml:space="preserve"> must be</w:t>
      </w:r>
      <w:r w:rsidR="00CE4481" w:rsidRPr="008A392F">
        <w:rPr>
          <w:color w:val="000000" w:themeColor="text1"/>
          <w:sz w:val="20"/>
        </w:rPr>
        <w:t>.  It is also important to visualize these people so that the impact of the decision has a human face.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458" w:rsidRPr="008A392F" w14:paraId="6843296A" w14:textId="77777777" w:rsidTr="004B4AF5">
        <w:trPr>
          <w:trHeight w:val="1115"/>
        </w:trPr>
        <w:tc>
          <w:tcPr>
            <w:tcW w:w="9350" w:type="dxa"/>
          </w:tcPr>
          <w:p w14:paraId="6ECA76F9" w14:textId="77777777" w:rsidR="00B05458" w:rsidRPr="008A392F" w:rsidRDefault="00B05458" w:rsidP="001E3A78">
            <w:pPr>
              <w:rPr>
                <w:color w:val="000000" w:themeColor="text1"/>
              </w:rPr>
            </w:pPr>
          </w:p>
        </w:tc>
      </w:tr>
    </w:tbl>
    <w:p w14:paraId="41DFE017" w14:textId="77777777" w:rsidR="004D44A0" w:rsidRPr="008A392F" w:rsidRDefault="004D44A0" w:rsidP="0072072A">
      <w:pPr>
        <w:pStyle w:val="ListParagraph"/>
        <w:numPr>
          <w:ilvl w:val="1"/>
          <w:numId w:val="2"/>
        </w:numPr>
        <w:spacing w:before="120"/>
        <w:rPr>
          <w:b/>
          <w:color w:val="000000" w:themeColor="text1"/>
        </w:rPr>
      </w:pPr>
      <w:r w:rsidRPr="008A392F">
        <w:rPr>
          <w:b/>
          <w:color w:val="000000" w:themeColor="text1"/>
        </w:rPr>
        <w:t>What process should we use to define the Discernment Process</w:t>
      </w:r>
      <w:r w:rsidR="00CE4481" w:rsidRPr="008A392F">
        <w:rPr>
          <w:b/>
          <w:color w:val="000000" w:themeColor="text1"/>
        </w:rPr>
        <w:t xml:space="preserve"> itself</w:t>
      </w:r>
      <w:r w:rsidR="00B05458" w:rsidRPr="008A392F">
        <w:rPr>
          <w:b/>
          <w:color w:val="000000" w:themeColor="text1"/>
        </w:rPr>
        <w:t>?</w:t>
      </w:r>
    </w:p>
    <w:p w14:paraId="44A4A899" w14:textId="77777777" w:rsidR="00CE4481" w:rsidRPr="008A392F" w:rsidRDefault="00CE4481" w:rsidP="004D3C74">
      <w:pPr>
        <w:spacing w:line="240" w:lineRule="auto"/>
        <w:rPr>
          <w:color w:val="000000" w:themeColor="text1"/>
          <w:sz w:val="20"/>
        </w:rPr>
      </w:pPr>
      <w:r w:rsidRPr="008A392F">
        <w:rPr>
          <w:color w:val="000000" w:themeColor="text1"/>
          <w:sz w:val="20"/>
        </w:rPr>
        <w:t xml:space="preserve">Is this triage adequate for defining the discernment about to be undertaken, or do we need to take a step back to consider the </w:t>
      </w:r>
      <w:r w:rsidR="00B6661A" w:rsidRPr="008A392F">
        <w:rPr>
          <w:color w:val="000000" w:themeColor="text1"/>
          <w:sz w:val="20"/>
        </w:rPr>
        <w:t>triage process we should use?</w:t>
      </w:r>
      <w:r w:rsidRPr="008A392F">
        <w:rPr>
          <w:color w:val="000000" w:themeColor="text1"/>
          <w:sz w:val="20"/>
        </w:rPr>
        <w:t xml:space="preserve">  Don’t overcomplicate the process, but don’t undershoot it either.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458" w:rsidRPr="008A392F" w14:paraId="145ACF62" w14:textId="77777777" w:rsidTr="004B4AF5">
        <w:trPr>
          <w:trHeight w:val="998"/>
        </w:trPr>
        <w:tc>
          <w:tcPr>
            <w:tcW w:w="9350" w:type="dxa"/>
          </w:tcPr>
          <w:p w14:paraId="7BE4D20A" w14:textId="77777777" w:rsidR="00B05458" w:rsidRPr="008A392F" w:rsidRDefault="00B05458" w:rsidP="001E3A78">
            <w:pPr>
              <w:rPr>
                <w:color w:val="000000" w:themeColor="text1"/>
              </w:rPr>
            </w:pPr>
          </w:p>
        </w:tc>
      </w:tr>
    </w:tbl>
    <w:p w14:paraId="7D277FAC" w14:textId="77777777" w:rsidR="009C5C06" w:rsidRPr="008A392F" w:rsidRDefault="009C5C06" w:rsidP="0072072A">
      <w:pPr>
        <w:pStyle w:val="ListParagraph"/>
        <w:numPr>
          <w:ilvl w:val="0"/>
          <w:numId w:val="2"/>
        </w:numPr>
        <w:spacing w:before="120"/>
        <w:jc w:val="center"/>
        <w:rPr>
          <w:color w:val="000000" w:themeColor="text1"/>
          <w:sz w:val="32"/>
          <w:szCs w:val="32"/>
        </w:rPr>
      </w:pPr>
      <w:r w:rsidRPr="008A392F">
        <w:rPr>
          <w:color w:val="000000" w:themeColor="text1"/>
          <w:sz w:val="32"/>
          <w:szCs w:val="32"/>
        </w:rPr>
        <w:t>Gathering information</w:t>
      </w:r>
    </w:p>
    <w:p w14:paraId="6F59F5AC" w14:textId="77777777" w:rsidR="004D44A0" w:rsidRPr="008A392F" w:rsidRDefault="004D44A0" w:rsidP="007C15DE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8A392F">
        <w:rPr>
          <w:color w:val="000000" w:themeColor="text1"/>
        </w:rPr>
        <w:t>How important is data to making this decision?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D56" w:rsidRPr="008A392F" w14:paraId="5B490683" w14:textId="77777777" w:rsidTr="004B4AF5">
        <w:trPr>
          <w:trHeight w:val="602"/>
        </w:trPr>
        <w:tc>
          <w:tcPr>
            <w:tcW w:w="9350" w:type="dxa"/>
          </w:tcPr>
          <w:p w14:paraId="6932C1FD" w14:textId="77777777" w:rsidR="00992D56" w:rsidRPr="008A392F" w:rsidRDefault="00992D56" w:rsidP="00D16535">
            <w:pPr>
              <w:rPr>
                <w:color w:val="000000" w:themeColor="text1"/>
              </w:rPr>
            </w:pPr>
          </w:p>
        </w:tc>
      </w:tr>
    </w:tbl>
    <w:p w14:paraId="59DB3C84" w14:textId="77777777" w:rsidR="004D44A0" w:rsidRPr="008A392F" w:rsidRDefault="004D44A0" w:rsidP="0072072A">
      <w:pPr>
        <w:pStyle w:val="ListParagraph"/>
        <w:numPr>
          <w:ilvl w:val="1"/>
          <w:numId w:val="5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Is the data needed already 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7DE90D6B" w14:textId="77777777" w:rsidTr="004B4AF5">
        <w:trPr>
          <w:trHeight w:val="557"/>
        </w:trPr>
        <w:tc>
          <w:tcPr>
            <w:tcW w:w="9350" w:type="dxa"/>
          </w:tcPr>
          <w:p w14:paraId="4AAD858B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612748FD" w14:textId="77777777" w:rsidR="004D44A0" w:rsidRPr="008A392F" w:rsidRDefault="004D44A0" w:rsidP="0072072A">
      <w:pPr>
        <w:pStyle w:val="ListParagraph"/>
        <w:numPr>
          <w:ilvl w:val="1"/>
          <w:numId w:val="5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If not, what will it take to get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0AB63AEF" w14:textId="77777777" w:rsidTr="004B4AF5">
        <w:trPr>
          <w:trHeight w:val="665"/>
        </w:trPr>
        <w:tc>
          <w:tcPr>
            <w:tcW w:w="9350" w:type="dxa"/>
          </w:tcPr>
          <w:p w14:paraId="3B280E38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6A82F39F" w14:textId="77777777" w:rsidR="004D44A0" w:rsidRPr="008A392F" w:rsidRDefault="004D44A0" w:rsidP="000A26FE">
      <w:pPr>
        <w:pStyle w:val="ListParagraph"/>
        <w:numPr>
          <w:ilvl w:val="1"/>
          <w:numId w:val="5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Who can the board ask or delegate to gather the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06B26EB9" w14:textId="77777777" w:rsidTr="004B4AF5">
        <w:trPr>
          <w:trHeight w:val="665"/>
        </w:trPr>
        <w:tc>
          <w:tcPr>
            <w:tcW w:w="9350" w:type="dxa"/>
          </w:tcPr>
          <w:p w14:paraId="3CC90430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06217CCA" w14:textId="77777777" w:rsidR="004D44A0" w:rsidRPr="008A392F" w:rsidRDefault="004D44A0" w:rsidP="00D167A8">
      <w:pPr>
        <w:pStyle w:val="ListParagraph"/>
        <w:keepNext/>
        <w:numPr>
          <w:ilvl w:val="1"/>
          <w:numId w:val="5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lastRenderedPageBreak/>
        <w:t>Recommended process for gathering the appropriate background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92F" w:rsidRPr="008A392F" w14:paraId="64C9DC1D" w14:textId="77777777" w:rsidTr="004B4AF5">
        <w:trPr>
          <w:trHeight w:val="827"/>
        </w:trPr>
        <w:tc>
          <w:tcPr>
            <w:tcW w:w="9350" w:type="dxa"/>
          </w:tcPr>
          <w:p w14:paraId="4DBCF32D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4DA4440B" w14:textId="77777777" w:rsidR="009C5C06" w:rsidRPr="008A392F" w:rsidRDefault="009C5C06" w:rsidP="00D167A8">
      <w:pPr>
        <w:pStyle w:val="ListParagraph"/>
        <w:numPr>
          <w:ilvl w:val="0"/>
          <w:numId w:val="2"/>
        </w:numPr>
        <w:spacing w:before="120"/>
        <w:jc w:val="center"/>
        <w:rPr>
          <w:color w:val="000000" w:themeColor="text1"/>
          <w:sz w:val="32"/>
          <w:szCs w:val="32"/>
        </w:rPr>
      </w:pPr>
      <w:r w:rsidRPr="008A392F">
        <w:rPr>
          <w:color w:val="000000" w:themeColor="text1"/>
          <w:sz w:val="32"/>
          <w:szCs w:val="32"/>
        </w:rPr>
        <w:t>Individual prayer and reflection</w:t>
      </w:r>
    </w:p>
    <w:p w14:paraId="31D33F3A" w14:textId="77777777" w:rsidR="004B4AF5" w:rsidRPr="008A392F" w:rsidRDefault="004D44A0" w:rsidP="004B4AF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A392F">
        <w:rPr>
          <w:color w:val="000000" w:themeColor="text1"/>
        </w:rPr>
        <w:t>Is this a question for which some people are likely to have strong feelings</w:t>
      </w:r>
      <w:r w:rsidR="00CD2B7B" w:rsidRPr="008A392F">
        <w:rPr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36661D47" w14:textId="77777777" w:rsidTr="004B4AF5">
        <w:trPr>
          <w:trHeight w:val="728"/>
        </w:trPr>
        <w:tc>
          <w:tcPr>
            <w:tcW w:w="9350" w:type="dxa"/>
          </w:tcPr>
          <w:p w14:paraId="102D56C2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2CDC9A7F" w14:textId="77777777" w:rsidR="004D44A0" w:rsidRPr="008A392F" w:rsidRDefault="004D44A0" w:rsidP="00D167A8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Are personal interests likely to impact how people discern this question?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2E110F9F" w14:textId="77777777" w:rsidTr="004B4AF5">
        <w:trPr>
          <w:trHeight w:val="827"/>
        </w:trPr>
        <w:tc>
          <w:tcPr>
            <w:tcW w:w="9350" w:type="dxa"/>
          </w:tcPr>
          <w:p w14:paraId="261FD3E7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5E295F47" w14:textId="77777777" w:rsidR="00CD2B7B" w:rsidRPr="008A392F" w:rsidRDefault="00CD2B7B" w:rsidP="00D167A8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How much divergence of opinion or perspective is there on this issue?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4E04888B" w14:textId="77777777" w:rsidTr="004B4AF5">
        <w:trPr>
          <w:trHeight w:val="845"/>
        </w:trPr>
        <w:tc>
          <w:tcPr>
            <w:tcW w:w="9350" w:type="dxa"/>
          </w:tcPr>
          <w:p w14:paraId="74391C6D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08E9E9DD" w14:textId="77777777" w:rsidR="00CD2B7B" w:rsidRPr="008A392F" w:rsidRDefault="00CD2B7B" w:rsidP="00D167A8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What persons or groups need to be involved in this discernment in some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5233C979" w14:textId="77777777" w:rsidTr="004B4AF5">
        <w:trPr>
          <w:trHeight w:val="845"/>
        </w:trPr>
        <w:tc>
          <w:tcPr>
            <w:tcW w:w="9350" w:type="dxa"/>
          </w:tcPr>
          <w:p w14:paraId="10BD88BF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4CED1612" w14:textId="77777777" w:rsidR="009C5C06" w:rsidRPr="008A392F" w:rsidRDefault="009C5C06" w:rsidP="00D167A8">
      <w:pPr>
        <w:pStyle w:val="ListParagraph"/>
        <w:numPr>
          <w:ilvl w:val="0"/>
          <w:numId w:val="2"/>
        </w:numPr>
        <w:spacing w:before="120"/>
        <w:jc w:val="center"/>
        <w:rPr>
          <w:color w:val="000000" w:themeColor="text1"/>
          <w:sz w:val="32"/>
          <w:szCs w:val="32"/>
        </w:rPr>
      </w:pPr>
      <w:r w:rsidRPr="008A392F">
        <w:rPr>
          <w:color w:val="000000" w:themeColor="text1"/>
          <w:sz w:val="32"/>
          <w:szCs w:val="32"/>
        </w:rPr>
        <w:t>Group Discussion</w:t>
      </w:r>
    </w:p>
    <w:p w14:paraId="3E74A175" w14:textId="77777777" w:rsidR="00CD2B7B" w:rsidRPr="008A392F" w:rsidRDefault="00CD2B7B" w:rsidP="004B4AF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A392F">
        <w:rPr>
          <w:color w:val="000000" w:themeColor="text1"/>
        </w:rPr>
        <w:t xml:space="preserve">Who will </w:t>
      </w:r>
      <w:r w:rsidR="001555AE" w:rsidRPr="008A392F">
        <w:rPr>
          <w:color w:val="000000" w:themeColor="text1"/>
        </w:rPr>
        <w:t>need to discern this question</w:t>
      </w:r>
      <w:r w:rsidRPr="008A392F">
        <w:rPr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3995365C" w14:textId="77777777" w:rsidTr="004B4AF5">
        <w:trPr>
          <w:trHeight w:val="773"/>
        </w:trPr>
        <w:tc>
          <w:tcPr>
            <w:tcW w:w="9350" w:type="dxa"/>
          </w:tcPr>
          <w:p w14:paraId="1B62D515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0F496C8B" w14:textId="77777777" w:rsidR="00CD2B7B" w:rsidRPr="008A392F" w:rsidRDefault="00CD2B7B" w:rsidP="00D167A8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How big is the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3AFF8B4B" w14:textId="77777777" w:rsidTr="004B4AF5">
        <w:trPr>
          <w:trHeight w:val="647"/>
        </w:trPr>
        <w:tc>
          <w:tcPr>
            <w:tcW w:w="9350" w:type="dxa"/>
          </w:tcPr>
          <w:p w14:paraId="0ED5CBFE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578C808A" w14:textId="77777777" w:rsidR="00CD2B7B" w:rsidRPr="008A392F" w:rsidRDefault="00CD2B7B" w:rsidP="00D167A8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What group discussion methods will be considered</w:t>
      </w:r>
      <w:r w:rsidR="001555AE" w:rsidRPr="008A392F">
        <w:rPr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6A3D35FA" w14:textId="77777777" w:rsidTr="001555AE">
        <w:trPr>
          <w:trHeight w:val="935"/>
        </w:trPr>
        <w:tc>
          <w:tcPr>
            <w:tcW w:w="9350" w:type="dxa"/>
          </w:tcPr>
          <w:p w14:paraId="442C1562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1DDAFFC3" w14:textId="77777777" w:rsidR="009C5C06" w:rsidRPr="008A392F" w:rsidRDefault="009C5C06" w:rsidP="00AE1346">
      <w:pPr>
        <w:pStyle w:val="ListParagraph"/>
        <w:numPr>
          <w:ilvl w:val="0"/>
          <w:numId w:val="2"/>
        </w:numPr>
        <w:spacing w:before="120"/>
        <w:jc w:val="center"/>
        <w:rPr>
          <w:color w:val="000000" w:themeColor="text1"/>
          <w:sz w:val="32"/>
          <w:szCs w:val="32"/>
        </w:rPr>
      </w:pPr>
      <w:r w:rsidRPr="008A392F">
        <w:rPr>
          <w:color w:val="000000" w:themeColor="text1"/>
          <w:sz w:val="32"/>
          <w:szCs w:val="32"/>
        </w:rPr>
        <w:t>Making the decision</w:t>
      </w:r>
    </w:p>
    <w:p w14:paraId="75929708" w14:textId="77777777" w:rsidR="005217A2" w:rsidRPr="008A392F" w:rsidRDefault="005217A2" w:rsidP="004B4AF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A392F">
        <w:rPr>
          <w:color w:val="000000" w:themeColor="text1"/>
        </w:rPr>
        <w:t>Who needs to make the decision?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3A797B49" w14:textId="77777777" w:rsidTr="001555AE">
        <w:trPr>
          <w:trHeight w:val="773"/>
        </w:trPr>
        <w:tc>
          <w:tcPr>
            <w:tcW w:w="9350" w:type="dxa"/>
          </w:tcPr>
          <w:p w14:paraId="13B8FAC8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5841F7B9" w14:textId="77777777" w:rsidR="005217A2" w:rsidRPr="008A392F" w:rsidRDefault="005217A2" w:rsidP="00AE1346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How much consensus will be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48A3FE6F" w14:textId="77777777" w:rsidTr="001555AE">
        <w:trPr>
          <w:trHeight w:val="917"/>
        </w:trPr>
        <w:tc>
          <w:tcPr>
            <w:tcW w:w="9350" w:type="dxa"/>
          </w:tcPr>
          <w:p w14:paraId="75C95A8E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72C45390" w14:textId="77777777" w:rsidR="005217A2" w:rsidRPr="008A392F" w:rsidRDefault="005217A2" w:rsidP="00AE1346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lastRenderedPageBreak/>
        <w:t>How many things need to be decided?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1433FBC5" w14:textId="77777777" w:rsidTr="001555AE">
        <w:trPr>
          <w:trHeight w:val="872"/>
        </w:trPr>
        <w:tc>
          <w:tcPr>
            <w:tcW w:w="9350" w:type="dxa"/>
          </w:tcPr>
          <w:p w14:paraId="70C6C301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4272A337" w14:textId="77777777" w:rsidR="009C5C06" w:rsidRPr="008A392F" w:rsidRDefault="009C5C06" w:rsidP="00AE1346">
      <w:pPr>
        <w:pStyle w:val="ListParagraph"/>
        <w:numPr>
          <w:ilvl w:val="0"/>
          <w:numId w:val="2"/>
        </w:numPr>
        <w:spacing w:before="120"/>
        <w:jc w:val="center"/>
        <w:rPr>
          <w:color w:val="000000" w:themeColor="text1"/>
          <w:sz w:val="32"/>
          <w:szCs w:val="32"/>
        </w:rPr>
      </w:pPr>
      <w:r w:rsidRPr="008A392F">
        <w:rPr>
          <w:color w:val="000000" w:themeColor="text1"/>
          <w:sz w:val="32"/>
          <w:szCs w:val="32"/>
        </w:rPr>
        <w:t>Implementing the decision</w:t>
      </w:r>
    </w:p>
    <w:p w14:paraId="42EC5C75" w14:textId="77777777" w:rsidR="007C15DE" w:rsidRPr="008A392F" w:rsidRDefault="009D74B0" w:rsidP="004B4AF5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A392F">
        <w:rPr>
          <w:color w:val="000000" w:themeColor="text1"/>
        </w:rPr>
        <w:t>Will we need to know w</w:t>
      </w:r>
      <w:r w:rsidR="007C15DE" w:rsidRPr="008A392F">
        <w:rPr>
          <w:color w:val="000000" w:themeColor="text1"/>
        </w:rPr>
        <w:t xml:space="preserve">hen the decision </w:t>
      </w:r>
      <w:r w:rsidRPr="008A392F">
        <w:rPr>
          <w:color w:val="000000" w:themeColor="text1"/>
        </w:rPr>
        <w:t>would</w:t>
      </w:r>
      <w:r w:rsidR="007C15DE" w:rsidRPr="008A392F">
        <w:rPr>
          <w:color w:val="000000" w:themeColor="text1"/>
        </w:rPr>
        <w:t xml:space="preserve"> be put into effect?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264CC1DC" w14:textId="77777777" w:rsidTr="001555AE">
        <w:trPr>
          <w:trHeight w:val="863"/>
        </w:trPr>
        <w:tc>
          <w:tcPr>
            <w:tcW w:w="9350" w:type="dxa"/>
          </w:tcPr>
          <w:p w14:paraId="00A3C86E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00904ECE" w14:textId="77777777" w:rsidR="007C15DE" w:rsidRPr="008A392F" w:rsidRDefault="009D74B0" w:rsidP="00AE1346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Does it need to be clear w</w:t>
      </w:r>
      <w:r w:rsidR="007C15DE" w:rsidRPr="008A392F">
        <w:rPr>
          <w:color w:val="000000" w:themeColor="text1"/>
        </w:rPr>
        <w:t>ho will be responsible for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2005E505" w14:textId="77777777" w:rsidTr="001555AE">
        <w:trPr>
          <w:trHeight w:val="917"/>
        </w:trPr>
        <w:tc>
          <w:tcPr>
            <w:tcW w:w="9350" w:type="dxa"/>
          </w:tcPr>
          <w:p w14:paraId="3B2BF294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4B05FD28" w14:textId="77777777" w:rsidR="007C15DE" w:rsidRPr="008A392F" w:rsidRDefault="009D74B0" w:rsidP="00AE1346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Is it important to be able to measure i</w:t>
      </w:r>
      <w:r w:rsidR="007C15DE" w:rsidRPr="008A392F">
        <w:rPr>
          <w:color w:val="000000" w:themeColor="text1"/>
        </w:rPr>
        <w:t>f the intended outcom</w:t>
      </w:r>
      <w:r w:rsidRPr="008A392F">
        <w:rPr>
          <w:color w:val="000000" w:themeColor="text1"/>
        </w:rPr>
        <w:t>es were achieved</w:t>
      </w:r>
      <w:r w:rsidR="007C15DE" w:rsidRPr="008A392F">
        <w:rPr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51528446" w14:textId="77777777" w:rsidTr="001555AE">
        <w:trPr>
          <w:trHeight w:val="845"/>
        </w:trPr>
        <w:tc>
          <w:tcPr>
            <w:tcW w:w="9350" w:type="dxa"/>
          </w:tcPr>
          <w:p w14:paraId="3FCDB2D6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29BC731F" w14:textId="77777777" w:rsidR="007C15DE" w:rsidRPr="008A392F" w:rsidRDefault="009D74B0" w:rsidP="00AE1346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Could this decision involv</w:t>
      </w:r>
      <w:r w:rsidR="008A392F" w:rsidRPr="008A392F">
        <w:rPr>
          <w:color w:val="000000" w:themeColor="text1"/>
        </w:rPr>
        <w:t>e significant</w:t>
      </w:r>
      <w:r w:rsidR="007C15DE" w:rsidRPr="008A392F">
        <w:rPr>
          <w:color w:val="000000" w:themeColor="text1"/>
        </w:rPr>
        <w:t xml:space="preserve"> resources</w:t>
      </w:r>
      <w:r w:rsidR="008A392F" w:rsidRPr="008A392F">
        <w:rPr>
          <w:color w:val="000000" w:themeColor="text1"/>
        </w:rPr>
        <w:t>,</w:t>
      </w:r>
      <w:r w:rsidR="007C15DE" w:rsidRPr="008A392F">
        <w:rPr>
          <w:color w:val="000000" w:themeColor="text1"/>
        </w:rPr>
        <w:t xml:space="preserve"> and how willing are we to provide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38ED0A1B" w14:textId="77777777" w:rsidTr="001555AE">
        <w:trPr>
          <w:trHeight w:val="1025"/>
        </w:trPr>
        <w:tc>
          <w:tcPr>
            <w:tcW w:w="9350" w:type="dxa"/>
          </w:tcPr>
          <w:p w14:paraId="3D9930AC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191C501F" w14:textId="77777777" w:rsidR="007C15DE" w:rsidRPr="008A392F" w:rsidRDefault="009D74B0" w:rsidP="00AE1346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Does the need to</w:t>
      </w:r>
      <w:r w:rsidR="007C15DE" w:rsidRPr="008A392F">
        <w:rPr>
          <w:color w:val="000000" w:themeColor="text1"/>
        </w:rPr>
        <w:t xml:space="preserve"> be adjusted if it is not leading to the intended results?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AF5" w:rsidRPr="008A392F" w14:paraId="512FF393" w14:textId="77777777" w:rsidTr="001555AE">
        <w:trPr>
          <w:trHeight w:val="827"/>
        </w:trPr>
        <w:tc>
          <w:tcPr>
            <w:tcW w:w="9350" w:type="dxa"/>
          </w:tcPr>
          <w:p w14:paraId="6E3A648A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164023AE" w14:textId="77777777" w:rsidR="007C15DE" w:rsidRPr="008A392F" w:rsidRDefault="009D74B0" w:rsidP="00AE1346">
      <w:pPr>
        <w:pStyle w:val="ListParagraph"/>
        <w:numPr>
          <w:ilvl w:val="0"/>
          <w:numId w:val="6"/>
        </w:numPr>
        <w:spacing w:before="120"/>
        <w:rPr>
          <w:color w:val="000000" w:themeColor="text1"/>
        </w:rPr>
      </w:pPr>
      <w:r w:rsidRPr="008A392F">
        <w:rPr>
          <w:color w:val="000000" w:themeColor="text1"/>
        </w:rPr>
        <w:t>Will this decision require periodic evaluation</w:t>
      </w:r>
      <w:r w:rsidR="007C15DE" w:rsidRPr="008A392F">
        <w:rPr>
          <w:color w:val="000000" w:themeColor="text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92F" w:rsidRPr="008A392F" w14:paraId="2C09B5A0" w14:textId="77777777" w:rsidTr="001555AE">
        <w:trPr>
          <w:trHeight w:val="845"/>
        </w:trPr>
        <w:tc>
          <w:tcPr>
            <w:tcW w:w="9350" w:type="dxa"/>
          </w:tcPr>
          <w:p w14:paraId="35A5931E" w14:textId="77777777" w:rsidR="004B4AF5" w:rsidRPr="008A392F" w:rsidRDefault="004B4AF5" w:rsidP="00D16535">
            <w:pPr>
              <w:rPr>
                <w:color w:val="000000" w:themeColor="text1"/>
              </w:rPr>
            </w:pPr>
          </w:p>
        </w:tc>
      </w:tr>
    </w:tbl>
    <w:p w14:paraId="0B8978CB" w14:textId="07D4F42E" w:rsidR="004B4AF5" w:rsidRDefault="004B4AF5" w:rsidP="00EA2F6B"/>
    <w:p w14:paraId="0FA82DBB" w14:textId="41EF0812" w:rsidR="004A3B76" w:rsidRPr="004F462C" w:rsidRDefault="004A3B76" w:rsidP="00EA2F6B">
      <w:r>
        <w:t xml:space="preserve">More information on group discernment and other issues for faith-based schools, including </w:t>
      </w:r>
      <w:hyperlink r:id="rId12" w:history="1">
        <w:r w:rsidRPr="00507DF7">
          <w:rPr>
            <w:rStyle w:val="Hyperlink"/>
          </w:rPr>
          <w:t>books</w:t>
        </w:r>
      </w:hyperlink>
      <w:r>
        <w:t xml:space="preserve">, free </w:t>
      </w:r>
      <w:hyperlink r:id="rId13" w:history="1">
        <w:r w:rsidRPr="008525A2">
          <w:rPr>
            <w:rStyle w:val="Hyperlink"/>
          </w:rPr>
          <w:t>videos</w:t>
        </w:r>
      </w:hyperlink>
      <w:r>
        <w:t xml:space="preserve"> and </w:t>
      </w:r>
      <w:hyperlink r:id="rId14" w:history="1">
        <w:r w:rsidRPr="007274EB">
          <w:rPr>
            <w:rStyle w:val="Hyperlink"/>
          </w:rPr>
          <w:t>downloads</w:t>
        </w:r>
      </w:hyperlink>
      <w:r>
        <w:t xml:space="preserve">, is available at </w:t>
      </w:r>
      <w:hyperlink r:id="rId15" w:history="1">
        <w:r w:rsidRPr="00936A3B">
          <w:rPr>
            <w:rStyle w:val="Hyperlink"/>
          </w:rPr>
          <w:t>www.managingformission.com</w:t>
        </w:r>
      </w:hyperlink>
      <w:r>
        <w:t>.</w:t>
      </w:r>
    </w:p>
    <w:sectPr w:rsidR="004A3B76" w:rsidRPr="004F462C" w:rsidSect="00EA2F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5731" w14:textId="77777777" w:rsidR="00DE5E1F" w:rsidRDefault="00DE5E1F" w:rsidP="007B394C">
      <w:pPr>
        <w:spacing w:line="240" w:lineRule="auto"/>
      </w:pPr>
      <w:r>
        <w:separator/>
      </w:r>
    </w:p>
  </w:endnote>
  <w:endnote w:type="continuationSeparator" w:id="0">
    <w:p w14:paraId="72A2B1D2" w14:textId="77777777" w:rsidR="00DE5E1F" w:rsidRDefault="00DE5E1F" w:rsidP="007B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BEE3" w14:textId="77777777" w:rsidR="00725F1F" w:rsidRDefault="00725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CD93" w14:textId="1AADCE20" w:rsidR="00C44C3A" w:rsidRDefault="00F02ECE" w:rsidP="00505AC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D24D3" wp14:editId="279A5F63">
          <wp:simplePos x="0" y="0"/>
          <wp:positionH relativeFrom="column">
            <wp:posOffset>4876800</wp:posOffset>
          </wp:positionH>
          <wp:positionV relativeFrom="paragraph">
            <wp:posOffset>159385</wp:posOffset>
          </wp:positionV>
          <wp:extent cx="1609725" cy="401955"/>
          <wp:effectExtent l="0" t="0" r="9525" b="0"/>
          <wp:wrapTight wrapText="bothSides">
            <wp:wrapPolygon edited="0">
              <wp:start x="0" y="0"/>
              <wp:lineTo x="0" y="20474"/>
              <wp:lineTo x="21472" y="20474"/>
              <wp:lineTo x="214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3A7">
      <w:t xml:space="preserve">Page </w:t>
    </w:r>
    <w:r w:rsidR="007B394C">
      <w:fldChar w:fldCharType="begin"/>
    </w:r>
    <w:r w:rsidR="007B394C">
      <w:instrText xml:space="preserve"> PAGE  \* Arabic  \* MERGEFORMAT </w:instrText>
    </w:r>
    <w:r w:rsidR="007B394C">
      <w:fldChar w:fldCharType="separate"/>
    </w:r>
    <w:r w:rsidR="008A392F">
      <w:rPr>
        <w:noProof/>
      </w:rPr>
      <w:t>3</w:t>
    </w:r>
    <w:r w:rsidR="007B394C">
      <w:fldChar w:fldCharType="end"/>
    </w:r>
    <w:r w:rsidR="00FA23A7">
      <w:t xml:space="preserve">   </w:t>
    </w:r>
    <w:r w:rsidR="00C44C3A">
      <w:tab/>
    </w:r>
    <w:r w:rsidR="00DE5E1F">
      <w:fldChar w:fldCharType="begin"/>
    </w:r>
    <w:r w:rsidR="00DE5E1F">
      <w:instrText xml:space="preserve"> FILENAME   \* MERGEFORMAT </w:instrText>
    </w:r>
    <w:r w:rsidR="00DE5E1F">
      <w:fldChar w:fldCharType="separate"/>
    </w:r>
    <w:r w:rsidR="00725F1F">
      <w:rPr>
        <w:noProof/>
      </w:rPr>
      <w:t>Discernment Triage Worksheet 2018-0410</w:t>
    </w:r>
    <w:r w:rsidR="00DE5E1F">
      <w:rPr>
        <w:noProof/>
      </w:rPr>
      <w:fldChar w:fldCharType="end"/>
    </w:r>
  </w:p>
  <w:p w14:paraId="703956A4" w14:textId="344F112F" w:rsidR="007B394C" w:rsidRDefault="007B394C" w:rsidP="00505AC8">
    <w:pPr>
      <w:pStyle w:val="Footer"/>
    </w:pPr>
    <w:r>
      <w:fldChar w:fldCharType="begin"/>
    </w:r>
    <w:r>
      <w:instrText xml:space="preserve"> SAVEDATE  \@ "M/d/yyyy"  \* MERGEFORMAT </w:instrText>
    </w:r>
    <w:r>
      <w:fldChar w:fldCharType="separate"/>
    </w:r>
    <w:r w:rsidR="00D50358">
      <w:rPr>
        <w:noProof/>
      </w:rPr>
      <w:t>4/10/2018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B850" w14:textId="77777777" w:rsidR="00725F1F" w:rsidRDefault="0072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A7AA" w14:textId="77777777" w:rsidR="00DE5E1F" w:rsidRDefault="00DE5E1F" w:rsidP="007B394C">
      <w:pPr>
        <w:spacing w:line="240" w:lineRule="auto"/>
      </w:pPr>
      <w:r>
        <w:separator/>
      </w:r>
    </w:p>
  </w:footnote>
  <w:footnote w:type="continuationSeparator" w:id="0">
    <w:p w14:paraId="2D01B023" w14:textId="77777777" w:rsidR="00DE5E1F" w:rsidRDefault="00DE5E1F" w:rsidP="007B3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5B53" w14:textId="77777777" w:rsidR="00725F1F" w:rsidRDefault="00725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89A3" w14:textId="77777777" w:rsidR="00725F1F" w:rsidRDefault="00725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6FDF" w14:textId="77777777" w:rsidR="00725F1F" w:rsidRDefault="0072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12C"/>
    <w:multiLevelType w:val="hybridMultilevel"/>
    <w:tmpl w:val="D446FDCA"/>
    <w:lvl w:ilvl="0" w:tplc="44303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772F"/>
    <w:multiLevelType w:val="hybridMultilevel"/>
    <w:tmpl w:val="D9AC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C45"/>
    <w:multiLevelType w:val="hybridMultilevel"/>
    <w:tmpl w:val="970E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237A"/>
    <w:multiLevelType w:val="hybridMultilevel"/>
    <w:tmpl w:val="1A3A6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C574C"/>
    <w:multiLevelType w:val="hybridMultilevel"/>
    <w:tmpl w:val="78F836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4204E"/>
    <w:multiLevelType w:val="hybridMultilevel"/>
    <w:tmpl w:val="1E724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6"/>
    <w:rsid w:val="00034717"/>
    <w:rsid w:val="000542FA"/>
    <w:rsid w:val="00071B96"/>
    <w:rsid w:val="000A26FE"/>
    <w:rsid w:val="001159E4"/>
    <w:rsid w:val="001555AE"/>
    <w:rsid w:val="0017647E"/>
    <w:rsid w:val="001950B0"/>
    <w:rsid w:val="002213AB"/>
    <w:rsid w:val="002D385D"/>
    <w:rsid w:val="0030444C"/>
    <w:rsid w:val="0032432F"/>
    <w:rsid w:val="00327681"/>
    <w:rsid w:val="003464B1"/>
    <w:rsid w:val="00376503"/>
    <w:rsid w:val="003A12E0"/>
    <w:rsid w:val="003F5EFF"/>
    <w:rsid w:val="00404066"/>
    <w:rsid w:val="00411C90"/>
    <w:rsid w:val="004A3B76"/>
    <w:rsid w:val="004B4AF5"/>
    <w:rsid w:val="004B684A"/>
    <w:rsid w:val="004D3C74"/>
    <w:rsid w:val="004D44A0"/>
    <w:rsid w:val="004F462C"/>
    <w:rsid w:val="00505AC8"/>
    <w:rsid w:val="005217A2"/>
    <w:rsid w:val="00575C33"/>
    <w:rsid w:val="005918FF"/>
    <w:rsid w:val="005B2E46"/>
    <w:rsid w:val="005E1F15"/>
    <w:rsid w:val="0067598D"/>
    <w:rsid w:val="006C43EC"/>
    <w:rsid w:val="0072072A"/>
    <w:rsid w:val="00725F1F"/>
    <w:rsid w:val="007344F4"/>
    <w:rsid w:val="0075210E"/>
    <w:rsid w:val="0075508A"/>
    <w:rsid w:val="007A79BA"/>
    <w:rsid w:val="007B394C"/>
    <w:rsid w:val="007B7565"/>
    <w:rsid w:val="007C15DE"/>
    <w:rsid w:val="007D2C54"/>
    <w:rsid w:val="007F6F67"/>
    <w:rsid w:val="00802BE3"/>
    <w:rsid w:val="0084374A"/>
    <w:rsid w:val="0085730E"/>
    <w:rsid w:val="008A392F"/>
    <w:rsid w:val="008D1E1D"/>
    <w:rsid w:val="008E1F36"/>
    <w:rsid w:val="00954DFB"/>
    <w:rsid w:val="00992D56"/>
    <w:rsid w:val="009B3FA3"/>
    <w:rsid w:val="009C5C06"/>
    <w:rsid w:val="009D74B0"/>
    <w:rsid w:val="009F013C"/>
    <w:rsid w:val="00A07AEC"/>
    <w:rsid w:val="00A23FE2"/>
    <w:rsid w:val="00A24F67"/>
    <w:rsid w:val="00AE1346"/>
    <w:rsid w:val="00AE7A51"/>
    <w:rsid w:val="00B037D2"/>
    <w:rsid w:val="00B05458"/>
    <w:rsid w:val="00B2054A"/>
    <w:rsid w:val="00B446B3"/>
    <w:rsid w:val="00B6661A"/>
    <w:rsid w:val="00B72B68"/>
    <w:rsid w:val="00BE2BF8"/>
    <w:rsid w:val="00C028F8"/>
    <w:rsid w:val="00C44C3A"/>
    <w:rsid w:val="00C577C3"/>
    <w:rsid w:val="00C73DEA"/>
    <w:rsid w:val="00CD2B7B"/>
    <w:rsid w:val="00CE4481"/>
    <w:rsid w:val="00D167A8"/>
    <w:rsid w:val="00D3766C"/>
    <w:rsid w:val="00D42B1D"/>
    <w:rsid w:val="00D4753B"/>
    <w:rsid w:val="00D50358"/>
    <w:rsid w:val="00D61E3B"/>
    <w:rsid w:val="00D81B58"/>
    <w:rsid w:val="00D8624C"/>
    <w:rsid w:val="00DC7142"/>
    <w:rsid w:val="00DE5E1F"/>
    <w:rsid w:val="00EA2F6B"/>
    <w:rsid w:val="00EB4FA9"/>
    <w:rsid w:val="00EE0190"/>
    <w:rsid w:val="00F02B6A"/>
    <w:rsid w:val="00F02ECE"/>
    <w:rsid w:val="00F148B7"/>
    <w:rsid w:val="00F41B2C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2EB1F"/>
  <w15:docId w15:val="{8A77CDF2-90B9-4B8D-B548-F15BAD1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AF5"/>
    <w:pPr>
      <w:spacing w:after="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3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4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F462C"/>
    <w:pPr>
      <w:ind w:left="720"/>
      <w:contextualSpacing/>
    </w:pPr>
  </w:style>
  <w:style w:type="table" w:styleId="TableGrid">
    <w:name w:val="Table Grid"/>
    <w:basedOn w:val="TableNormal"/>
    <w:uiPriority w:val="39"/>
    <w:rsid w:val="004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4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nagingformission.com/2015/08/15/board-discernment-part-4-the-six-components-of-group-discernment/" TargetMode="External"/><Relationship Id="rId13" Type="http://schemas.openxmlformats.org/officeDocument/2006/relationships/hyperlink" Target="https://blog.managingformission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managingformission.com/publications/457483033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managingformissi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nagingformission.com/publications/457483033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ackpeterson@managingformission.com" TargetMode="External"/><Relationship Id="rId14" Type="http://schemas.openxmlformats.org/officeDocument/2006/relationships/hyperlink" Target="http://www.managingformission.com/resources/4574860175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fM%20Logo%20&amp;%20Doc%20Info%202015-1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MfM Logo &amp; Doc Info 2015-1120</Template>
  <TotalTime>37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Peterson</dc:creator>
  <cp:lastModifiedBy>Jack Peterson</cp:lastModifiedBy>
  <cp:revision>39</cp:revision>
  <cp:lastPrinted>2017-10-02T04:31:00Z</cp:lastPrinted>
  <dcterms:created xsi:type="dcterms:W3CDTF">2018-04-10T18:34:00Z</dcterms:created>
  <dcterms:modified xsi:type="dcterms:W3CDTF">2018-04-15T21:40:00Z</dcterms:modified>
</cp:coreProperties>
</file>