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3D41" w14:textId="22FD2215" w:rsidR="00E15EC1" w:rsidRPr="00C4323E" w:rsidRDefault="00B0461C">
      <w:pPr>
        <w:rPr>
          <w:sz w:val="32"/>
          <w:szCs w:val="32"/>
        </w:rPr>
      </w:pPr>
      <w:r w:rsidRPr="00C4323E">
        <w:rPr>
          <w:sz w:val="32"/>
          <w:szCs w:val="32"/>
        </w:rPr>
        <w:t>Finansiering av vannområdekoordinator for vannområde Lofoten</w:t>
      </w:r>
    </w:p>
    <w:p w14:paraId="716CB69E" w14:textId="72A6AE87" w:rsidR="00B0461C" w:rsidRDefault="00B0461C"/>
    <w:p w14:paraId="06BADA66" w14:textId="79BA7BC2" w:rsidR="00431AA6" w:rsidRPr="0009403B" w:rsidRDefault="00BE7CF1" w:rsidP="00431AA6">
      <w:pPr>
        <w:rPr>
          <w:b/>
          <w:bCs/>
        </w:rPr>
      </w:pPr>
      <w:r>
        <w:rPr>
          <w:b/>
          <w:bCs/>
        </w:rPr>
        <w:t>Sammendrag</w:t>
      </w:r>
    </w:p>
    <w:p w14:paraId="495924DD" w14:textId="599ABE92" w:rsidR="00431AA6" w:rsidRPr="0009403B" w:rsidRDefault="00431AA6" w:rsidP="00431AA6">
      <w:r w:rsidRPr="0009403B">
        <w:t>Fylkeskommunen har siden 2010 fått årlige bevilgninger til vannforvaltningsarbeidet fra staten ved Miljødirektoratet. Fylkeskommunen har siden 2011 benyttet alle disse midlene til prosjektledelse i vannområdene i vannregionen (vannområdekoordinatorene). I tillegg til finansieringen fra fylkeskommunen har det i perioden 2012</w:t>
      </w:r>
      <w:r w:rsidR="008824B5">
        <w:t xml:space="preserve"> </w:t>
      </w:r>
      <w:r w:rsidRPr="0009403B">
        <w:t>-</w:t>
      </w:r>
      <w:r w:rsidR="008824B5">
        <w:t xml:space="preserve"> </w:t>
      </w:r>
      <w:r w:rsidRPr="0009403B">
        <w:t xml:space="preserve">2016 også vært bevilget </w:t>
      </w:r>
      <w:r w:rsidRPr="00BE7CF1">
        <w:t xml:space="preserve">skjønnsmidler fra </w:t>
      </w:r>
      <w:r w:rsidR="008824B5" w:rsidRPr="00BE7CF1">
        <w:t>F</w:t>
      </w:r>
      <w:r w:rsidRPr="00BE7CF1">
        <w:t>ylkesmannen.</w:t>
      </w:r>
    </w:p>
    <w:p w14:paraId="6614258D" w14:textId="77777777" w:rsidR="008D0789" w:rsidRPr="0009403B" w:rsidRDefault="008D0789" w:rsidP="00431AA6"/>
    <w:p w14:paraId="3A1C6B59" w14:textId="25C826AF" w:rsidR="00595AA0" w:rsidRPr="0009403B" w:rsidRDefault="00431AA6" w:rsidP="008D0789">
      <w:pPr>
        <w:rPr>
          <w:b/>
          <w:bCs/>
        </w:rPr>
      </w:pPr>
      <w:r w:rsidRPr="0009403B">
        <w:t xml:space="preserve">Vannområdekoordinatorene er viktige premissleverandører for arbeidet lokalt. Uten disse </w:t>
      </w:r>
      <w:r w:rsidRPr="00BE7CF1">
        <w:t xml:space="preserve">stillingene hadde ikke kommunene klart å følge opp de forpliktelsene og det sektoransvaret kommunen har jamfør vannforskriften. </w:t>
      </w:r>
      <w:r w:rsidR="009176BB" w:rsidRPr="00BE7CF1">
        <w:t xml:space="preserve">I Lofoten vannområde har man siden 2012 hatt en </w:t>
      </w:r>
      <w:r w:rsidR="00F351CA" w:rsidRPr="00BE7CF1">
        <w:t>slik</w:t>
      </w:r>
      <w:r w:rsidR="009176BB" w:rsidRPr="00BE7CF1">
        <w:t xml:space="preserve"> </w:t>
      </w:r>
      <w:r w:rsidR="00F351CA" w:rsidRPr="00BE7CF1">
        <w:t xml:space="preserve">stilling </w:t>
      </w:r>
      <w:r w:rsidR="009176BB" w:rsidRPr="00BE7CF1">
        <w:t>på plass</w:t>
      </w:r>
      <w:r w:rsidR="001F3D3B" w:rsidRPr="00BE7CF1">
        <w:t>.</w:t>
      </w:r>
      <w:r w:rsidR="00F351CA" w:rsidRPr="00BE7CF1">
        <w:t xml:space="preserve"> </w:t>
      </w:r>
      <w:r w:rsidR="001F3D3B" w:rsidRPr="00BE7CF1">
        <w:t>F</w:t>
      </w:r>
      <w:r w:rsidR="00F351CA" w:rsidRPr="00BE7CF1">
        <w:t>ra</w:t>
      </w:r>
      <w:r w:rsidR="009176BB" w:rsidRPr="00BE7CF1">
        <w:t xml:space="preserve"> 2016 </w:t>
      </w:r>
      <w:r w:rsidR="00F351CA" w:rsidRPr="00BE7CF1">
        <w:t xml:space="preserve">har denne stillingen </w:t>
      </w:r>
      <w:r w:rsidR="009176BB" w:rsidRPr="00BE7CF1">
        <w:t xml:space="preserve">også hatt ansvar for å følge opp kommunene i Vesterålen vannområde. </w:t>
      </w:r>
      <w:r w:rsidRPr="00BE7CF1">
        <w:t>I årene som kommer kan det imidlertid ikke forventes regionale skjønnsmidler. Det må derfor forventes at kommunene bidrar økonomisk inn i slike spleiselag i fortsettelsen.</w:t>
      </w:r>
    </w:p>
    <w:p w14:paraId="5B768BB0" w14:textId="77777777" w:rsidR="00431AA6" w:rsidRPr="0009403B" w:rsidRDefault="00431AA6" w:rsidP="00B0461C">
      <w:pPr>
        <w:rPr>
          <w:b/>
          <w:bCs/>
        </w:rPr>
      </w:pPr>
    </w:p>
    <w:p w14:paraId="7CEF8A00" w14:textId="0AEEE2EC" w:rsidR="00595AA0" w:rsidRPr="0009403B" w:rsidRDefault="00595AA0" w:rsidP="00B0461C">
      <w:pPr>
        <w:rPr>
          <w:b/>
          <w:bCs/>
        </w:rPr>
      </w:pPr>
      <w:r w:rsidRPr="0009403B">
        <w:rPr>
          <w:b/>
          <w:bCs/>
        </w:rPr>
        <w:t>Litt historikk</w:t>
      </w:r>
      <w:r w:rsidR="00DD1A07" w:rsidRPr="0009403B">
        <w:rPr>
          <w:b/>
          <w:bCs/>
        </w:rPr>
        <w:t xml:space="preserve"> om finansiering av </w:t>
      </w:r>
      <w:proofErr w:type="spellStart"/>
      <w:r w:rsidR="007078C9" w:rsidRPr="0009403B">
        <w:rPr>
          <w:b/>
          <w:bCs/>
        </w:rPr>
        <w:t>vannområdekoordnatorer</w:t>
      </w:r>
      <w:proofErr w:type="spellEnd"/>
      <w:r w:rsidR="007078C9" w:rsidRPr="0009403B">
        <w:rPr>
          <w:b/>
          <w:bCs/>
        </w:rPr>
        <w:t xml:space="preserve"> i Nordland</w:t>
      </w:r>
      <w:r w:rsidRPr="0009403B">
        <w:rPr>
          <w:b/>
          <w:bCs/>
        </w:rPr>
        <w:t>:</w:t>
      </w:r>
    </w:p>
    <w:p w14:paraId="363DF1E8" w14:textId="14634852" w:rsidR="00B0461C" w:rsidRPr="0009403B" w:rsidRDefault="00B0461C" w:rsidP="00B0461C">
      <w:r w:rsidRPr="0009403B">
        <w:t>Nordland fylkeskommune har siden 2010 fått årlige bevilgninger til arbeidet med vannforskriften fra staten ved Miljødirektoratet.</w:t>
      </w:r>
      <w:r w:rsidR="006469FE">
        <w:t xml:space="preserve"> </w:t>
      </w:r>
      <w:r w:rsidRPr="0009403B">
        <w:t xml:space="preserve">Midlene </w:t>
      </w:r>
      <w:r w:rsidR="00BE6614" w:rsidRPr="0009403B">
        <w:t xml:space="preserve">overført fra staten er </w:t>
      </w:r>
      <w:r w:rsidR="000B4377" w:rsidRPr="0009403B">
        <w:t>øremerket til følgende formål</w:t>
      </w:r>
      <w:r w:rsidRPr="0009403B">
        <w:t>:</w:t>
      </w:r>
    </w:p>
    <w:p w14:paraId="6FE4E3E4" w14:textId="77777777" w:rsidR="00595AA0" w:rsidRPr="0009403B" w:rsidRDefault="00B0461C" w:rsidP="00B0461C">
      <w:pPr>
        <w:pStyle w:val="Listeavsnitt"/>
        <w:numPr>
          <w:ilvl w:val="0"/>
          <w:numId w:val="1"/>
        </w:numPr>
      </w:pPr>
      <w:r w:rsidRPr="0009403B">
        <w:t>plan- og prosessarbeid i regionen</w:t>
      </w:r>
    </w:p>
    <w:p w14:paraId="1FFA7518" w14:textId="409359B2" w:rsidR="00B0461C" w:rsidRPr="0009403B" w:rsidRDefault="00B0461C" w:rsidP="00B0461C">
      <w:pPr>
        <w:pStyle w:val="Listeavsnitt"/>
        <w:numPr>
          <w:ilvl w:val="0"/>
          <w:numId w:val="1"/>
        </w:numPr>
      </w:pPr>
      <w:r w:rsidRPr="0009403B">
        <w:t>bidrag til spleiselag for finansiering av vannområdekoordinatorer i vannområdene</w:t>
      </w:r>
    </w:p>
    <w:p w14:paraId="08C28891" w14:textId="77777777" w:rsidR="00B0461C" w:rsidRPr="0009403B" w:rsidRDefault="00B0461C" w:rsidP="00B0461C"/>
    <w:p w14:paraId="7F8256DE" w14:textId="434FDCBD" w:rsidR="00B0461C" w:rsidRPr="0009403B" w:rsidRDefault="00B0461C" w:rsidP="00B0461C">
      <w:r w:rsidRPr="0009403B">
        <w:t xml:space="preserve">Størrelsen på bevilgningen har variert, </w:t>
      </w:r>
      <w:r w:rsidRPr="00BE7CF1">
        <w:t xml:space="preserve">men stort sett </w:t>
      </w:r>
      <w:r w:rsidR="00630EF5" w:rsidRPr="00BE7CF1">
        <w:t xml:space="preserve">vært en </w:t>
      </w:r>
      <w:r w:rsidRPr="00BE7CF1">
        <w:t>positiv kurve på tilskuddene.</w:t>
      </w:r>
      <w:r w:rsidRPr="0009403B">
        <w:t xml:space="preserve"> Se tabell 1 under</w:t>
      </w:r>
      <w:r w:rsidR="00DD1A07" w:rsidRPr="0009403B">
        <w:t xml:space="preserve"> for mer informasjon</w:t>
      </w:r>
      <w:r w:rsidRPr="0009403B">
        <w:t>.</w:t>
      </w:r>
    </w:p>
    <w:p w14:paraId="5B3FB9ED" w14:textId="36CC92CA" w:rsidR="00B0461C" w:rsidRPr="0009403B" w:rsidRDefault="00B0461C" w:rsidP="00B0461C"/>
    <w:p w14:paraId="6128131E" w14:textId="2F7B62E5" w:rsidR="00B0461C" w:rsidRPr="0009403B" w:rsidRDefault="00B0461C" w:rsidP="00B0461C">
      <w:r w:rsidRPr="0009403B">
        <w:rPr>
          <w:noProof/>
        </w:rPr>
        <w:drawing>
          <wp:inline distT="0" distB="0" distL="0" distR="0" wp14:anchorId="3BE7C95C" wp14:editId="2A19125B">
            <wp:extent cx="3681284" cy="2414016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8209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BA8B" w14:textId="5F60B02B" w:rsidR="00B0461C" w:rsidRPr="0009403B" w:rsidRDefault="00B0461C" w:rsidP="00B0461C">
      <w:pPr>
        <w:rPr>
          <w:sz w:val="18"/>
          <w:szCs w:val="18"/>
        </w:rPr>
      </w:pPr>
      <w:r w:rsidRPr="0009403B">
        <w:rPr>
          <w:sz w:val="18"/>
          <w:szCs w:val="18"/>
        </w:rPr>
        <w:t>Tabell 1: Nordland fylkeskommune tildeling av statlige midler.</w:t>
      </w:r>
    </w:p>
    <w:p w14:paraId="1B535C5B" w14:textId="680AD6C3" w:rsidR="00B0461C" w:rsidRPr="0009403B" w:rsidRDefault="00B0461C" w:rsidP="00B0461C"/>
    <w:p w14:paraId="1F60F001" w14:textId="0A1CADBB" w:rsidR="00F74C5E" w:rsidRDefault="00B0461C" w:rsidP="00B0461C">
      <w:r w:rsidRPr="00B0461C">
        <w:t>F</w:t>
      </w:r>
      <w:r w:rsidRPr="0009403B">
        <w:t>y</w:t>
      </w:r>
      <w:r w:rsidR="00C4323E" w:rsidRPr="0009403B">
        <w:t>l</w:t>
      </w:r>
      <w:r w:rsidRPr="0009403B">
        <w:t xml:space="preserve">kesrådet vedtok i 2010 at </w:t>
      </w:r>
      <w:r w:rsidRPr="00B0461C">
        <w:t xml:space="preserve">bevilgningene fra </w:t>
      </w:r>
      <w:r w:rsidRPr="00BE7CF1">
        <w:t>staten</w:t>
      </w:r>
      <w:r w:rsidR="000A7A14" w:rsidRPr="00BE7CF1">
        <w:t xml:space="preserve"> i sin helhet</w:t>
      </w:r>
      <w:r w:rsidR="00876C99" w:rsidRPr="00BE7CF1">
        <w:t xml:space="preserve"> </w:t>
      </w:r>
      <w:r w:rsidRPr="00BE7CF1">
        <w:t>skulle stilles</w:t>
      </w:r>
      <w:r w:rsidRPr="00B0461C">
        <w:t xml:space="preserve"> til rådighet for det lokale arbeidet i vannområdene</w:t>
      </w:r>
      <w:r w:rsidRPr="0009403B">
        <w:t xml:space="preserve">. Med bakgrunn i dette har det </w:t>
      </w:r>
      <w:r w:rsidR="00316EC2" w:rsidRPr="00316EC2">
        <w:t>fra og med 2011</w:t>
      </w:r>
      <w:r w:rsidR="00316EC2">
        <w:t xml:space="preserve"> </w:t>
      </w:r>
      <w:r w:rsidRPr="0009403B">
        <w:t xml:space="preserve">vært </w:t>
      </w:r>
      <w:r w:rsidR="00316EC2">
        <w:t xml:space="preserve">ansatt </w:t>
      </w:r>
      <w:r w:rsidRPr="0009403B">
        <w:t>l</w:t>
      </w:r>
      <w:r w:rsidRPr="00B0461C">
        <w:t xml:space="preserve">okale vannområdekoordinatorer </w:t>
      </w:r>
      <w:r w:rsidR="00316EC2">
        <w:t xml:space="preserve">i </w:t>
      </w:r>
      <w:r w:rsidRPr="00B0461C">
        <w:t>vannområdene</w:t>
      </w:r>
      <w:r w:rsidR="0090470F">
        <w:t xml:space="preserve"> i Nordland</w:t>
      </w:r>
      <w:r w:rsidRPr="0009403B">
        <w:t>.</w:t>
      </w:r>
      <w:r w:rsidR="0007703A">
        <w:t xml:space="preserve"> </w:t>
      </w:r>
    </w:p>
    <w:p w14:paraId="1C124681" w14:textId="77777777" w:rsidR="00F74C5E" w:rsidRDefault="00F74C5E" w:rsidP="00B0461C"/>
    <w:p w14:paraId="1E580E34" w14:textId="70742532" w:rsidR="00B0461C" w:rsidRPr="0009403B" w:rsidRDefault="00B0461C" w:rsidP="00B0461C">
      <w:r w:rsidRPr="00B0461C">
        <w:lastRenderedPageBreak/>
        <w:t>I tillegg til finansieringen fra fylkeskommunen har det i perioden 2012</w:t>
      </w:r>
      <w:r w:rsidR="0090470F">
        <w:t xml:space="preserve"> – </w:t>
      </w:r>
      <w:r w:rsidRPr="00B0461C">
        <w:t>2016</w:t>
      </w:r>
      <w:r w:rsidR="00810BFB">
        <w:t xml:space="preserve"> </w:t>
      </w:r>
      <w:r w:rsidRPr="00B0461C">
        <w:t>vært bevilget skjønnsmidler fra fylkesmannen.</w:t>
      </w:r>
      <w:r w:rsidRPr="0009403B">
        <w:t xml:space="preserve"> </w:t>
      </w:r>
      <w:r w:rsidRPr="00B0461C">
        <w:t>I perioden 2012 – 2014 var det også flere steder en</w:t>
      </w:r>
      <w:r w:rsidR="00810BFB">
        <w:t xml:space="preserve"> </w:t>
      </w:r>
      <w:r w:rsidRPr="00B0461C">
        <w:t>kommunal egenandel.</w:t>
      </w:r>
      <w:r w:rsidR="000B1C65">
        <w:t xml:space="preserve"> </w:t>
      </w:r>
      <w:r w:rsidRPr="0009403B">
        <w:t>I tillegg har det blitt brukt noe regionale utviklingsmidler</w:t>
      </w:r>
      <w:r w:rsidR="00454FBE" w:rsidRPr="0009403B">
        <w:t>. Se tabell 2 under</w:t>
      </w:r>
      <w:r w:rsidR="000B1C65">
        <w:t xml:space="preserve"> for mer informasjon</w:t>
      </w:r>
      <w:r w:rsidR="00454FBE" w:rsidRPr="0009403B">
        <w:t>.</w:t>
      </w:r>
    </w:p>
    <w:p w14:paraId="25956154" w14:textId="6EC3A9AE" w:rsidR="00454FBE" w:rsidRPr="0009403B" w:rsidRDefault="00454FBE" w:rsidP="00B0461C"/>
    <w:p w14:paraId="63517411" w14:textId="083E0954" w:rsidR="00454FBE" w:rsidRPr="00B0461C" w:rsidRDefault="00454FBE" w:rsidP="00B0461C">
      <w:r w:rsidRPr="0009403B">
        <w:rPr>
          <w:noProof/>
        </w:rPr>
        <w:drawing>
          <wp:inline distT="0" distB="0" distL="0" distR="0" wp14:anchorId="7D62A48B" wp14:editId="61EAD70E">
            <wp:extent cx="5639941" cy="201899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6"/>
                    <a:stretch/>
                  </pic:blipFill>
                  <pic:spPr bwMode="auto">
                    <a:xfrm>
                      <a:off x="0" y="0"/>
                      <a:ext cx="5799989" cy="20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DF087" w14:textId="56F136CD" w:rsidR="00B0461C" w:rsidRDefault="00454FBE" w:rsidP="00454FBE">
      <w:r w:rsidRPr="00454FBE">
        <w:t xml:space="preserve">Fram til 2016 ble midlene til lokale stillinger lyst ut og det ble gitt årlige tilsagn med krav om 50 % egenfinansiering. </w:t>
      </w:r>
      <w:r w:rsidR="00A720D1" w:rsidRPr="00BE7CF1">
        <w:t xml:space="preserve">Erfaringer </w:t>
      </w:r>
      <w:r w:rsidR="003639DD" w:rsidRPr="00BE7CF1">
        <w:t xml:space="preserve">fra denne ordningen </w:t>
      </w:r>
      <w:r w:rsidR="00A720D1" w:rsidRPr="00BE7CF1">
        <w:t>medførte</w:t>
      </w:r>
      <w:r w:rsidR="00A720D1">
        <w:t xml:space="preserve"> at f</w:t>
      </w:r>
      <w:r w:rsidRPr="00454FBE">
        <w:t xml:space="preserve">ylkeskommunen fra og med 2016 </w:t>
      </w:r>
      <w:r w:rsidR="00A720D1">
        <w:t xml:space="preserve">har </w:t>
      </w:r>
      <w:r w:rsidRPr="00454FBE">
        <w:t xml:space="preserve">gitt direkte tilskudd </w:t>
      </w:r>
      <w:r w:rsidR="001D4736">
        <w:t>uten krav om medfinansiering. Tilsk</w:t>
      </w:r>
      <w:r w:rsidR="00AE1C28">
        <w:t xml:space="preserve">uddene har </w:t>
      </w:r>
      <w:r w:rsidR="005A6A05">
        <w:t xml:space="preserve">også </w:t>
      </w:r>
      <w:r w:rsidR="00AE1C28">
        <w:t>blit</w:t>
      </w:r>
      <w:r w:rsidR="005E6DE8">
        <w:t>t</w:t>
      </w:r>
      <w:r w:rsidR="00AE1C28">
        <w:t xml:space="preserve"> gitt over </w:t>
      </w:r>
      <w:r w:rsidR="005E6DE8">
        <w:t xml:space="preserve">en </w:t>
      </w:r>
      <w:r w:rsidRPr="00454FBE">
        <w:t xml:space="preserve">toårsperiode for å gi mer forutsigbarhet i stillingene. </w:t>
      </w:r>
      <w:r w:rsidR="001B395F">
        <w:t xml:space="preserve">Tilknyttet disse bevilgningene </w:t>
      </w:r>
      <w:r w:rsidR="007111D9">
        <w:t xml:space="preserve">er det inngått </w:t>
      </w:r>
      <w:r w:rsidR="00013025">
        <w:t xml:space="preserve">samarbeidsavtaler med </w:t>
      </w:r>
      <w:r w:rsidR="007111D9">
        <w:t xml:space="preserve">en </w:t>
      </w:r>
      <w:r w:rsidRPr="0009403B">
        <w:t>kommune</w:t>
      </w:r>
      <w:r w:rsidR="007111D9">
        <w:t xml:space="preserve"> </w:t>
      </w:r>
      <w:r w:rsidR="00271915">
        <w:t xml:space="preserve">i </w:t>
      </w:r>
      <w:r w:rsidR="007111D9">
        <w:t xml:space="preserve">vært </w:t>
      </w:r>
      <w:r w:rsidRPr="0009403B">
        <w:t>vannområde.</w:t>
      </w:r>
    </w:p>
    <w:p w14:paraId="6A7B06E0" w14:textId="0CC3BB4F" w:rsidR="00CF3C5E" w:rsidRDefault="00CF3C5E" w:rsidP="00454FBE"/>
    <w:p w14:paraId="4BF589CF" w14:textId="2CB38D41" w:rsidR="00CF3C5E" w:rsidRDefault="00C72C71" w:rsidP="00454FBE">
      <w:pPr>
        <w:rPr>
          <w:u w:val="single"/>
        </w:rPr>
      </w:pPr>
      <w:r w:rsidRPr="00C72C71">
        <w:rPr>
          <w:u w:val="single"/>
        </w:rPr>
        <w:t>F</w:t>
      </w:r>
      <w:r w:rsidR="00CF3C5E" w:rsidRPr="00C72C71">
        <w:rPr>
          <w:u w:val="single"/>
        </w:rPr>
        <w:t xml:space="preserve">inansiering </w:t>
      </w:r>
      <w:r w:rsidR="0015058D" w:rsidRPr="00C72C71">
        <w:rPr>
          <w:u w:val="single"/>
        </w:rPr>
        <w:t xml:space="preserve">for perioden 2016 </w:t>
      </w:r>
      <w:r w:rsidR="006F5C4C">
        <w:rPr>
          <w:u w:val="single"/>
        </w:rPr>
        <w:t xml:space="preserve">– </w:t>
      </w:r>
      <w:r w:rsidR="0015058D" w:rsidRPr="00C72C71">
        <w:rPr>
          <w:u w:val="single"/>
        </w:rPr>
        <w:t>2018</w:t>
      </w:r>
    </w:p>
    <w:p w14:paraId="3298D0FE" w14:textId="2B430387" w:rsidR="0015058D" w:rsidRDefault="00E348AB" w:rsidP="0015058D">
      <w:r>
        <w:t>Fylkeskommunen ga innti</w:t>
      </w:r>
      <w:r w:rsidR="003F311E">
        <w:t>l</w:t>
      </w:r>
      <w:r w:rsidR="0015058D" w:rsidRPr="0015058D">
        <w:t xml:space="preserve"> </w:t>
      </w:r>
      <w:proofErr w:type="gramStart"/>
      <w:r w:rsidR="0015058D" w:rsidRPr="0015058D">
        <w:t>400.000,-</w:t>
      </w:r>
      <w:proofErr w:type="gramEnd"/>
      <w:r w:rsidR="0015058D" w:rsidRPr="0015058D">
        <w:t xml:space="preserve"> </w:t>
      </w:r>
      <w:r w:rsidR="003F311E">
        <w:t xml:space="preserve">fordelt på to år </w:t>
      </w:r>
      <w:r w:rsidR="0015058D" w:rsidRPr="0015058D">
        <w:t>per vannområde</w:t>
      </w:r>
      <w:r w:rsidR="00BA0C56">
        <w:t xml:space="preserve">. </w:t>
      </w:r>
      <w:r w:rsidR="0015058D" w:rsidRPr="0015058D">
        <w:t xml:space="preserve">I tillegg ble det avsatt </w:t>
      </w:r>
      <w:proofErr w:type="gramStart"/>
      <w:r w:rsidR="0015058D" w:rsidRPr="0015058D">
        <w:t>100.000,-</w:t>
      </w:r>
      <w:proofErr w:type="gramEnd"/>
      <w:r w:rsidR="0015058D" w:rsidRPr="0015058D">
        <w:t xml:space="preserve"> til </w:t>
      </w:r>
      <w:r w:rsidR="009C47E5">
        <w:t>kunnskapsinnhenting</w:t>
      </w:r>
      <w:r w:rsidR="003F50C3">
        <w:t>.</w:t>
      </w:r>
    </w:p>
    <w:p w14:paraId="24AF3C96" w14:textId="71B41504" w:rsidR="00BA0C56" w:rsidRDefault="00BA0C56" w:rsidP="0015058D"/>
    <w:p w14:paraId="24972215" w14:textId="04EBEC59" w:rsidR="00BA0C56" w:rsidRDefault="006F5C4C" w:rsidP="0015058D">
      <w:pPr>
        <w:rPr>
          <w:u w:val="single"/>
        </w:rPr>
      </w:pPr>
      <w:r w:rsidRPr="006F5C4C">
        <w:rPr>
          <w:u w:val="single"/>
        </w:rPr>
        <w:t>Finansiering for perioden 2019 – 2020</w:t>
      </w:r>
    </w:p>
    <w:p w14:paraId="7B7FBD3C" w14:textId="06BA09DB" w:rsidR="005A17D8" w:rsidRDefault="00AE6F8D" w:rsidP="0015058D">
      <w:r>
        <w:t xml:space="preserve">Med bakgrunn i en økonomisk buffer opparbeidet over </w:t>
      </w:r>
      <w:r w:rsidRPr="00BE7CF1">
        <w:t>flere år</w:t>
      </w:r>
      <w:r w:rsidR="00D618CC" w:rsidRPr="00BE7CF1">
        <w:t xml:space="preserve">, </w:t>
      </w:r>
      <w:r w:rsidR="00EF1E82" w:rsidRPr="00BE7CF1">
        <w:t>har</w:t>
      </w:r>
      <w:r w:rsidR="00D618CC" w:rsidRPr="00BE7CF1">
        <w:t xml:space="preserve"> fylkeskommunen</w:t>
      </w:r>
      <w:r w:rsidR="00D618CC">
        <w:t xml:space="preserve"> </w:t>
      </w:r>
      <w:r w:rsidR="00666C28">
        <w:t xml:space="preserve">greid </w:t>
      </w:r>
      <w:r w:rsidR="00D618CC">
        <w:t>å helfinansiere still</w:t>
      </w:r>
      <w:r w:rsidR="008B37F6">
        <w:t>inge</w:t>
      </w:r>
      <w:r w:rsidR="00D618CC">
        <w:t xml:space="preserve">ne for </w:t>
      </w:r>
      <w:r w:rsidR="005A17D8">
        <w:t>2019</w:t>
      </w:r>
      <w:r w:rsidR="008B37F6">
        <w:t xml:space="preserve"> – </w:t>
      </w:r>
      <w:r w:rsidR="005A17D8">
        <w:t xml:space="preserve">2020. For mer informasjon se tabell 3. </w:t>
      </w:r>
    </w:p>
    <w:p w14:paraId="4BC6BF30" w14:textId="77777777" w:rsidR="00D468E1" w:rsidRPr="00AE6F8D" w:rsidRDefault="00D468E1" w:rsidP="0015058D"/>
    <w:p w14:paraId="18B5FEFE" w14:textId="7BBBDFB5" w:rsidR="006F5C4C" w:rsidRDefault="00D468E1" w:rsidP="0015058D">
      <w:r>
        <w:rPr>
          <w:noProof/>
        </w:rPr>
        <w:drawing>
          <wp:inline distT="0" distB="0" distL="0" distR="0" wp14:anchorId="71821CBC" wp14:editId="66A83C8C">
            <wp:extent cx="3878105" cy="2253082"/>
            <wp:effectExtent l="0" t="0" r="8255" b="0"/>
            <wp:docPr id="24580" name="Plassholder for innhold 6">
              <a:extLst xmlns:a="http://schemas.openxmlformats.org/drawingml/2006/main">
                <a:ext uri="{FF2B5EF4-FFF2-40B4-BE49-F238E27FC236}">
                  <a16:creationId xmlns:a16="http://schemas.microsoft.com/office/drawing/2014/main" id="{9E5C070B-2EE2-4E24-AF42-E10CD518CA1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lassholder for innhold 6">
                      <a:extLst>
                        <a:ext uri="{FF2B5EF4-FFF2-40B4-BE49-F238E27FC236}">
                          <a16:creationId xmlns:a16="http://schemas.microsoft.com/office/drawing/2014/main" id="{9E5C070B-2EE2-4E24-AF42-E10CD518CA1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83" cy="23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1273" w14:textId="6EFA6295" w:rsidR="0015058D" w:rsidRPr="00DE7FD4" w:rsidRDefault="00AB3E32" w:rsidP="00454FBE">
      <w:pPr>
        <w:rPr>
          <w:sz w:val="18"/>
          <w:szCs w:val="18"/>
        </w:rPr>
      </w:pPr>
      <w:r w:rsidRPr="00DE7FD4">
        <w:rPr>
          <w:sz w:val="18"/>
          <w:szCs w:val="18"/>
        </w:rPr>
        <w:t xml:space="preserve">Tabell 3. Finansiering av vannområdekoordinatorer for perioden 2019 – 2020. </w:t>
      </w:r>
    </w:p>
    <w:p w14:paraId="03330C89" w14:textId="5874978B" w:rsidR="00B62BDA" w:rsidRPr="0009403B" w:rsidRDefault="00B62BDA" w:rsidP="00454FBE"/>
    <w:p w14:paraId="7AC38D1C" w14:textId="2DE13091" w:rsidR="008811FC" w:rsidRDefault="008811FC" w:rsidP="00454FBE">
      <w:pPr>
        <w:rPr>
          <w:b/>
          <w:bCs/>
        </w:rPr>
      </w:pPr>
      <w:r>
        <w:rPr>
          <w:b/>
          <w:bCs/>
        </w:rPr>
        <w:t xml:space="preserve">Om </w:t>
      </w:r>
      <w:r w:rsidRPr="00BE7CF1">
        <w:rPr>
          <w:b/>
          <w:bCs/>
        </w:rPr>
        <w:t>vannområdekoordinatorene</w:t>
      </w:r>
      <w:r w:rsidR="00A93AA4" w:rsidRPr="00BE7CF1">
        <w:rPr>
          <w:b/>
          <w:bCs/>
        </w:rPr>
        <w:t xml:space="preserve"> (VOK)</w:t>
      </w:r>
    </w:p>
    <w:p w14:paraId="2D524B10" w14:textId="4FFF5D10" w:rsidR="00C629C6" w:rsidRDefault="00780DF8" w:rsidP="00C629C6">
      <w:r w:rsidRPr="00E714FB">
        <w:t xml:space="preserve">I Nordland vannregion har vi 5 </w:t>
      </w:r>
      <w:r w:rsidR="008811FC" w:rsidRPr="008811FC">
        <w:t xml:space="preserve">vannområdekoordinatorer fordelt på </w:t>
      </w:r>
      <w:r w:rsidRPr="00E714FB">
        <w:t>vår</w:t>
      </w:r>
      <w:r w:rsidR="00864E04">
        <w:t>e</w:t>
      </w:r>
      <w:r w:rsidRPr="00E714FB">
        <w:t xml:space="preserve"> </w:t>
      </w:r>
      <w:r w:rsidR="008811FC" w:rsidRPr="008811FC">
        <w:t>10 vannområder</w:t>
      </w:r>
      <w:r w:rsidRPr="00E714FB">
        <w:t xml:space="preserve">. </w:t>
      </w:r>
      <w:r w:rsidR="0083076C">
        <w:t xml:space="preserve">Disse stillingene er i dag prosjektstillinger. </w:t>
      </w:r>
      <w:r w:rsidR="00C629C6">
        <w:t>På sikt er det viktig å finne gode og</w:t>
      </w:r>
      <w:r w:rsidR="00811E78">
        <w:t xml:space="preserve"> </w:t>
      </w:r>
      <w:r w:rsidR="00C629C6">
        <w:t>permanente</w:t>
      </w:r>
      <w:r w:rsidR="00811E78">
        <w:t xml:space="preserve"> </w:t>
      </w:r>
      <w:r w:rsidR="00C629C6">
        <w:t>løsninger på finansieringen av disse stillingene.</w:t>
      </w:r>
    </w:p>
    <w:p w14:paraId="7F8418A5" w14:textId="77777777" w:rsidR="00C629C6" w:rsidRDefault="00C629C6" w:rsidP="00C629C6"/>
    <w:p w14:paraId="25B7A50A" w14:textId="21FE56F1" w:rsidR="00ED0A15" w:rsidRDefault="008C218D" w:rsidP="008C218D">
      <w:r>
        <w:t xml:space="preserve">Vannområdekoordinatorene </w:t>
      </w:r>
      <w:r w:rsidR="00DE7FD4">
        <w:t xml:space="preserve">har vist seg å være </w:t>
      </w:r>
      <w:r>
        <w:t>helt avgjørende for å få på plass helhetlig</w:t>
      </w:r>
      <w:r w:rsidR="00811E78">
        <w:t xml:space="preserve"> </w:t>
      </w:r>
      <w:r>
        <w:t xml:space="preserve">vannforvaltning </w:t>
      </w:r>
      <w:r w:rsidR="00ED0A15">
        <w:t>i v</w:t>
      </w:r>
      <w:r>
        <w:t xml:space="preserve">annområdene. </w:t>
      </w:r>
      <w:r w:rsidR="00325B3D">
        <w:t>Oppgavene til vannområdekoord</w:t>
      </w:r>
      <w:r w:rsidR="0045581C">
        <w:t>i</w:t>
      </w:r>
      <w:r w:rsidR="00325B3D">
        <w:t xml:space="preserve">nator er </w:t>
      </w:r>
      <w:r w:rsidR="00ED0A15">
        <w:t>for eksempel:</w:t>
      </w:r>
    </w:p>
    <w:p w14:paraId="760AB2EC" w14:textId="6ECB8000" w:rsidR="00ED0A15" w:rsidRDefault="00AA0805" w:rsidP="00ED0A15">
      <w:pPr>
        <w:pStyle w:val="Listeavsnitt"/>
        <w:numPr>
          <w:ilvl w:val="0"/>
          <w:numId w:val="2"/>
        </w:numPr>
      </w:pPr>
      <w:r w:rsidRPr="00BE7CF1">
        <w:t>Fø</w:t>
      </w:r>
      <w:r w:rsidR="00325B3D" w:rsidRPr="00BE7CF1">
        <w:t xml:space="preserve">lge </w:t>
      </w:r>
      <w:r w:rsidR="001C5E3B" w:rsidRPr="00BE7CF1">
        <w:t xml:space="preserve">opp </w:t>
      </w:r>
      <w:r w:rsidR="00325B3D" w:rsidRPr="00BE7CF1">
        <w:t xml:space="preserve">de </w:t>
      </w:r>
      <w:r w:rsidR="00B24F7B" w:rsidRPr="00BE7CF1">
        <w:t xml:space="preserve">lovpålagte </w:t>
      </w:r>
      <w:r w:rsidR="00325B3D" w:rsidRPr="00BE7CF1">
        <w:t xml:space="preserve">kommunale </w:t>
      </w:r>
      <w:r w:rsidR="00836999" w:rsidRPr="00BE7CF1">
        <w:t>ansvarsområdene</w:t>
      </w:r>
      <w:r w:rsidR="00836999">
        <w:t xml:space="preserve"> i arbeidet med vannforskriften</w:t>
      </w:r>
    </w:p>
    <w:p w14:paraId="739AA5DA" w14:textId="2F76C729" w:rsidR="003F4427" w:rsidRDefault="00AA0805" w:rsidP="00ED0A15">
      <w:pPr>
        <w:pStyle w:val="Listeavsnitt"/>
        <w:numPr>
          <w:ilvl w:val="0"/>
          <w:numId w:val="2"/>
        </w:numPr>
      </w:pPr>
      <w:r>
        <w:t>V</w:t>
      </w:r>
      <w:r w:rsidR="00836999">
        <w:t>eilede kommunene, bi</w:t>
      </w:r>
      <w:r w:rsidR="00FA4D57">
        <w:t>dra til god koordi</w:t>
      </w:r>
      <w:r w:rsidR="00E80DDA">
        <w:t>n</w:t>
      </w:r>
      <w:r w:rsidR="00FA4D57">
        <w:t>ering og samordning på tvers av kommunegrensene der dette er hensikt</w:t>
      </w:r>
      <w:r w:rsidR="00A93AA4">
        <w:t>s</w:t>
      </w:r>
      <w:r w:rsidR="00FA4D57">
        <w:t xml:space="preserve">messig. </w:t>
      </w:r>
    </w:p>
    <w:p w14:paraId="0F2DF832" w14:textId="27F42B11" w:rsidR="00A772E8" w:rsidRDefault="00AA0805" w:rsidP="00A772E8">
      <w:pPr>
        <w:pStyle w:val="Listeavsnitt"/>
        <w:numPr>
          <w:ilvl w:val="0"/>
          <w:numId w:val="2"/>
        </w:numPr>
      </w:pPr>
      <w:r>
        <w:t>B</w:t>
      </w:r>
      <w:r w:rsidR="001C33BE">
        <w:t>idra til kunnskapsinnhenting</w:t>
      </w:r>
    </w:p>
    <w:p w14:paraId="00768215" w14:textId="01B6E551" w:rsidR="00A772E8" w:rsidRDefault="00A772E8" w:rsidP="00A772E8">
      <w:pPr>
        <w:pStyle w:val="Listeavsnitt"/>
        <w:numPr>
          <w:ilvl w:val="0"/>
          <w:numId w:val="2"/>
        </w:numPr>
      </w:pPr>
      <w:r>
        <w:t xml:space="preserve">Sørge for lokal medvirkning og engasjement </w:t>
      </w:r>
    </w:p>
    <w:p w14:paraId="031F40DF" w14:textId="6B23B170" w:rsidR="00622D96" w:rsidRDefault="00AA0805" w:rsidP="00AA0805">
      <w:pPr>
        <w:pStyle w:val="Listeavsnitt"/>
        <w:numPr>
          <w:ilvl w:val="0"/>
          <w:numId w:val="2"/>
        </w:numPr>
      </w:pPr>
      <w:r>
        <w:t>V</w:t>
      </w:r>
      <w:r w:rsidR="003A1F11">
        <w:t xml:space="preserve">ære bindeledd mellom arbeidet lokalt og regionalt </w:t>
      </w:r>
    </w:p>
    <w:p w14:paraId="1B7957EE" w14:textId="77777777" w:rsidR="00622D96" w:rsidRDefault="00622D96" w:rsidP="008811FC"/>
    <w:p w14:paraId="14B43609" w14:textId="5353DBD9" w:rsidR="00691E0B" w:rsidRPr="00254FC3" w:rsidRDefault="00691E0B" w:rsidP="008811FC">
      <w:pPr>
        <w:rPr>
          <w:u w:val="single"/>
        </w:rPr>
      </w:pPr>
      <w:r w:rsidRPr="00254FC3">
        <w:rPr>
          <w:u w:val="single"/>
        </w:rPr>
        <w:t xml:space="preserve">Kort om </w:t>
      </w:r>
      <w:r w:rsidR="00254FC3" w:rsidRPr="00254FC3">
        <w:rPr>
          <w:u w:val="single"/>
        </w:rPr>
        <w:t>koordinatorstilling i Lofoten</w:t>
      </w:r>
    </w:p>
    <w:p w14:paraId="1897B24C" w14:textId="7926F8D5" w:rsidR="008811FC" w:rsidRDefault="00F948EB" w:rsidP="008811FC">
      <w:r>
        <w:t xml:space="preserve">I Lofoten vannområde har man </w:t>
      </w:r>
      <w:r w:rsidR="004F3C50">
        <w:t xml:space="preserve">siden 2012 </w:t>
      </w:r>
      <w:r>
        <w:t xml:space="preserve">hatt </w:t>
      </w:r>
      <w:r w:rsidR="00F87C6C">
        <w:t xml:space="preserve">en vannområdekoordinatorstilling på plass. </w:t>
      </w:r>
      <w:r w:rsidR="005B0D37">
        <w:t>De</w:t>
      </w:r>
      <w:r w:rsidR="00D41121">
        <w:t>nne s</w:t>
      </w:r>
      <w:r w:rsidR="00320862">
        <w:t xml:space="preserve">tillingen har siden </w:t>
      </w:r>
      <w:r w:rsidR="00DE37F5">
        <w:t xml:space="preserve">2016 også hatt </w:t>
      </w:r>
      <w:r w:rsidR="00320862">
        <w:t xml:space="preserve">ansvar for å følge opp </w:t>
      </w:r>
      <w:r w:rsidR="00DE37F5">
        <w:t xml:space="preserve">kommunene i </w:t>
      </w:r>
      <w:r w:rsidR="00FA12CA" w:rsidRPr="00E714FB">
        <w:t xml:space="preserve">Vesterålen </w:t>
      </w:r>
      <w:r w:rsidR="00320862">
        <w:t xml:space="preserve">vannområde. </w:t>
      </w:r>
      <w:r w:rsidR="0046364F">
        <w:t xml:space="preserve">Erfaringene med dette har vært positive og </w:t>
      </w:r>
      <w:r w:rsidR="00094F9B">
        <w:t xml:space="preserve">har muliggjort en </w:t>
      </w:r>
      <w:r w:rsidR="00EA5B39" w:rsidRPr="00E714FB">
        <w:t xml:space="preserve">100% </w:t>
      </w:r>
      <w:r w:rsidR="008B1435" w:rsidRPr="00E714FB">
        <w:t>stilling</w:t>
      </w:r>
      <w:r w:rsidR="00094F9B">
        <w:t xml:space="preserve"> knyttet til </w:t>
      </w:r>
      <w:r w:rsidR="002F6517">
        <w:t xml:space="preserve">dette </w:t>
      </w:r>
      <w:r w:rsidR="00094F9B">
        <w:t>arbeidet.</w:t>
      </w:r>
      <w:r w:rsidR="00D60282">
        <w:t xml:space="preserve"> </w:t>
      </w:r>
    </w:p>
    <w:p w14:paraId="3A5D7C65" w14:textId="2F7A0B4E" w:rsidR="002E0351" w:rsidRDefault="002E0351" w:rsidP="008811FC"/>
    <w:p w14:paraId="0BE69D0C" w14:textId="7D7134AF" w:rsidR="00B62BDA" w:rsidRPr="0009403B" w:rsidRDefault="00B62BDA" w:rsidP="00454FBE">
      <w:pPr>
        <w:rPr>
          <w:b/>
          <w:bCs/>
        </w:rPr>
      </w:pPr>
      <w:r w:rsidRPr="0009403B">
        <w:rPr>
          <w:b/>
          <w:bCs/>
        </w:rPr>
        <w:t>Behov for kommunal medfinansiering</w:t>
      </w:r>
    </w:p>
    <w:p w14:paraId="4D1F748F" w14:textId="5BE0901C" w:rsidR="00CE16C1" w:rsidRDefault="009F79CD" w:rsidP="00B62BDA">
      <w:r>
        <w:t xml:space="preserve">Fylkeskommunen mener </w:t>
      </w:r>
      <w:r w:rsidR="00293334">
        <w:t xml:space="preserve">det blir </w:t>
      </w:r>
      <w:r>
        <w:t xml:space="preserve">svært viktig at </w:t>
      </w:r>
      <w:r w:rsidR="00293334">
        <w:t xml:space="preserve">man </w:t>
      </w:r>
      <w:r w:rsidR="00172FDF">
        <w:t xml:space="preserve">greier å </w:t>
      </w:r>
      <w:r w:rsidR="000F3406">
        <w:t>skape kontinuitet i disse</w:t>
      </w:r>
      <w:r w:rsidR="002B2F56">
        <w:t xml:space="preserve"> </w:t>
      </w:r>
      <w:r w:rsidR="003579DC">
        <w:t>vannområdekoordinator</w:t>
      </w:r>
      <w:r w:rsidR="00172FDF">
        <w:t xml:space="preserve">stillingene også i årene som kommer. </w:t>
      </w:r>
      <w:r w:rsidR="00E520BC">
        <w:t>Det har blitt byg</w:t>
      </w:r>
      <w:r w:rsidR="00C067EC">
        <w:t>d</w:t>
      </w:r>
      <w:r w:rsidR="00E520BC">
        <w:t xml:space="preserve"> opp mye</w:t>
      </w:r>
      <w:r w:rsidR="002B2F56">
        <w:t xml:space="preserve"> </w:t>
      </w:r>
      <w:r w:rsidR="00E520BC">
        <w:t>verdifull komp</w:t>
      </w:r>
      <w:r w:rsidR="00B378DA">
        <w:t>e</w:t>
      </w:r>
      <w:r w:rsidR="00E520BC">
        <w:t xml:space="preserve">tanse </w:t>
      </w:r>
      <w:r w:rsidR="000F3406">
        <w:t xml:space="preserve">gjennom disse stillingene </w:t>
      </w:r>
      <w:r w:rsidR="00C067EC">
        <w:t xml:space="preserve">som det blir viktig å holde på </w:t>
      </w:r>
      <w:r w:rsidR="00B378DA">
        <w:t>i årene</w:t>
      </w:r>
      <w:r w:rsidR="002B2F56">
        <w:t xml:space="preserve"> </w:t>
      </w:r>
      <w:r w:rsidR="00911D7D">
        <w:t>fremo</w:t>
      </w:r>
      <w:r w:rsidR="00350EE4">
        <w:t>ver</w:t>
      </w:r>
      <w:r w:rsidR="003C6B88">
        <w:t>.</w:t>
      </w:r>
      <w:r w:rsidR="00050CE8">
        <w:t xml:space="preserve"> </w:t>
      </w:r>
      <w:r w:rsidR="00DB53FA">
        <w:t xml:space="preserve">Fylkeskommunen vil derfor fortsette </w:t>
      </w:r>
      <w:r w:rsidR="00804D1B">
        <w:t xml:space="preserve">å </w:t>
      </w:r>
      <w:r w:rsidR="00066B98" w:rsidRPr="00BE7CF1">
        <w:t xml:space="preserve">øremerke </w:t>
      </w:r>
      <w:r w:rsidR="009433EB" w:rsidRPr="00BE7CF1">
        <w:t xml:space="preserve">de statlige </w:t>
      </w:r>
      <w:r w:rsidR="00066B98" w:rsidRPr="00BE7CF1">
        <w:t>midlene</w:t>
      </w:r>
      <w:r w:rsidR="00066B98">
        <w:t xml:space="preserve"> til </w:t>
      </w:r>
      <w:r w:rsidR="00194641">
        <w:t>å følge opp</w:t>
      </w:r>
      <w:r w:rsidR="002B2F56">
        <w:t xml:space="preserve"> </w:t>
      </w:r>
      <w:r w:rsidR="00194641">
        <w:t>kommunale ansvarsområde</w:t>
      </w:r>
      <w:r w:rsidR="00804D1B">
        <w:t>r</w:t>
      </w:r>
      <w:r w:rsidR="00B01817">
        <w:t xml:space="preserve"> og bidra i lokale </w:t>
      </w:r>
      <w:r w:rsidR="00050CE8">
        <w:t>spleiselag</w:t>
      </w:r>
      <w:r w:rsidR="00054A70">
        <w:t xml:space="preserve">. </w:t>
      </w:r>
      <w:r w:rsidR="00CD076A" w:rsidRPr="00CD076A">
        <w:t xml:space="preserve">Som tabell 2 viser har </w:t>
      </w:r>
      <w:r w:rsidR="00975F3C">
        <w:t>imidlertid</w:t>
      </w:r>
      <w:r w:rsidR="002B2F56">
        <w:t xml:space="preserve"> </w:t>
      </w:r>
      <w:r w:rsidR="00CD076A" w:rsidRPr="00BE7CF1">
        <w:t>tidligere behov for medfinansiering i stor grad vært dekt av skjønnsmidler fra</w:t>
      </w:r>
      <w:r w:rsidR="002B2F56" w:rsidRPr="00BE7CF1">
        <w:t xml:space="preserve"> </w:t>
      </w:r>
      <w:r w:rsidR="006F2BB7" w:rsidRPr="00BE7CF1">
        <w:t>F</w:t>
      </w:r>
      <w:r w:rsidR="00CD076A" w:rsidRPr="00BE7CF1">
        <w:t>ylkesmannen.</w:t>
      </w:r>
      <w:r w:rsidR="00CD076A" w:rsidRPr="00CD076A">
        <w:t xml:space="preserve"> </w:t>
      </w:r>
    </w:p>
    <w:p w14:paraId="6302AD93" w14:textId="77777777" w:rsidR="00CE16C1" w:rsidRDefault="00CE16C1" w:rsidP="00B62BDA"/>
    <w:p w14:paraId="01D52635" w14:textId="7E19DE35" w:rsidR="00ED002A" w:rsidRPr="0009403B" w:rsidRDefault="00CD076A" w:rsidP="00B62BDA">
      <w:r w:rsidRPr="00CD076A">
        <w:t>Fylkesmannen i Nordland gir imidlertid ikke skjønnsmidler til dette formålet i</w:t>
      </w:r>
      <w:r w:rsidR="002B2F56">
        <w:t xml:space="preserve"> </w:t>
      </w:r>
      <w:r w:rsidRPr="00CD076A">
        <w:t>årene som kommer. Bakgrunnen for dette er at vannområdene har blitt prioritert over flere år,</w:t>
      </w:r>
      <w:r w:rsidR="002B2F56">
        <w:t xml:space="preserve"> </w:t>
      </w:r>
      <w:r w:rsidRPr="00CD076A">
        <w:t xml:space="preserve">og at det dermed er nye formål som må prioriteres </w:t>
      </w:r>
      <w:r w:rsidR="00314E11">
        <w:t>fremover</w:t>
      </w:r>
      <w:r w:rsidRPr="00CD076A">
        <w:t>. Dette skaper utfordringer med</w:t>
      </w:r>
      <w:r w:rsidR="002B2F56">
        <w:t xml:space="preserve"> </w:t>
      </w:r>
      <w:r w:rsidRPr="00CD076A">
        <w:t>tanke på videre finansiering, og betyr at kommunene i Nordland må på banen i større grad i</w:t>
      </w:r>
      <w:r w:rsidR="002B2F56">
        <w:t xml:space="preserve"> </w:t>
      </w:r>
      <w:r w:rsidRPr="00CD076A">
        <w:t xml:space="preserve">årene som </w:t>
      </w:r>
      <w:r w:rsidRPr="00975F3C">
        <w:t>kommer.</w:t>
      </w:r>
      <w:r w:rsidR="00975F3C" w:rsidRPr="00975F3C">
        <w:t xml:space="preserve"> </w:t>
      </w:r>
      <w:r w:rsidR="00975F3C" w:rsidRPr="00BE7CF1">
        <w:t xml:space="preserve">Dette er også </w:t>
      </w:r>
      <w:r w:rsidR="00CE16C1" w:rsidRPr="00BE7CF1">
        <w:t>d</w:t>
      </w:r>
      <w:r w:rsidR="00975F3C" w:rsidRPr="00BE7CF1">
        <w:t>en vanlig</w:t>
      </w:r>
      <w:r w:rsidR="00CE16C1" w:rsidRPr="00BE7CF1">
        <w:t>ste</w:t>
      </w:r>
      <w:r w:rsidR="00975F3C" w:rsidRPr="00BE7CF1">
        <w:t xml:space="preserve"> </w:t>
      </w:r>
      <w:r w:rsidR="00CE16C1" w:rsidRPr="00BE7CF1">
        <w:t>finansierings</w:t>
      </w:r>
      <w:r w:rsidR="00975F3C" w:rsidRPr="00BE7CF1">
        <w:t>modell</w:t>
      </w:r>
      <w:r w:rsidR="00CE16C1" w:rsidRPr="00BE7CF1">
        <w:t>en</w:t>
      </w:r>
      <w:r w:rsidR="00975F3C" w:rsidRPr="00BE7CF1">
        <w:t xml:space="preserve"> i resten av landet.</w:t>
      </w:r>
    </w:p>
    <w:p w14:paraId="0AA0DEEB" w14:textId="77777777" w:rsidR="00975F3C" w:rsidRDefault="00975F3C" w:rsidP="00B62BDA">
      <w:pPr>
        <w:rPr>
          <w:b/>
          <w:bCs/>
        </w:rPr>
      </w:pPr>
    </w:p>
    <w:p w14:paraId="28388F51" w14:textId="4A7F2450" w:rsidR="00ED002A" w:rsidRPr="0009403B" w:rsidRDefault="00ED002A" w:rsidP="00B62BDA">
      <w:pPr>
        <w:rPr>
          <w:b/>
          <w:bCs/>
        </w:rPr>
      </w:pPr>
      <w:r w:rsidRPr="0009403B">
        <w:rPr>
          <w:b/>
          <w:bCs/>
        </w:rPr>
        <w:t>Eksempel på spleiselag 2021</w:t>
      </w:r>
    </w:p>
    <w:p w14:paraId="6371022E" w14:textId="016D8478" w:rsidR="00A9211E" w:rsidRPr="0009403B" w:rsidRDefault="00A9211E" w:rsidP="00B62BDA"/>
    <w:p w14:paraId="1AE25F21" w14:textId="77777777" w:rsidR="00A9211E" w:rsidRPr="00A9211E" w:rsidRDefault="00A9211E" w:rsidP="00A9211E">
      <w:pPr>
        <w:rPr>
          <w:u w:val="single"/>
        </w:rPr>
      </w:pPr>
      <w:r w:rsidRPr="00A9211E">
        <w:rPr>
          <w:u w:val="single"/>
        </w:rPr>
        <w:t>Case Lofoten og Vesterålen</w:t>
      </w:r>
    </w:p>
    <w:p w14:paraId="796835F3" w14:textId="4CF95210" w:rsidR="00A9211E" w:rsidRPr="00A9211E" w:rsidRDefault="00A9211E" w:rsidP="00A9211E">
      <w:r w:rsidRPr="00A9211E">
        <w:t>Finansiering av 100 % stilling</w:t>
      </w:r>
    </w:p>
    <w:p w14:paraId="1BC7A1C7" w14:textId="243CD6C8" w:rsidR="00A9211E" w:rsidRPr="00A9211E" w:rsidRDefault="00A9211E" w:rsidP="00A9211E">
      <w:r w:rsidRPr="00BE7CF1">
        <w:t xml:space="preserve">Fylkeskommunen bidrar med </w:t>
      </w:r>
      <w:proofErr w:type="gramStart"/>
      <w:r w:rsidRPr="00BE7CF1">
        <w:t>200</w:t>
      </w:r>
      <w:r w:rsidR="004324EB" w:rsidRPr="00BE7CF1">
        <w:t>.</w:t>
      </w:r>
      <w:r w:rsidRPr="00BE7CF1">
        <w:t>000,-</w:t>
      </w:r>
      <w:proofErr w:type="gramEnd"/>
      <w:r w:rsidRPr="00BE7CF1">
        <w:t xml:space="preserve"> per vannområde</w:t>
      </w:r>
      <w:r w:rsidR="004324EB" w:rsidRPr="00BE7CF1">
        <w:t xml:space="preserve"> per år</w:t>
      </w:r>
      <w:r w:rsidR="00357AFE" w:rsidRPr="00BE7CF1">
        <w:t>.</w:t>
      </w:r>
      <w:r w:rsidRPr="00BE7CF1">
        <w:t xml:space="preserve"> 1</w:t>
      </w:r>
      <w:r w:rsidR="00760A2A">
        <w:t>1</w:t>
      </w:r>
      <w:r w:rsidRPr="00BE7CF1">
        <w:t xml:space="preserve"> kommuner bidrar med ca. </w:t>
      </w:r>
      <w:proofErr w:type="gramStart"/>
      <w:r w:rsidRPr="00BE7CF1">
        <w:t>3</w:t>
      </w:r>
      <w:r w:rsidR="00760A2A">
        <w:t>6</w:t>
      </w:r>
      <w:r w:rsidRPr="00BE7CF1">
        <w:t>.000,-</w:t>
      </w:r>
      <w:proofErr w:type="gramEnd"/>
      <w:r w:rsidRPr="00BE7CF1">
        <w:t xml:space="preserve"> hver</w:t>
      </w:r>
      <w:r w:rsidR="004324EB" w:rsidRPr="00BE7CF1">
        <w:t xml:space="preserve"> per år</w:t>
      </w:r>
      <w:r w:rsidRPr="00BE7CF1">
        <w:t>.</w:t>
      </w:r>
    </w:p>
    <w:p w14:paraId="4FE028AD" w14:textId="77777777" w:rsidR="00AC1E15" w:rsidRDefault="00AC1E15" w:rsidP="00A9211E"/>
    <w:p w14:paraId="5496222A" w14:textId="26BFE03D" w:rsidR="00A9211E" w:rsidRPr="00A9211E" w:rsidRDefault="00A9211E" w:rsidP="00A9211E">
      <w:r w:rsidRPr="00A9211E">
        <w:t xml:space="preserve">Faktorer som kan danne grunnlag for en fordelingsnøkkel: </w:t>
      </w:r>
    </w:p>
    <w:p w14:paraId="617F9654" w14:textId="4C9CD666" w:rsidR="00A9211E" w:rsidRDefault="00A9211E" w:rsidP="00AC1E15">
      <w:pPr>
        <w:pStyle w:val="Listeavsnitt"/>
        <w:numPr>
          <w:ilvl w:val="0"/>
          <w:numId w:val="3"/>
        </w:numPr>
      </w:pPr>
      <w:r w:rsidRPr="0009403B">
        <w:t xml:space="preserve">Antall kommuner i vannområdet, ant. innbyggere i kommunene, geografisk størrelse på kommunen, </w:t>
      </w:r>
      <w:r w:rsidR="00C45B20">
        <w:t xml:space="preserve">antall vannforekomster med utfordringer, </w:t>
      </w:r>
      <w:r w:rsidRPr="0009403B">
        <w:t>etc.</w:t>
      </w:r>
    </w:p>
    <w:p w14:paraId="565BC9A7" w14:textId="39F9FDD7" w:rsidR="00DE55EF" w:rsidRDefault="00DE55EF" w:rsidP="00DE55EF"/>
    <w:p w14:paraId="468C05BC" w14:textId="6ECAD422" w:rsidR="00DE55EF" w:rsidRDefault="00DE55EF" w:rsidP="00DE55EF">
      <w:pPr>
        <w:rPr>
          <w:b/>
          <w:bCs/>
        </w:rPr>
      </w:pPr>
      <w:r w:rsidRPr="00DE55EF">
        <w:rPr>
          <w:b/>
          <w:bCs/>
        </w:rPr>
        <w:t>Veien videre</w:t>
      </w:r>
    </w:p>
    <w:p w14:paraId="76391608" w14:textId="57F7D61F" w:rsidR="00584C4A" w:rsidRDefault="00584C4A" w:rsidP="00DE55EF">
      <w:r w:rsidRPr="00E831B0">
        <w:t xml:space="preserve">Nordland fylkeskommune vil </w:t>
      </w:r>
      <w:r w:rsidR="000F7275" w:rsidRPr="00E831B0">
        <w:t xml:space="preserve">gjennomføre </w:t>
      </w:r>
      <w:r w:rsidR="000F7275" w:rsidRPr="00BE7CF1">
        <w:t xml:space="preserve">møter med </w:t>
      </w:r>
      <w:r w:rsidR="00A22F6A" w:rsidRPr="00BE7CF1">
        <w:t xml:space="preserve">alle </w:t>
      </w:r>
      <w:r w:rsidR="000F7275" w:rsidRPr="00BE7CF1">
        <w:t>regionrådene</w:t>
      </w:r>
      <w:r w:rsidR="00A22F6A" w:rsidRPr="00BE7CF1">
        <w:t xml:space="preserve"> i Nordland</w:t>
      </w:r>
      <w:r w:rsidR="000F7275" w:rsidRPr="00BE7CF1">
        <w:t xml:space="preserve"> sommer</w:t>
      </w:r>
      <w:r w:rsidR="000F7275" w:rsidRPr="00E831B0">
        <w:t>/høst 2020 for å diskutere og forankre behovet for kommunal egenandel i vannområdene</w:t>
      </w:r>
      <w:r w:rsidR="00E831B0" w:rsidRPr="00E831B0">
        <w:t>.</w:t>
      </w:r>
      <w:r w:rsidR="00E831B0">
        <w:t xml:space="preserve"> </w:t>
      </w:r>
    </w:p>
    <w:p w14:paraId="59DE37B4" w14:textId="77777777" w:rsidR="00BE7CF1" w:rsidRDefault="00BE7CF1" w:rsidP="00DE55EF"/>
    <w:sectPr w:rsidR="00BE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5A84"/>
    <w:multiLevelType w:val="hybridMultilevel"/>
    <w:tmpl w:val="6150A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7A0"/>
    <w:multiLevelType w:val="hybridMultilevel"/>
    <w:tmpl w:val="0BA2AE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844947"/>
    <w:multiLevelType w:val="hybridMultilevel"/>
    <w:tmpl w:val="B8BA4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1C"/>
    <w:rsid w:val="00013025"/>
    <w:rsid w:val="0001642C"/>
    <w:rsid w:val="00050CE8"/>
    <w:rsid w:val="00054A70"/>
    <w:rsid w:val="000559D1"/>
    <w:rsid w:val="00063EA4"/>
    <w:rsid w:val="00066B98"/>
    <w:rsid w:val="00076967"/>
    <w:rsid w:val="0007703A"/>
    <w:rsid w:val="0009403B"/>
    <w:rsid w:val="00094F9B"/>
    <w:rsid w:val="000A74AF"/>
    <w:rsid w:val="000A7A14"/>
    <w:rsid w:val="000B1C65"/>
    <w:rsid w:val="000B4377"/>
    <w:rsid w:val="000C1683"/>
    <w:rsid w:val="000E7DE5"/>
    <w:rsid w:val="000F3406"/>
    <w:rsid w:val="000F7275"/>
    <w:rsid w:val="00100BBE"/>
    <w:rsid w:val="00101937"/>
    <w:rsid w:val="0015058D"/>
    <w:rsid w:val="00167213"/>
    <w:rsid w:val="00172FDF"/>
    <w:rsid w:val="00173F5A"/>
    <w:rsid w:val="00192539"/>
    <w:rsid w:val="00194641"/>
    <w:rsid w:val="001A4646"/>
    <w:rsid w:val="001B395F"/>
    <w:rsid w:val="001C33BE"/>
    <w:rsid w:val="001C5E3B"/>
    <w:rsid w:val="001D4736"/>
    <w:rsid w:val="001E7CF8"/>
    <w:rsid w:val="001F3D3B"/>
    <w:rsid w:val="00254FC3"/>
    <w:rsid w:val="00255803"/>
    <w:rsid w:val="00271915"/>
    <w:rsid w:val="00293334"/>
    <w:rsid w:val="00294717"/>
    <w:rsid w:val="002976D9"/>
    <w:rsid w:val="002B2F56"/>
    <w:rsid w:val="002E0351"/>
    <w:rsid w:val="002E78F9"/>
    <w:rsid w:val="002F57C1"/>
    <w:rsid w:val="002F6517"/>
    <w:rsid w:val="00314E11"/>
    <w:rsid w:val="00316EC2"/>
    <w:rsid w:val="00320862"/>
    <w:rsid w:val="00325B3D"/>
    <w:rsid w:val="00350EE4"/>
    <w:rsid w:val="003534D9"/>
    <w:rsid w:val="00354596"/>
    <w:rsid w:val="003579DC"/>
    <w:rsid w:val="00357AFE"/>
    <w:rsid w:val="003639DD"/>
    <w:rsid w:val="00372C5C"/>
    <w:rsid w:val="003A1F11"/>
    <w:rsid w:val="003C6B88"/>
    <w:rsid w:val="003D6A49"/>
    <w:rsid w:val="003F1C3F"/>
    <w:rsid w:val="003F311E"/>
    <w:rsid w:val="003F4427"/>
    <w:rsid w:val="003F50C3"/>
    <w:rsid w:val="00416BC3"/>
    <w:rsid w:val="00431AA6"/>
    <w:rsid w:val="004324EB"/>
    <w:rsid w:val="00454FBE"/>
    <w:rsid w:val="0045581C"/>
    <w:rsid w:val="00457DBB"/>
    <w:rsid w:val="0046364F"/>
    <w:rsid w:val="00463AE5"/>
    <w:rsid w:val="0047713D"/>
    <w:rsid w:val="00494680"/>
    <w:rsid w:val="004E36C1"/>
    <w:rsid w:val="004F3C50"/>
    <w:rsid w:val="004F79BE"/>
    <w:rsid w:val="00523D51"/>
    <w:rsid w:val="00584C4A"/>
    <w:rsid w:val="00595AA0"/>
    <w:rsid w:val="005A17D8"/>
    <w:rsid w:val="005A6A05"/>
    <w:rsid w:val="005B0D37"/>
    <w:rsid w:val="005E6DE8"/>
    <w:rsid w:val="006144D8"/>
    <w:rsid w:val="00622D96"/>
    <w:rsid w:val="00630EF5"/>
    <w:rsid w:val="006469FE"/>
    <w:rsid w:val="0066071F"/>
    <w:rsid w:val="00665470"/>
    <w:rsid w:val="00666C28"/>
    <w:rsid w:val="00691E0B"/>
    <w:rsid w:val="006F2BB7"/>
    <w:rsid w:val="006F5C4C"/>
    <w:rsid w:val="0070049F"/>
    <w:rsid w:val="007078C9"/>
    <w:rsid w:val="007111D9"/>
    <w:rsid w:val="00715BEB"/>
    <w:rsid w:val="007268FA"/>
    <w:rsid w:val="007305F0"/>
    <w:rsid w:val="007377EE"/>
    <w:rsid w:val="00745F54"/>
    <w:rsid w:val="00760A2A"/>
    <w:rsid w:val="00762D43"/>
    <w:rsid w:val="00780DF8"/>
    <w:rsid w:val="00782D91"/>
    <w:rsid w:val="0079740E"/>
    <w:rsid w:val="00804D1B"/>
    <w:rsid w:val="00810BFB"/>
    <w:rsid w:val="00811E78"/>
    <w:rsid w:val="0083076C"/>
    <w:rsid w:val="008319B2"/>
    <w:rsid w:val="00836999"/>
    <w:rsid w:val="0084047E"/>
    <w:rsid w:val="00864E04"/>
    <w:rsid w:val="00876C99"/>
    <w:rsid w:val="00876EDE"/>
    <w:rsid w:val="008811FC"/>
    <w:rsid w:val="0088142D"/>
    <w:rsid w:val="008824B5"/>
    <w:rsid w:val="008947B3"/>
    <w:rsid w:val="008B1435"/>
    <w:rsid w:val="008B37F6"/>
    <w:rsid w:val="008C218D"/>
    <w:rsid w:val="008D0789"/>
    <w:rsid w:val="008E1571"/>
    <w:rsid w:val="00903890"/>
    <w:rsid w:val="0090470F"/>
    <w:rsid w:val="00911D7D"/>
    <w:rsid w:val="009176BB"/>
    <w:rsid w:val="009433EB"/>
    <w:rsid w:val="00944537"/>
    <w:rsid w:val="00954DF6"/>
    <w:rsid w:val="00975F3C"/>
    <w:rsid w:val="009A0F36"/>
    <w:rsid w:val="009A22E5"/>
    <w:rsid w:val="009B63EC"/>
    <w:rsid w:val="009C2B72"/>
    <w:rsid w:val="009C47E5"/>
    <w:rsid w:val="009C5416"/>
    <w:rsid w:val="009F79CD"/>
    <w:rsid w:val="00A11398"/>
    <w:rsid w:val="00A22F6A"/>
    <w:rsid w:val="00A2799C"/>
    <w:rsid w:val="00A64FF7"/>
    <w:rsid w:val="00A720D1"/>
    <w:rsid w:val="00A772E8"/>
    <w:rsid w:val="00A9211E"/>
    <w:rsid w:val="00A93AA4"/>
    <w:rsid w:val="00AA0805"/>
    <w:rsid w:val="00AB3E32"/>
    <w:rsid w:val="00AC1E15"/>
    <w:rsid w:val="00AE1C28"/>
    <w:rsid w:val="00AE6F8D"/>
    <w:rsid w:val="00B01817"/>
    <w:rsid w:val="00B0461C"/>
    <w:rsid w:val="00B10140"/>
    <w:rsid w:val="00B1571E"/>
    <w:rsid w:val="00B225F4"/>
    <w:rsid w:val="00B24F7B"/>
    <w:rsid w:val="00B32CD0"/>
    <w:rsid w:val="00B378DA"/>
    <w:rsid w:val="00B600C7"/>
    <w:rsid w:val="00B62BDA"/>
    <w:rsid w:val="00B64882"/>
    <w:rsid w:val="00BA0C56"/>
    <w:rsid w:val="00BA5FC3"/>
    <w:rsid w:val="00BE6614"/>
    <w:rsid w:val="00BE7CF1"/>
    <w:rsid w:val="00C067EC"/>
    <w:rsid w:val="00C31086"/>
    <w:rsid w:val="00C3610E"/>
    <w:rsid w:val="00C4323E"/>
    <w:rsid w:val="00C45B20"/>
    <w:rsid w:val="00C629C6"/>
    <w:rsid w:val="00C72C71"/>
    <w:rsid w:val="00C941E9"/>
    <w:rsid w:val="00CC28FB"/>
    <w:rsid w:val="00CD076A"/>
    <w:rsid w:val="00CE16C1"/>
    <w:rsid w:val="00CF3C5E"/>
    <w:rsid w:val="00D0428B"/>
    <w:rsid w:val="00D153F0"/>
    <w:rsid w:val="00D41121"/>
    <w:rsid w:val="00D44DE2"/>
    <w:rsid w:val="00D468E1"/>
    <w:rsid w:val="00D53E65"/>
    <w:rsid w:val="00D60282"/>
    <w:rsid w:val="00D618CC"/>
    <w:rsid w:val="00D63286"/>
    <w:rsid w:val="00DB53FA"/>
    <w:rsid w:val="00DD1A07"/>
    <w:rsid w:val="00DD2EE5"/>
    <w:rsid w:val="00DE37F5"/>
    <w:rsid w:val="00DE55EF"/>
    <w:rsid w:val="00DE7FD4"/>
    <w:rsid w:val="00DF57BF"/>
    <w:rsid w:val="00E15EC1"/>
    <w:rsid w:val="00E16324"/>
    <w:rsid w:val="00E3365C"/>
    <w:rsid w:val="00E348AB"/>
    <w:rsid w:val="00E520BC"/>
    <w:rsid w:val="00E714FB"/>
    <w:rsid w:val="00E80DDA"/>
    <w:rsid w:val="00E831B0"/>
    <w:rsid w:val="00E91758"/>
    <w:rsid w:val="00E97EF3"/>
    <w:rsid w:val="00EA5B39"/>
    <w:rsid w:val="00EB79A4"/>
    <w:rsid w:val="00ED002A"/>
    <w:rsid w:val="00ED0A15"/>
    <w:rsid w:val="00EF1E82"/>
    <w:rsid w:val="00F351CA"/>
    <w:rsid w:val="00F47828"/>
    <w:rsid w:val="00F74C5E"/>
    <w:rsid w:val="00F7522B"/>
    <w:rsid w:val="00F87C6C"/>
    <w:rsid w:val="00F948EB"/>
    <w:rsid w:val="00FA12CA"/>
    <w:rsid w:val="00FA4D57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68D6"/>
  <w15:chartTrackingRefBased/>
  <w15:docId w15:val="{96E12C53-5A9E-4796-B17F-73162802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5422E3AC8E444944F220F55C47F9C" ma:contentTypeVersion="10" ma:contentTypeDescription="Opprett et nytt dokument." ma:contentTypeScope="" ma:versionID="0d55f095ba0986248e246a41bba10866">
  <xsd:schema xmlns:xsd="http://www.w3.org/2001/XMLSchema" xmlns:xs="http://www.w3.org/2001/XMLSchema" xmlns:p="http://schemas.microsoft.com/office/2006/metadata/properties" xmlns:ns3="f1e8edfa-fdb9-499f-9646-237cfc25ae6c" xmlns:ns4="95418601-4574-4422-af8f-1e1f0393bb36" targetNamespace="http://schemas.microsoft.com/office/2006/metadata/properties" ma:root="true" ma:fieldsID="5cf631bf1ac301ae228ecb4aca97211e" ns3:_="" ns4:_="">
    <xsd:import namespace="f1e8edfa-fdb9-499f-9646-237cfc25ae6c"/>
    <xsd:import namespace="95418601-4574-4422-af8f-1e1f0393b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8edfa-fdb9-499f-9646-237cfc25a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18601-4574-4422-af8f-1e1f0393b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9FF21-C7A7-477D-B0CB-EF08127FE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BD24-9AF9-48AB-8B52-B126FC9D5B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418601-4574-4422-af8f-1e1f0393bb36"/>
    <ds:schemaRef ds:uri="http://schemas.microsoft.com/office/2006/documentManagement/types"/>
    <ds:schemaRef ds:uri="http://schemas.microsoft.com/office/infopath/2007/PartnerControls"/>
    <ds:schemaRef ds:uri="f1e8edfa-fdb9-499f-9646-237cfc25ae6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8E2F4F-9179-4F55-8BC8-89D288F5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8edfa-fdb9-499f-9646-237cfc25ae6c"/>
    <ds:schemaRef ds:uri="95418601-4574-4422-af8f-1e1f0393b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Ekker</dc:creator>
  <cp:keywords/>
  <dc:description/>
  <cp:lastModifiedBy>Hanne Ulrichsen</cp:lastModifiedBy>
  <cp:revision>2</cp:revision>
  <dcterms:created xsi:type="dcterms:W3CDTF">2020-06-04T11:26:00Z</dcterms:created>
  <dcterms:modified xsi:type="dcterms:W3CDTF">2020-06-04T11:26:00Z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0x01010026D5422E3AC8E444944F220F55C47F9C</vt:lpwstr>
  </property>
</Properties>
</file>