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2FF7" w14:textId="77777777" w:rsidR="002965BE" w:rsidRDefault="002965BE" w:rsidP="002965BE">
      <w:pPr>
        <w:spacing w:line="256" w:lineRule="auto"/>
        <w:rPr>
          <w:rFonts w:ascii="Century Gothic" w:eastAsia="Calibri" w:hAnsi="Century Gothic"/>
          <w:b/>
          <w:bCs/>
          <w:color w:val="000000" w:themeColor="text1"/>
          <w:kern w:val="24"/>
          <w:sz w:val="18"/>
          <w:szCs w:val="18"/>
        </w:rPr>
      </w:pPr>
    </w:p>
    <w:p w14:paraId="3068A278" w14:textId="00BC9F20" w:rsidR="002965BE" w:rsidRPr="002965BE" w:rsidRDefault="002965BE" w:rsidP="002965BE">
      <w:pPr>
        <w:spacing w:line="256" w:lineRule="auto"/>
        <w:rPr>
          <w:rFonts w:ascii="Century Gothic" w:eastAsia="Calibri" w:hAnsi="Century Gothic"/>
          <w:b/>
          <w:bCs/>
          <w:color w:val="000000" w:themeColor="text1"/>
          <w:kern w:val="24"/>
          <w:sz w:val="18"/>
          <w:szCs w:val="18"/>
        </w:rPr>
      </w:pPr>
      <w:r w:rsidRPr="002965BE">
        <w:rPr>
          <w:rFonts w:ascii="Century Gothic" w:eastAsia="Calibri" w:hAnsi="Century Gothic"/>
          <w:b/>
          <w:bCs/>
          <w:color w:val="000000" w:themeColor="text1"/>
          <w:kern w:val="24"/>
          <w:sz w:val="18"/>
          <w:szCs w:val="18"/>
        </w:rPr>
        <w:t>Skabelon</w:t>
      </w:r>
    </w:p>
    <w:p w14:paraId="7530DFA0" w14:textId="77777777" w:rsidR="002965BE" w:rsidRPr="002965BE" w:rsidRDefault="002965BE" w:rsidP="002965BE">
      <w:pPr>
        <w:spacing w:line="256" w:lineRule="auto"/>
        <w:rPr>
          <w:rFonts w:ascii="Century Gothic" w:eastAsia="Calibri" w:hAnsi="Century Gothic"/>
          <w:color w:val="000000" w:themeColor="text1"/>
          <w:kern w:val="24"/>
          <w:sz w:val="18"/>
          <w:szCs w:val="18"/>
        </w:rPr>
      </w:pPr>
    </w:p>
    <w:p w14:paraId="307236F4" w14:textId="5AB8DB29" w:rsidR="002965BE" w:rsidRPr="002965BE" w:rsidRDefault="002965BE" w:rsidP="002965BE">
      <w:pPr>
        <w:spacing w:line="256" w:lineRule="auto"/>
        <w:rPr>
          <w:rFonts w:ascii="Century Gothic" w:eastAsia="Calibri" w:hAnsi="Century Gothic"/>
          <w:b/>
          <w:color w:val="000000" w:themeColor="text1"/>
          <w:kern w:val="24"/>
          <w:sz w:val="18"/>
          <w:szCs w:val="18"/>
        </w:rPr>
      </w:pPr>
      <w:r>
        <w:rPr>
          <w:rFonts w:ascii="Century Gothic" w:eastAsia="Calibri" w:hAnsi="Century Gothic"/>
          <w:b/>
          <w:color w:val="000000" w:themeColor="text1"/>
          <w:kern w:val="24"/>
          <w:sz w:val="18"/>
          <w:szCs w:val="18"/>
        </w:rPr>
        <w:t>U</w:t>
      </w:r>
      <w:r w:rsidRPr="002965BE">
        <w:rPr>
          <w:rFonts w:ascii="Century Gothic" w:eastAsia="Calibri" w:hAnsi="Century Gothic"/>
          <w:b/>
          <w:bCs/>
          <w:color w:val="000000" w:themeColor="text1"/>
          <w:kern w:val="24"/>
          <w:sz w:val="18"/>
          <w:szCs w:val="18"/>
        </w:rPr>
        <w:t xml:space="preserve">dvikling af </w:t>
      </w:r>
      <w:r w:rsidRPr="002965BE">
        <w:rPr>
          <w:rFonts w:ascii="Century Gothic" w:eastAsia="Calibri" w:hAnsi="Century Gothic"/>
          <w:b/>
          <w:color w:val="000000" w:themeColor="text1"/>
          <w:kern w:val="24"/>
          <w:sz w:val="18"/>
          <w:szCs w:val="18"/>
        </w:rPr>
        <w:t>beredskabsplan</w:t>
      </w:r>
    </w:p>
    <w:p w14:paraId="28B2F97F" w14:textId="77777777" w:rsidR="002965BE" w:rsidRPr="002965BE" w:rsidRDefault="002965BE" w:rsidP="002965BE">
      <w:pPr>
        <w:spacing w:line="256" w:lineRule="auto"/>
        <w:rPr>
          <w:rFonts w:ascii="Century Gothic" w:eastAsia="Calibri" w:hAnsi="Century Gothic"/>
          <w:b/>
          <w:bCs/>
          <w:color w:val="000000" w:themeColor="text1"/>
          <w:kern w:val="24"/>
          <w:sz w:val="18"/>
          <w:szCs w:val="18"/>
        </w:rPr>
      </w:pPr>
    </w:p>
    <w:p w14:paraId="751A4238" w14:textId="77777777" w:rsidR="002965BE" w:rsidRPr="002965BE" w:rsidRDefault="002965BE" w:rsidP="002965BE">
      <w:p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Det er vigtigt at have en plan for hvordan I reagerer i tilfælde af digital chikane. Vi anbefaler at I følger de fem trin nedenfor. For hvert trin har vi en række spørgsmål, I med fordel kan diskutere:</w:t>
      </w:r>
    </w:p>
    <w:p w14:paraId="0B6B4A52" w14:textId="77777777" w:rsidR="002965BE" w:rsidRPr="002965BE" w:rsidRDefault="002965BE" w:rsidP="002965BE">
      <w:p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 xml:space="preserve"> </w:t>
      </w:r>
    </w:p>
    <w:p w14:paraId="2E0ED587" w14:textId="77777777" w:rsidR="002965BE" w:rsidRPr="002965BE" w:rsidRDefault="002965BE" w:rsidP="002965BE">
      <w:pPr>
        <w:spacing w:line="256" w:lineRule="auto"/>
        <w:rPr>
          <w:rFonts w:ascii="Century Gothic" w:eastAsia="Calibri" w:hAnsi="Century Gothic"/>
          <w:b/>
          <w:color w:val="000000" w:themeColor="text1"/>
          <w:kern w:val="24"/>
          <w:sz w:val="18"/>
          <w:szCs w:val="18"/>
        </w:rPr>
      </w:pPr>
      <w:r w:rsidRPr="002965BE">
        <w:rPr>
          <w:rFonts w:ascii="Century Gothic" w:eastAsia="Calibri" w:hAnsi="Century Gothic"/>
          <w:b/>
          <w:color w:val="000000" w:themeColor="text1"/>
          <w:kern w:val="24"/>
          <w:sz w:val="18"/>
          <w:szCs w:val="18"/>
        </w:rPr>
        <w:t>Trin 1 – Psykisk førstehjælp</w:t>
      </w:r>
    </w:p>
    <w:p w14:paraId="0A225631" w14:textId="77777777" w:rsidR="002965BE" w:rsidRPr="002965BE" w:rsidRDefault="002965BE" w:rsidP="002965BE">
      <w:pPr>
        <w:spacing w:line="256" w:lineRule="auto"/>
        <w:rPr>
          <w:rFonts w:ascii="Century Gothic" w:eastAsiaTheme="minorEastAsia" w:hAnsi="Century Gothic"/>
          <w:i/>
          <w:color w:val="000000" w:themeColor="text1"/>
          <w:kern w:val="24"/>
          <w:sz w:val="18"/>
          <w:szCs w:val="18"/>
        </w:rPr>
      </w:pPr>
      <w:r w:rsidRPr="002965BE">
        <w:rPr>
          <w:rFonts w:ascii="Century Gothic" w:hAnsi="Century Gothic"/>
          <w:i/>
          <w:color w:val="000000" w:themeColor="text1"/>
          <w:kern w:val="24"/>
          <w:sz w:val="18"/>
          <w:szCs w:val="18"/>
        </w:rPr>
        <w:t>Start med at tage en snak med den udsatte medarbejder, hvor der er tid og ro til at vurdere situationen og blive enige om det videre forløb</w:t>
      </w:r>
      <w:r w:rsidRPr="002965BE">
        <w:rPr>
          <w:rFonts w:ascii="Century Gothic" w:hAnsi="Century Gothic" w:cstheme="minorBidi"/>
          <w:i/>
          <w:color w:val="000000" w:themeColor="text1"/>
          <w:kern w:val="24"/>
          <w:sz w:val="18"/>
          <w:szCs w:val="18"/>
        </w:rPr>
        <w:t>. </w:t>
      </w:r>
    </w:p>
    <w:p w14:paraId="6251477A" w14:textId="77777777" w:rsidR="002965BE" w:rsidRPr="002965BE" w:rsidRDefault="002965BE" w:rsidP="002965BE">
      <w:pPr>
        <w:pStyle w:val="Listeafsnit"/>
        <w:numPr>
          <w:ilvl w:val="0"/>
          <w:numId w:val="1"/>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Hvem afholder den første samtale med den ramte medarbejder</w:t>
      </w:r>
    </w:p>
    <w:p w14:paraId="632FFD91" w14:textId="77777777" w:rsidR="002965BE" w:rsidRPr="002965BE" w:rsidRDefault="002965BE" w:rsidP="002965BE">
      <w:pPr>
        <w:pStyle w:val="Listeafsnit"/>
        <w:numPr>
          <w:ilvl w:val="0"/>
          <w:numId w:val="1"/>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Hvor kan samtalen med psykisk førstehjælp afholdes?</w:t>
      </w:r>
    </w:p>
    <w:p w14:paraId="431F933F" w14:textId="77777777" w:rsidR="002965BE" w:rsidRPr="002965BE" w:rsidRDefault="002965BE" w:rsidP="002965BE">
      <w:pPr>
        <w:pStyle w:val="Listeafsnit"/>
        <w:numPr>
          <w:ilvl w:val="0"/>
          <w:numId w:val="1"/>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Hvordan og hvornår informeres ledelsen om, hvad der er sket?</w:t>
      </w:r>
    </w:p>
    <w:p w14:paraId="2D609D1F" w14:textId="77777777" w:rsidR="002965BE" w:rsidRPr="002965BE" w:rsidRDefault="002965BE" w:rsidP="002965BE">
      <w:pPr>
        <w:pStyle w:val="Listeafsnit"/>
        <w:numPr>
          <w:ilvl w:val="0"/>
          <w:numId w:val="1"/>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Hvem er ansvarlig for at indkalde afløsning, hvis nødvendigt?</w:t>
      </w:r>
    </w:p>
    <w:p w14:paraId="6E7881CE" w14:textId="77777777" w:rsidR="002965BE" w:rsidRPr="002965BE" w:rsidRDefault="002965BE" w:rsidP="002965BE">
      <w:pPr>
        <w:pStyle w:val="Listeafsnit"/>
        <w:numPr>
          <w:ilvl w:val="0"/>
          <w:numId w:val="1"/>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Er der behov for professionel hjælp i form af psykologhjælp?</w:t>
      </w:r>
    </w:p>
    <w:p w14:paraId="2018A9FC" w14:textId="77777777" w:rsidR="002965BE" w:rsidRPr="002965BE" w:rsidRDefault="002965BE" w:rsidP="002965BE">
      <w:pPr>
        <w:pStyle w:val="Listeafsnit"/>
        <w:spacing w:line="256" w:lineRule="auto"/>
        <w:rPr>
          <w:rFonts w:ascii="Century Gothic" w:eastAsia="Calibri" w:hAnsi="Century Gothic"/>
          <w:color w:val="000000" w:themeColor="text1"/>
          <w:kern w:val="24"/>
          <w:sz w:val="18"/>
          <w:szCs w:val="18"/>
        </w:rPr>
      </w:pPr>
    </w:p>
    <w:p w14:paraId="6D3DDC9F" w14:textId="77777777" w:rsidR="002965BE" w:rsidRPr="002965BE" w:rsidRDefault="002965BE" w:rsidP="002965BE">
      <w:pPr>
        <w:spacing w:line="256" w:lineRule="auto"/>
        <w:rPr>
          <w:rFonts w:ascii="Century Gothic" w:eastAsia="Calibri" w:hAnsi="Century Gothic"/>
          <w:b/>
          <w:color w:val="000000" w:themeColor="text1"/>
          <w:kern w:val="24"/>
          <w:sz w:val="18"/>
          <w:szCs w:val="18"/>
        </w:rPr>
      </w:pPr>
      <w:r w:rsidRPr="002965BE">
        <w:rPr>
          <w:rFonts w:ascii="Century Gothic" w:eastAsia="Calibri" w:hAnsi="Century Gothic"/>
          <w:b/>
          <w:color w:val="000000" w:themeColor="text1"/>
          <w:kern w:val="24"/>
          <w:sz w:val="18"/>
          <w:szCs w:val="18"/>
        </w:rPr>
        <w:t>Trin 2 – Dokumentation</w:t>
      </w:r>
    </w:p>
    <w:p w14:paraId="7945A2D0" w14:textId="77777777" w:rsidR="002965BE" w:rsidRPr="002965BE" w:rsidRDefault="002965BE" w:rsidP="002965BE">
      <w:pPr>
        <w:spacing w:line="256" w:lineRule="auto"/>
        <w:rPr>
          <w:rFonts w:ascii="Century Gothic" w:eastAsiaTheme="minorEastAsia" w:hAnsi="Century Gothic"/>
          <w:i/>
          <w:color w:val="000000" w:themeColor="text1"/>
          <w:kern w:val="24"/>
          <w:sz w:val="18"/>
          <w:szCs w:val="18"/>
        </w:rPr>
      </w:pPr>
      <w:r w:rsidRPr="002965BE">
        <w:rPr>
          <w:rFonts w:ascii="Century Gothic" w:hAnsi="Century Gothic"/>
          <w:i/>
          <w:color w:val="000000" w:themeColor="text1"/>
          <w:kern w:val="24"/>
          <w:sz w:val="18"/>
          <w:szCs w:val="18"/>
        </w:rPr>
        <w:t>Det er vigtigt at dokumentere digital chikane for at kunne anmelde den til arbejdstilsyn og eventuelt politi. </w:t>
      </w:r>
      <w:r w:rsidRPr="002965BE">
        <w:rPr>
          <w:rFonts w:ascii="Arial" w:hAnsi="Arial" w:cs="Arial"/>
          <w:i/>
          <w:color w:val="000000" w:themeColor="text1"/>
          <w:kern w:val="24"/>
          <w:sz w:val="18"/>
          <w:szCs w:val="18"/>
        </w:rPr>
        <w:t>​</w:t>
      </w:r>
    </w:p>
    <w:p w14:paraId="7F840ADB" w14:textId="77777777" w:rsidR="002965BE" w:rsidRPr="002965BE" w:rsidRDefault="002965BE" w:rsidP="002965BE">
      <w:pPr>
        <w:pStyle w:val="Listeafsnit"/>
        <w:numPr>
          <w:ilvl w:val="0"/>
          <w:numId w:val="2"/>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Hvordan kan vi aflaste medarbejderen i at skulle dokumentere chikanen?</w:t>
      </w:r>
    </w:p>
    <w:p w14:paraId="07A17929" w14:textId="77777777" w:rsidR="002965BE" w:rsidRPr="002965BE" w:rsidRDefault="002965BE" w:rsidP="002965BE">
      <w:pPr>
        <w:pStyle w:val="Listeafsnit"/>
        <w:numPr>
          <w:ilvl w:val="0"/>
          <w:numId w:val="2"/>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Kan der være chikane, der er så grov, at en anden end den ramte medarbejder bør dokumentere?</w:t>
      </w:r>
    </w:p>
    <w:p w14:paraId="58B1C846" w14:textId="77777777" w:rsidR="002965BE" w:rsidRPr="002965BE" w:rsidRDefault="002965BE" w:rsidP="002965BE">
      <w:pPr>
        <w:pStyle w:val="Listeafsnit"/>
        <w:numPr>
          <w:ilvl w:val="0"/>
          <w:numId w:val="2"/>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Hvem i organisationen samler materiale, der kan indeholde personlige og fortrolige informationer?</w:t>
      </w:r>
    </w:p>
    <w:p w14:paraId="375D0FFB" w14:textId="77777777" w:rsidR="002965BE" w:rsidRPr="002965BE" w:rsidRDefault="002965BE" w:rsidP="002965BE">
      <w:pPr>
        <w:pStyle w:val="Listeafsnit"/>
        <w:spacing w:line="256" w:lineRule="auto"/>
        <w:rPr>
          <w:rFonts w:ascii="Century Gothic" w:eastAsia="Calibri" w:hAnsi="Century Gothic"/>
          <w:color w:val="000000" w:themeColor="text1"/>
          <w:kern w:val="24"/>
          <w:sz w:val="18"/>
          <w:szCs w:val="18"/>
        </w:rPr>
      </w:pPr>
    </w:p>
    <w:p w14:paraId="083ACEE7" w14:textId="77777777" w:rsidR="002965BE" w:rsidRPr="002965BE" w:rsidRDefault="002965BE" w:rsidP="002965BE">
      <w:pPr>
        <w:spacing w:line="256" w:lineRule="auto"/>
        <w:rPr>
          <w:rFonts w:ascii="Century Gothic" w:eastAsia="Calibri" w:hAnsi="Century Gothic"/>
          <w:b/>
          <w:color w:val="000000" w:themeColor="text1"/>
          <w:kern w:val="24"/>
          <w:sz w:val="18"/>
          <w:szCs w:val="18"/>
        </w:rPr>
      </w:pPr>
      <w:r w:rsidRPr="002965BE">
        <w:rPr>
          <w:rFonts w:ascii="Century Gothic" w:eastAsia="Calibri" w:hAnsi="Century Gothic"/>
          <w:b/>
          <w:color w:val="000000" w:themeColor="text1"/>
          <w:kern w:val="24"/>
          <w:sz w:val="18"/>
          <w:szCs w:val="18"/>
        </w:rPr>
        <w:t>Trin 3 – Stop chikanen</w:t>
      </w:r>
    </w:p>
    <w:p w14:paraId="532028AB" w14:textId="77777777" w:rsidR="002965BE" w:rsidRPr="002965BE" w:rsidRDefault="002965BE" w:rsidP="002965BE">
      <w:pPr>
        <w:spacing w:line="256" w:lineRule="auto"/>
        <w:rPr>
          <w:rFonts w:ascii="Century Gothic" w:eastAsia="Calibri" w:hAnsi="Century Gothic"/>
          <w:i/>
          <w:color w:val="000000" w:themeColor="text1"/>
          <w:kern w:val="24"/>
          <w:sz w:val="18"/>
          <w:szCs w:val="18"/>
        </w:rPr>
      </w:pPr>
      <w:r w:rsidRPr="002965BE">
        <w:rPr>
          <w:rFonts w:ascii="Century Gothic" w:eastAsia="Calibri" w:hAnsi="Century Gothic"/>
          <w:i/>
          <w:color w:val="000000" w:themeColor="text1"/>
          <w:kern w:val="24"/>
          <w:sz w:val="18"/>
          <w:szCs w:val="18"/>
        </w:rPr>
        <w:t>Tag kontakt til den chikanerende part og få chikanen stoppet og eventuelle videredelinger bremset.</w:t>
      </w:r>
    </w:p>
    <w:p w14:paraId="13C4FD2B" w14:textId="77777777" w:rsidR="002965BE" w:rsidRPr="002965BE" w:rsidRDefault="002965BE" w:rsidP="002965BE">
      <w:pPr>
        <w:pStyle w:val="Listeafsnit"/>
        <w:numPr>
          <w:ilvl w:val="0"/>
          <w:numId w:val="3"/>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Hav en klar plan for, hvad der skal til, for at den chikanerende part kontaktes af arbejdsgiver, herunder eks. om man som virksomhed tager kontakt, såfremt den ramte medarbejder ønsker det</w:t>
      </w:r>
    </w:p>
    <w:p w14:paraId="07311452" w14:textId="77777777" w:rsidR="002965BE" w:rsidRPr="002965BE" w:rsidRDefault="002965BE" w:rsidP="002965BE">
      <w:pPr>
        <w:pStyle w:val="Listeafsnit"/>
        <w:numPr>
          <w:ilvl w:val="0"/>
          <w:numId w:val="3"/>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Hvem tager kontakten til den chikanerende part og, hvordan kommunikerer vi i eventuel samtale med den chikanerende part?</w:t>
      </w:r>
    </w:p>
    <w:p w14:paraId="00E53C06" w14:textId="77777777" w:rsidR="002965BE" w:rsidRPr="002965BE" w:rsidRDefault="002965BE" w:rsidP="002965BE">
      <w:pPr>
        <w:pStyle w:val="Listeafsnit"/>
        <w:numPr>
          <w:ilvl w:val="0"/>
          <w:numId w:val="3"/>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Findes der i virksomheden oplagte kompetencer til eks. at anmelde ulovligt materiale på sociale platforme? Hvis ikke, kan det være en fordel at udvælge én, der gør sig fortrolig med de guides, der ligger på eks. sletdet.dk</w:t>
      </w:r>
    </w:p>
    <w:p w14:paraId="753C686D" w14:textId="77777777" w:rsidR="002965BE" w:rsidRPr="002965BE" w:rsidRDefault="002965BE" w:rsidP="002965BE">
      <w:pPr>
        <w:pStyle w:val="Listeafsnit"/>
        <w:numPr>
          <w:ilvl w:val="0"/>
          <w:numId w:val="3"/>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Er der medarbejdere med særlige kompetencer til at håndtere digital chikane og konflikthåndtering med chikanerende part?</w:t>
      </w:r>
    </w:p>
    <w:p w14:paraId="297F0AEC" w14:textId="77777777" w:rsidR="002965BE" w:rsidRPr="002965BE" w:rsidRDefault="002965BE" w:rsidP="002965BE">
      <w:pPr>
        <w:pStyle w:val="Listeafsnit"/>
        <w:spacing w:line="256" w:lineRule="auto"/>
        <w:rPr>
          <w:rFonts w:ascii="Century Gothic" w:eastAsia="Calibri" w:hAnsi="Century Gothic"/>
          <w:color w:val="000000" w:themeColor="text1"/>
          <w:kern w:val="24"/>
          <w:sz w:val="18"/>
          <w:szCs w:val="18"/>
        </w:rPr>
      </w:pPr>
    </w:p>
    <w:p w14:paraId="09D2BF5A" w14:textId="77777777" w:rsidR="002965BE" w:rsidRPr="002965BE" w:rsidRDefault="002965BE" w:rsidP="002965BE">
      <w:pPr>
        <w:spacing w:line="256" w:lineRule="auto"/>
        <w:rPr>
          <w:rFonts w:ascii="Century Gothic" w:eastAsia="Calibri" w:hAnsi="Century Gothic"/>
          <w:b/>
          <w:color w:val="000000" w:themeColor="text1"/>
          <w:kern w:val="24"/>
          <w:sz w:val="18"/>
          <w:szCs w:val="18"/>
        </w:rPr>
      </w:pPr>
      <w:r w:rsidRPr="002965BE">
        <w:rPr>
          <w:rFonts w:ascii="Century Gothic" w:eastAsia="Calibri" w:hAnsi="Century Gothic"/>
          <w:b/>
          <w:color w:val="000000" w:themeColor="text1"/>
          <w:kern w:val="24"/>
          <w:sz w:val="18"/>
          <w:szCs w:val="18"/>
        </w:rPr>
        <w:t>Trin 4 – Hjælp til anmeldelse</w:t>
      </w:r>
    </w:p>
    <w:p w14:paraId="75039B56" w14:textId="77777777" w:rsidR="002965BE" w:rsidRPr="002965BE" w:rsidRDefault="002965BE" w:rsidP="002965BE">
      <w:pPr>
        <w:spacing w:line="256" w:lineRule="auto"/>
        <w:rPr>
          <w:rFonts w:ascii="Century Gothic" w:eastAsiaTheme="minorEastAsia" w:hAnsi="Century Gothic"/>
          <w:i/>
          <w:color w:val="000000" w:themeColor="text1"/>
          <w:kern w:val="24"/>
          <w:sz w:val="18"/>
          <w:szCs w:val="18"/>
        </w:rPr>
      </w:pPr>
      <w:r w:rsidRPr="002965BE">
        <w:rPr>
          <w:rFonts w:ascii="Century Gothic" w:hAnsi="Century Gothic"/>
          <w:i/>
          <w:color w:val="000000" w:themeColor="text1"/>
          <w:kern w:val="24"/>
          <w:sz w:val="18"/>
          <w:szCs w:val="18"/>
        </w:rPr>
        <w:t>Digital chikane skal registreres og anmeldes. Anmeldepligten ligger hos dig som arbejdsgiver. </w:t>
      </w:r>
      <w:r w:rsidRPr="002965BE">
        <w:rPr>
          <w:rFonts w:ascii="Arial" w:hAnsi="Arial" w:cs="Arial"/>
          <w:i/>
          <w:color w:val="000000" w:themeColor="text1"/>
          <w:kern w:val="24"/>
          <w:sz w:val="18"/>
          <w:szCs w:val="18"/>
        </w:rPr>
        <w:t>​</w:t>
      </w:r>
    </w:p>
    <w:p w14:paraId="266B2290" w14:textId="77777777" w:rsidR="002965BE" w:rsidRPr="002965BE" w:rsidRDefault="002965BE" w:rsidP="002965BE">
      <w:pPr>
        <w:pStyle w:val="Listeafsnit"/>
        <w:numPr>
          <w:ilvl w:val="0"/>
          <w:numId w:val="4"/>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 xml:space="preserve">Orienter jer som arbejdsplads i, hvornår man anmelder til politi og hvornår man anmelder til arbejdstilsyn. Vær opmærksom på, at langt de fleste sager bør anmeldes til arbejdstilsynet, så gør jer bekendte med virk.dk og deres funktion EASY, så I kan handle indenfor systemets tidsfrister, hvis chikanen rammer </w:t>
      </w:r>
    </w:p>
    <w:p w14:paraId="7719AC93" w14:textId="77777777" w:rsidR="002965BE" w:rsidRPr="002965BE" w:rsidRDefault="002965BE" w:rsidP="002965BE">
      <w:pPr>
        <w:pStyle w:val="Listeafsnit"/>
        <w:numPr>
          <w:ilvl w:val="0"/>
          <w:numId w:val="4"/>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Er der andre fagsystemer, der er relevante for jer at indberette til?</w:t>
      </w:r>
    </w:p>
    <w:p w14:paraId="2EFE816F" w14:textId="77777777" w:rsidR="002965BE" w:rsidRPr="002965BE" w:rsidRDefault="002965BE" w:rsidP="002965BE">
      <w:pPr>
        <w:pStyle w:val="Listeafsnit"/>
        <w:numPr>
          <w:ilvl w:val="0"/>
          <w:numId w:val="4"/>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 xml:space="preserve">Hav en snak med medarbejderne om, hvornår man som udgangspunkt forventer at et forløb ender med en politianmeldelse. Ofte er det ikke det der er målet for medarbejderen, men i langt højere grad en anerkendelse af problemet fra arbejdsgiver og kolleger. </w:t>
      </w:r>
    </w:p>
    <w:p w14:paraId="74B846E1" w14:textId="77777777" w:rsidR="002965BE" w:rsidRPr="002965BE" w:rsidRDefault="002965BE" w:rsidP="002965BE">
      <w:pPr>
        <w:pStyle w:val="Listeafsnit"/>
        <w:spacing w:line="256" w:lineRule="auto"/>
        <w:rPr>
          <w:rFonts w:ascii="Century Gothic" w:eastAsia="Calibri" w:hAnsi="Century Gothic"/>
          <w:color w:val="000000" w:themeColor="text1"/>
          <w:kern w:val="24"/>
          <w:sz w:val="18"/>
          <w:szCs w:val="18"/>
        </w:rPr>
      </w:pPr>
    </w:p>
    <w:p w14:paraId="5C84117C" w14:textId="77777777" w:rsidR="002965BE" w:rsidRPr="002965BE" w:rsidRDefault="002965BE" w:rsidP="002965BE">
      <w:pPr>
        <w:spacing w:line="256" w:lineRule="auto"/>
        <w:rPr>
          <w:rFonts w:ascii="Century Gothic" w:eastAsia="Calibri" w:hAnsi="Century Gothic"/>
          <w:b/>
          <w:color w:val="000000" w:themeColor="text1"/>
          <w:kern w:val="24"/>
          <w:sz w:val="18"/>
          <w:szCs w:val="18"/>
        </w:rPr>
      </w:pPr>
      <w:r w:rsidRPr="002965BE">
        <w:rPr>
          <w:rFonts w:ascii="Century Gothic" w:eastAsia="Calibri" w:hAnsi="Century Gothic"/>
          <w:b/>
          <w:color w:val="000000" w:themeColor="text1"/>
          <w:kern w:val="24"/>
          <w:sz w:val="18"/>
          <w:szCs w:val="18"/>
        </w:rPr>
        <w:t>Trin 5 - Debriefing</w:t>
      </w:r>
      <w:r w:rsidRPr="002965BE">
        <w:rPr>
          <w:rFonts w:ascii="Century Gothic" w:eastAsia="Calibri" w:hAnsi="Century Gothic"/>
          <w:b/>
          <w:color w:val="000000" w:themeColor="text1"/>
          <w:kern w:val="24"/>
          <w:sz w:val="18"/>
          <w:szCs w:val="18"/>
        </w:rPr>
        <w:tab/>
      </w:r>
    </w:p>
    <w:p w14:paraId="519FA3AD" w14:textId="77777777" w:rsidR="002965BE" w:rsidRPr="002965BE" w:rsidRDefault="002965BE" w:rsidP="002965BE">
      <w:pPr>
        <w:spacing w:line="256" w:lineRule="auto"/>
        <w:rPr>
          <w:rFonts w:ascii="Century Gothic" w:eastAsiaTheme="minorEastAsia" w:hAnsi="Century Gothic"/>
          <w:i/>
          <w:color w:val="000000" w:themeColor="text1"/>
          <w:kern w:val="24"/>
          <w:sz w:val="18"/>
          <w:szCs w:val="18"/>
        </w:rPr>
      </w:pPr>
      <w:r w:rsidRPr="002965BE">
        <w:rPr>
          <w:rFonts w:ascii="Century Gothic" w:hAnsi="Century Gothic"/>
          <w:i/>
          <w:color w:val="000000" w:themeColor="text1"/>
          <w:kern w:val="24"/>
          <w:sz w:val="18"/>
          <w:szCs w:val="18"/>
        </w:rPr>
        <w:t>Hvis jeres indsats mod digital chikane skal have effekt på lang sigt, er det en god idé at tale om chikanen på et møde med medarbejdsgruppen. Vi har et par forslag til den gode debriefing</w:t>
      </w:r>
      <w:r w:rsidRPr="002965BE">
        <w:rPr>
          <w:rFonts w:ascii="Arial" w:hAnsi="Arial" w:cs="Arial"/>
          <w:i/>
          <w:color w:val="000000" w:themeColor="text1"/>
          <w:kern w:val="24"/>
          <w:sz w:val="18"/>
          <w:szCs w:val="18"/>
        </w:rPr>
        <w:t>​</w:t>
      </w:r>
      <w:r w:rsidRPr="002965BE">
        <w:rPr>
          <w:rFonts w:ascii="Century Gothic" w:hAnsi="Century Gothic"/>
          <w:i/>
          <w:color w:val="000000" w:themeColor="text1"/>
          <w:kern w:val="24"/>
          <w:sz w:val="18"/>
          <w:szCs w:val="18"/>
        </w:rPr>
        <w:t>.</w:t>
      </w:r>
    </w:p>
    <w:p w14:paraId="745717AF" w14:textId="77777777" w:rsidR="002965BE" w:rsidRPr="002965BE" w:rsidRDefault="002965BE" w:rsidP="002965BE">
      <w:pPr>
        <w:pStyle w:val="Listeafsnit"/>
        <w:numPr>
          <w:ilvl w:val="0"/>
          <w:numId w:val="5"/>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Gør jer klart og kommunikér ud, hvad en debriefing betyder i jeres virksomhed. Betyder det, udover et enkelt møde, en opfølgning – hvem kommer eks. til orde på mødet og er det obligatorisk for alle at deltage?</w:t>
      </w:r>
    </w:p>
    <w:p w14:paraId="4C348DBC" w14:textId="77777777" w:rsidR="002965BE" w:rsidRPr="002965BE" w:rsidRDefault="002965BE" w:rsidP="002965BE">
      <w:pPr>
        <w:pStyle w:val="Listeafsnit"/>
        <w:numPr>
          <w:ilvl w:val="0"/>
          <w:numId w:val="5"/>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Hvordan kan I bruge debriefing til at justere jeres forebyggende arbejde?</w:t>
      </w:r>
    </w:p>
    <w:p w14:paraId="172E3433" w14:textId="77777777" w:rsidR="002965BE" w:rsidRPr="002965BE" w:rsidRDefault="002965BE" w:rsidP="002965BE">
      <w:pPr>
        <w:pStyle w:val="Listeafsnit"/>
        <w:numPr>
          <w:ilvl w:val="0"/>
          <w:numId w:val="5"/>
        </w:numPr>
        <w:spacing w:line="256" w:lineRule="auto"/>
        <w:rPr>
          <w:rFonts w:ascii="Century Gothic" w:eastAsia="Calibri" w:hAnsi="Century Gothic"/>
          <w:color w:val="000000" w:themeColor="text1"/>
          <w:kern w:val="24"/>
          <w:sz w:val="18"/>
          <w:szCs w:val="18"/>
        </w:rPr>
      </w:pPr>
      <w:r w:rsidRPr="002965BE">
        <w:rPr>
          <w:rFonts w:ascii="Century Gothic" w:eastAsia="Calibri" w:hAnsi="Century Gothic"/>
          <w:color w:val="000000" w:themeColor="text1"/>
          <w:kern w:val="24"/>
          <w:sz w:val="18"/>
          <w:szCs w:val="18"/>
        </w:rPr>
        <w:t>Hvem er ansvarlig for at holde kontakt til den ramte medarbejder i perioden efter den digitale chikane?</w:t>
      </w:r>
    </w:p>
    <w:p w14:paraId="47863F06" w14:textId="77777777" w:rsidR="007A2BC1" w:rsidRPr="002965BE" w:rsidRDefault="002965BE">
      <w:pPr>
        <w:rPr>
          <w:rFonts w:ascii="Century Gothic" w:hAnsi="Century Gothic"/>
          <w:sz w:val="18"/>
          <w:szCs w:val="18"/>
        </w:rPr>
      </w:pPr>
    </w:p>
    <w:sectPr w:rsidR="007A2BC1" w:rsidRPr="002965BE">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556F0" w14:textId="77777777" w:rsidR="002965BE" w:rsidRDefault="002965BE" w:rsidP="002965BE">
      <w:r>
        <w:separator/>
      </w:r>
    </w:p>
  </w:endnote>
  <w:endnote w:type="continuationSeparator" w:id="0">
    <w:p w14:paraId="323B6A4A" w14:textId="77777777" w:rsidR="002965BE" w:rsidRDefault="002965BE" w:rsidP="0029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0DA6" w14:textId="77777777" w:rsidR="002965BE" w:rsidRDefault="002965BE" w:rsidP="002965BE">
      <w:r>
        <w:separator/>
      </w:r>
    </w:p>
  </w:footnote>
  <w:footnote w:type="continuationSeparator" w:id="0">
    <w:p w14:paraId="01371B2D" w14:textId="77777777" w:rsidR="002965BE" w:rsidRDefault="002965BE" w:rsidP="0029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735E" w14:textId="2E9A936A" w:rsidR="002965BE" w:rsidRDefault="002965BE" w:rsidP="002965BE">
    <w:pPr>
      <w:pStyle w:val="Sidehoved"/>
      <w:jc w:val="right"/>
    </w:pPr>
    <w:r>
      <w:rPr>
        <w:noProof/>
      </w:rPr>
      <w:drawing>
        <wp:inline distT="0" distB="0" distL="0" distR="0" wp14:anchorId="50ABB512" wp14:editId="559CC561">
          <wp:extent cx="1323975" cy="652692"/>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507" cy="658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4472"/>
    <w:multiLevelType w:val="hybridMultilevel"/>
    <w:tmpl w:val="0D3052A4"/>
    <w:lvl w:ilvl="0" w:tplc="F0DCB128">
      <w:start w:val="1"/>
      <w:numFmt w:val="bullet"/>
      <w:lvlText w:val="-"/>
      <w:lvlJc w:val="left"/>
      <w:pPr>
        <w:tabs>
          <w:tab w:val="num" w:pos="720"/>
        </w:tabs>
        <w:ind w:left="720" w:hanging="360"/>
      </w:pPr>
      <w:rPr>
        <w:rFonts w:ascii="Calibri" w:hAnsi="Calibri" w:hint="default"/>
      </w:rPr>
    </w:lvl>
    <w:lvl w:ilvl="1" w:tplc="E5185AB6" w:tentative="1">
      <w:start w:val="1"/>
      <w:numFmt w:val="bullet"/>
      <w:lvlText w:val="-"/>
      <w:lvlJc w:val="left"/>
      <w:pPr>
        <w:tabs>
          <w:tab w:val="num" w:pos="1440"/>
        </w:tabs>
        <w:ind w:left="1440" w:hanging="360"/>
      </w:pPr>
      <w:rPr>
        <w:rFonts w:ascii="Calibri" w:hAnsi="Calibri" w:hint="default"/>
      </w:rPr>
    </w:lvl>
    <w:lvl w:ilvl="2" w:tplc="74EE715C" w:tentative="1">
      <w:start w:val="1"/>
      <w:numFmt w:val="bullet"/>
      <w:lvlText w:val="-"/>
      <w:lvlJc w:val="left"/>
      <w:pPr>
        <w:tabs>
          <w:tab w:val="num" w:pos="2160"/>
        </w:tabs>
        <w:ind w:left="2160" w:hanging="360"/>
      </w:pPr>
      <w:rPr>
        <w:rFonts w:ascii="Calibri" w:hAnsi="Calibri" w:hint="default"/>
      </w:rPr>
    </w:lvl>
    <w:lvl w:ilvl="3" w:tplc="40D45600" w:tentative="1">
      <w:start w:val="1"/>
      <w:numFmt w:val="bullet"/>
      <w:lvlText w:val="-"/>
      <w:lvlJc w:val="left"/>
      <w:pPr>
        <w:tabs>
          <w:tab w:val="num" w:pos="2880"/>
        </w:tabs>
        <w:ind w:left="2880" w:hanging="360"/>
      </w:pPr>
      <w:rPr>
        <w:rFonts w:ascii="Calibri" w:hAnsi="Calibri" w:hint="default"/>
      </w:rPr>
    </w:lvl>
    <w:lvl w:ilvl="4" w:tplc="AB4AC018" w:tentative="1">
      <w:start w:val="1"/>
      <w:numFmt w:val="bullet"/>
      <w:lvlText w:val="-"/>
      <w:lvlJc w:val="left"/>
      <w:pPr>
        <w:tabs>
          <w:tab w:val="num" w:pos="3600"/>
        </w:tabs>
        <w:ind w:left="3600" w:hanging="360"/>
      </w:pPr>
      <w:rPr>
        <w:rFonts w:ascii="Calibri" w:hAnsi="Calibri" w:hint="default"/>
      </w:rPr>
    </w:lvl>
    <w:lvl w:ilvl="5" w:tplc="F1C46AE8" w:tentative="1">
      <w:start w:val="1"/>
      <w:numFmt w:val="bullet"/>
      <w:lvlText w:val="-"/>
      <w:lvlJc w:val="left"/>
      <w:pPr>
        <w:tabs>
          <w:tab w:val="num" w:pos="4320"/>
        </w:tabs>
        <w:ind w:left="4320" w:hanging="360"/>
      </w:pPr>
      <w:rPr>
        <w:rFonts w:ascii="Calibri" w:hAnsi="Calibri" w:hint="default"/>
      </w:rPr>
    </w:lvl>
    <w:lvl w:ilvl="6" w:tplc="C90201C6" w:tentative="1">
      <w:start w:val="1"/>
      <w:numFmt w:val="bullet"/>
      <w:lvlText w:val="-"/>
      <w:lvlJc w:val="left"/>
      <w:pPr>
        <w:tabs>
          <w:tab w:val="num" w:pos="5040"/>
        </w:tabs>
        <w:ind w:left="5040" w:hanging="360"/>
      </w:pPr>
      <w:rPr>
        <w:rFonts w:ascii="Calibri" w:hAnsi="Calibri" w:hint="default"/>
      </w:rPr>
    </w:lvl>
    <w:lvl w:ilvl="7" w:tplc="7CFA1B62" w:tentative="1">
      <w:start w:val="1"/>
      <w:numFmt w:val="bullet"/>
      <w:lvlText w:val="-"/>
      <w:lvlJc w:val="left"/>
      <w:pPr>
        <w:tabs>
          <w:tab w:val="num" w:pos="5760"/>
        </w:tabs>
        <w:ind w:left="5760" w:hanging="360"/>
      </w:pPr>
      <w:rPr>
        <w:rFonts w:ascii="Calibri" w:hAnsi="Calibri" w:hint="default"/>
      </w:rPr>
    </w:lvl>
    <w:lvl w:ilvl="8" w:tplc="C66CBFE2"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15B4544D"/>
    <w:multiLevelType w:val="hybridMultilevel"/>
    <w:tmpl w:val="CC068572"/>
    <w:lvl w:ilvl="0" w:tplc="EC121162">
      <w:start w:val="1"/>
      <w:numFmt w:val="bullet"/>
      <w:lvlText w:val="-"/>
      <w:lvlJc w:val="left"/>
      <w:pPr>
        <w:tabs>
          <w:tab w:val="num" w:pos="720"/>
        </w:tabs>
        <w:ind w:left="720" w:hanging="360"/>
      </w:pPr>
      <w:rPr>
        <w:rFonts w:ascii="Calibri" w:hAnsi="Calibri" w:hint="default"/>
      </w:rPr>
    </w:lvl>
    <w:lvl w:ilvl="1" w:tplc="2472B2C2" w:tentative="1">
      <w:start w:val="1"/>
      <w:numFmt w:val="bullet"/>
      <w:lvlText w:val="-"/>
      <w:lvlJc w:val="left"/>
      <w:pPr>
        <w:tabs>
          <w:tab w:val="num" w:pos="1440"/>
        </w:tabs>
        <w:ind w:left="1440" w:hanging="360"/>
      </w:pPr>
      <w:rPr>
        <w:rFonts w:ascii="Calibri" w:hAnsi="Calibri" w:hint="default"/>
      </w:rPr>
    </w:lvl>
    <w:lvl w:ilvl="2" w:tplc="66065CF8" w:tentative="1">
      <w:start w:val="1"/>
      <w:numFmt w:val="bullet"/>
      <w:lvlText w:val="-"/>
      <w:lvlJc w:val="left"/>
      <w:pPr>
        <w:tabs>
          <w:tab w:val="num" w:pos="2160"/>
        </w:tabs>
        <w:ind w:left="2160" w:hanging="360"/>
      </w:pPr>
      <w:rPr>
        <w:rFonts w:ascii="Calibri" w:hAnsi="Calibri" w:hint="default"/>
      </w:rPr>
    </w:lvl>
    <w:lvl w:ilvl="3" w:tplc="011E150C" w:tentative="1">
      <w:start w:val="1"/>
      <w:numFmt w:val="bullet"/>
      <w:lvlText w:val="-"/>
      <w:lvlJc w:val="left"/>
      <w:pPr>
        <w:tabs>
          <w:tab w:val="num" w:pos="2880"/>
        </w:tabs>
        <w:ind w:left="2880" w:hanging="360"/>
      </w:pPr>
      <w:rPr>
        <w:rFonts w:ascii="Calibri" w:hAnsi="Calibri" w:hint="default"/>
      </w:rPr>
    </w:lvl>
    <w:lvl w:ilvl="4" w:tplc="D57A2A2E" w:tentative="1">
      <w:start w:val="1"/>
      <w:numFmt w:val="bullet"/>
      <w:lvlText w:val="-"/>
      <w:lvlJc w:val="left"/>
      <w:pPr>
        <w:tabs>
          <w:tab w:val="num" w:pos="3600"/>
        </w:tabs>
        <w:ind w:left="3600" w:hanging="360"/>
      </w:pPr>
      <w:rPr>
        <w:rFonts w:ascii="Calibri" w:hAnsi="Calibri" w:hint="default"/>
      </w:rPr>
    </w:lvl>
    <w:lvl w:ilvl="5" w:tplc="A22A905C" w:tentative="1">
      <w:start w:val="1"/>
      <w:numFmt w:val="bullet"/>
      <w:lvlText w:val="-"/>
      <w:lvlJc w:val="left"/>
      <w:pPr>
        <w:tabs>
          <w:tab w:val="num" w:pos="4320"/>
        </w:tabs>
        <w:ind w:left="4320" w:hanging="360"/>
      </w:pPr>
      <w:rPr>
        <w:rFonts w:ascii="Calibri" w:hAnsi="Calibri" w:hint="default"/>
      </w:rPr>
    </w:lvl>
    <w:lvl w:ilvl="6" w:tplc="936C271A" w:tentative="1">
      <w:start w:val="1"/>
      <w:numFmt w:val="bullet"/>
      <w:lvlText w:val="-"/>
      <w:lvlJc w:val="left"/>
      <w:pPr>
        <w:tabs>
          <w:tab w:val="num" w:pos="5040"/>
        </w:tabs>
        <w:ind w:left="5040" w:hanging="360"/>
      </w:pPr>
      <w:rPr>
        <w:rFonts w:ascii="Calibri" w:hAnsi="Calibri" w:hint="default"/>
      </w:rPr>
    </w:lvl>
    <w:lvl w:ilvl="7" w:tplc="85822F0C" w:tentative="1">
      <w:start w:val="1"/>
      <w:numFmt w:val="bullet"/>
      <w:lvlText w:val="-"/>
      <w:lvlJc w:val="left"/>
      <w:pPr>
        <w:tabs>
          <w:tab w:val="num" w:pos="5760"/>
        </w:tabs>
        <w:ind w:left="5760" w:hanging="360"/>
      </w:pPr>
      <w:rPr>
        <w:rFonts w:ascii="Calibri" w:hAnsi="Calibri" w:hint="default"/>
      </w:rPr>
    </w:lvl>
    <w:lvl w:ilvl="8" w:tplc="36E0B342"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35966FF7"/>
    <w:multiLevelType w:val="hybridMultilevel"/>
    <w:tmpl w:val="50C85BC8"/>
    <w:lvl w:ilvl="0" w:tplc="9796D9CC">
      <w:start w:val="1"/>
      <w:numFmt w:val="bullet"/>
      <w:lvlText w:val="•"/>
      <w:lvlJc w:val="left"/>
      <w:pPr>
        <w:tabs>
          <w:tab w:val="num" w:pos="720"/>
        </w:tabs>
        <w:ind w:left="720" w:hanging="360"/>
      </w:pPr>
      <w:rPr>
        <w:rFonts w:ascii="Arial" w:hAnsi="Arial" w:hint="default"/>
      </w:rPr>
    </w:lvl>
    <w:lvl w:ilvl="1" w:tplc="0F184890" w:tentative="1">
      <w:start w:val="1"/>
      <w:numFmt w:val="bullet"/>
      <w:lvlText w:val="•"/>
      <w:lvlJc w:val="left"/>
      <w:pPr>
        <w:tabs>
          <w:tab w:val="num" w:pos="1440"/>
        </w:tabs>
        <w:ind w:left="1440" w:hanging="360"/>
      </w:pPr>
      <w:rPr>
        <w:rFonts w:ascii="Arial" w:hAnsi="Arial" w:hint="default"/>
      </w:rPr>
    </w:lvl>
    <w:lvl w:ilvl="2" w:tplc="18F6DBB4" w:tentative="1">
      <w:start w:val="1"/>
      <w:numFmt w:val="bullet"/>
      <w:lvlText w:val="•"/>
      <w:lvlJc w:val="left"/>
      <w:pPr>
        <w:tabs>
          <w:tab w:val="num" w:pos="2160"/>
        </w:tabs>
        <w:ind w:left="2160" w:hanging="360"/>
      </w:pPr>
      <w:rPr>
        <w:rFonts w:ascii="Arial" w:hAnsi="Arial" w:hint="default"/>
      </w:rPr>
    </w:lvl>
    <w:lvl w:ilvl="3" w:tplc="497A32D6" w:tentative="1">
      <w:start w:val="1"/>
      <w:numFmt w:val="bullet"/>
      <w:lvlText w:val="•"/>
      <w:lvlJc w:val="left"/>
      <w:pPr>
        <w:tabs>
          <w:tab w:val="num" w:pos="2880"/>
        </w:tabs>
        <w:ind w:left="2880" w:hanging="360"/>
      </w:pPr>
      <w:rPr>
        <w:rFonts w:ascii="Arial" w:hAnsi="Arial" w:hint="default"/>
      </w:rPr>
    </w:lvl>
    <w:lvl w:ilvl="4" w:tplc="957AFEFA" w:tentative="1">
      <w:start w:val="1"/>
      <w:numFmt w:val="bullet"/>
      <w:lvlText w:val="•"/>
      <w:lvlJc w:val="left"/>
      <w:pPr>
        <w:tabs>
          <w:tab w:val="num" w:pos="3600"/>
        </w:tabs>
        <w:ind w:left="3600" w:hanging="360"/>
      </w:pPr>
      <w:rPr>
        <w:rFonts w:ascii="Arial" w:hAnsi="Arial" w:hint="default"/>
      </w:rPr>
    </w:lvl>
    <w:lvl w:ilvl="5" w:tplc="5876244E" w:tentative="1">
      <w:start w:val="1"/>
      <w:numFmt w:val="bullet"/>
      <w:lvlText w:val="•"/>
      <w:lvlJc w:val="left"/>
      <w:pPr>
        <w:tabs>
          <w:tab w:val="num" w:pos="4320"/>
        </w:tabs>
        <w:ind w:left="4320" w:hanging="360"/>
      </w:pPr>
      <w:rPr>
        <w:rFonts w:ascii="Arial" w:hAnsi="Arial" w:hint="default"/>
      </w:rPr>
    </w:lvl>
    <w:lvl w:ilvl="6" w:tplc="5082F060" w:tentative="1">
      <w:start w:val="1"/>
      <w:numFmt w:val="bullet"/>
      <w:lvlText w:val="•"/>
      <w:lvlJc w:val="left"/>
      <w:pPr>
        <w:tabs>
          <w:tab w:val="num" w:pos="5040"/>
        </w:tabs>
        <w:ind w:left="5040" w:hanging="360"/>
      </w:pPr>
      <w:rPr>
        <w:rFonts w:ascii="Arial" w:hAnsi="Arial" w:hint="default"/>
      </w:rPr>
    </w:lvl>
    <w:lvl w:ilvl="7" w:tplc="59E40EDA" w:tentative="1">
      <w:start w:val="1"/>
      <w:numFmt w:val="bullet"/>
      <w:lvlText w:val="•"/>
      <w:lvlJc w:val="left"/>
      <w:pPr>
        <w:tabs>
          <w:tab w:val="num" w:pos="5760"/>
        </w:tabs>
        <w:ind w:left="5760" w:hanging="360"/>
      </w:pPr>
      <w:rPr>
        <w:rFonts w:ascii="Arial" w:hAnsi="Arial" w:hint="default"/>
      </w:rPr>
    </w:lvl>
    <w:lvl w:ilvl="8" w:tplc="1DAE1C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5B7121"/>
    <w:multiLevelType w:val="hybridMultilevel"/>
    <w:tmpl w:val="BCCA373A"/>
    <w:lvl w:ilvl="0" w:tplc="316445FC">
      <w:start w:val="1"/>
      <w:numFmt w:val="bullet"/>
      <w:lvlText w:val="-"/>
      <w:lvlJc w:val="left"/>
      <w:pPr>
        <w:tabs>
          <w:tab w:val="num" w:pos="720"/>
        </w:tabs>
        <w:ind w:left="720" w:hanging="360"/>
      </w:pPr>
      <w:rPr>
        <w:rFonts w:ascii="Calibri" w:hAnsi="Calibri" w:hint="default"/>
      </w:rPr>
    </w:lvl>
    <w:lvl w:ilvl="1" w:tplc="5BD20FB6" w:tentative="1">
      <w:start w:val="1"/>
      <w:numFmt w:val="bullet"/>
      <w:lvlText w:val="-"/>
      <w:lvlJc w:val="left"/>
      <w:pPr>
        <w:tabs>
          <w:tab w:val="num" w:pos="1440"/>
        </w:tabs>
        <w:ind w:left="1440" w:hanging="360"/>
      </w:pPr>
      <w:rPr>
        <w:rFonts w:ascii="Calibri" w:hAnsi="Calibri" w:hint="default"/>
      </w:rPr>
    </w:lvl>
    <w:lvl w:ilvl="2" w:tplc="3F5C08AE" w:tentative="1">
      <w:start w:val="1"/>
      <w:numFmt w:val="bullet"/>
      <w:lvlText w:val="-"/>
      <w:lvlJc w:val="left"/>
      <w:pPr>
        <w:tabs>
          <w:tab w:val="num" w:pos="2160"/>
        </w:tabs>
        <w:ind w:left="2160" w:hanging="360"/>
      </w:pPr>
      <w:rPr>
        <w:rFonts w:ascii="Calibri" w:hAnsi="Calibri" w:hint="default"/>
      </w:rPr>
    </w:lvl>
    <w:lvl w:ilvl="3" w:tplc="60D67710" w:tentative="1">
      <w:start w:val="1"/>
      <w:numFmt w:val="bullet"/>
      <w:lvlText w:val="-"/>
      <w:lvlJc w:val="left"/>
      <w:pPr>
        <w:tabs>
          <w:tab w:val="num" w:pos="2880"/>
        </w:tabs>
        <w:ind w:left="2880" w:hanging="360"/>
      </w:pPr>
      <w:rPr>
        <w:rFonts w:ascii="Calibri" w:hAnsi="Calibri" w:hint="default"/>
      </w:rPr>
    </w:lvl>
    <w:lvl w:ilvl="4" w:tplc="FB72D674" w:tentative="1">
      <w:start w:val="1"/>
      <w:numFmt w:val="bullet"/>
      <w:lvlText w:val="-"/>
      <w:lvlJc w:val="left"/>
      <w:pPr>
        <w:tabs>
          <w:tab w:val="num" w:pos="3600"/>
        </w:tabs>
        <w:ind w:left="3600" w:hanging="360"/>
      </w:pPr>
      <w:rPr>
        <w:rFonts w:ascii="Calibri" w:hAnsi="Calibri" w:hint="default"/>
      </w:rPr>
    </w:lvl>
    <w:lvl w:ilvl="5" w:tplc="C2D4E116" w:tentative="1">
      <w:start w:val="1"/>
      <w:numFmt w:val="bullet"/>
      <w:lvlText w:val="-"/>
      <w:lvlJc w:val="left"/>
      <w:pPr>
        <w:tabs>
          <w:tab w:val="num" w:pos="4320"/>
        </w:tabs>
        <w:ind w:left="4320" w:hanging="360"/>
      </w:pPr>
      <w:rPr>
        <w:rFonts w:ascii="Calibri" w:hAnsi="Calibri" w:hint="default"/>
      </w:rPr>
    </w:lvl>
    <w:lvl w:ilvl="6" w:tplc="CB200A2E" w:tentative="1">
      <w:start w:val="1"/>
      <w:numFmt w:val="bullet"/>
      <w:lvlText w:val="-"/>
      <w:lvlJc w:val="left"/>
      <w:pPr>
        <w:tabs>
          <w:tab w:val="num" w:pos="5040"/>
        </w:tabs>
        <w:ind w:left="5040" w:hanging="360"/>
      </w:pPr>
      <w:rPr>
        <w:rFonts w:ascii="Calibri" w:hAnsi="Calibri" w:hint="default"/>
      </w:rPr>
    </w:lvl>
    <w:lvl w:ilvl="7" w:tplc="EA7C2F26" w:tentative="1">
      <w:start w:val="1"/>
      <w:numFmt w:val="bullet"/>
      <w:lvlText w:val="-"/>
      <w:lvlJc w:val="left"/>
      <w:pPr>
        <w:tabs>
          <w:tab w:val="num" w:pos="5760"/>
        </w:tabs>
        <w:ind w:left="5760" w:hanging="360"/>
      </w:pPr>
      <w:rPr>
        <w:rFonts w:ascii="Calibri" w:hAnsi="Calibri" w:hint="default"/>
      </w:rPr>
    </w:lvl>
    <w:lvl w:ilvl="8" w:tplc="16E22CF0"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3D3679E6"/>
    <w:multiLevelType w:val="hybridMultilevel"/>
    <w:tmpl w:val="615EB270"/>
    <w:lvl w:ilvl="0" w:tplc="F514A58C">
      <w:start w:val="1"/>
      <w:numFmt w:val="bullet"/>
      <w:lvlText w:val="-"/>
      <w:lvlJc w:val="left"/>
      <w:pPr>
        <w:tabs>
          <w:tab w:val="num" w:pos="720"/>
        </w:tabs>
        <w:ind w:left="720" w:hanging="360"/>
      </w:pPr>
      <w:rPr>
        <w:rFonts w:ascii="Calibri" w:hAnsi="Calibri" w:hint="default"/>
      </w:rPr>
    </w:lvl>
    <w:lvl w:ilvl="1" w:tplc="8CC87014" w:tentative="1">
      <w:start w:val="1"/>
      <w:numFmt w:val="bullet"/>
      <w:lvlText w:val="-"/>
      <w:lvlJc w:val="left"/>
      <w:pPr>
        <w:tabs>
          <w:tab w:val="num" w:pos="1440"/>
        </w:tabs>
        <w:ind w:left="1440" w:hanging="360"/>
      </w:pPr>
      <w:rPr>
        <w:rFonts w:ascii="Calibri" w:hAnsi="Calibri" w:hint="default"/>
      </w:rPr>
    </w:lvl>
    <w:lvl w:ilvl="2" w:tplc="35E4B494" w:tentative="1">
      <w:start w:val="1"/>
      <w:numFmt w:val="bullet"/>
      <w:lvlText w:val="-"/>
      <w:lvlJc w:val="left"/>
      <w:pPr>
        <w:tabs>
          <w:tab w:val="num" w:pos="2160"/>
        </w:tabs>
        <w:ind w:left="2160" w:hanging="360"/>
      </w:pPr>
      <w:rPr>
        <w:rFonts w:ascii="Calibri" w:hAnsi="Calibri" w:hint="default"/>
      </w:rPr>
    </w:lvl>
    <w:lvl w:ilvl="3" w:tplc="302A3988" w:tentative="1">
      <w:start w:val="1"/>
      <w:numFmt w:val="bullet"/>
      <w:lvlText w:val="-"/>
      <w:lvlJc w:val="left"/>
      <w:pPr>
        <w:tabs>
          <w:tab w:val="num" w:pos="2880"/>
        </w:tabs>
        <w:ind w:left="2880" w:hanging="360"/>
      </w:pPr>
      <w:rPr>
        <w:rFonts w:ascii="Calibri" w:hAnsi="Calibri" w:hint="default"/>
      </w:rPr>
    </w:lvl>
    <w:lvl w:ilvl="4" w:tplc="8258EF3C" w:tentative="1">
      <w:start w:val="1"/>
      <w:numFmt w:val="bullet"/>
      <w:lvlText w:val="-"/>
      <w:lvlJc w:val="left"/>
      <w:pPr>
        <w:tabs>
          <w:tab w:val="num" w:pos="3600"/>
        </w:tabs>
        <w:ind w:left="3600" w:hanging="360"/>
      </w:pPr>
      <w:rPr>
        <w:rFonts w:ascii="Calibri" w:hAnsi="Calibri" w:hint="default"/>
      </w:rPr>
    </w:lvl>
    <w:lvl w:ilvl="5" w:tplc="79D66E12" w:tentative="1">
      <w:start w:val="1"/>
      <w:numFmt w:val="bullet"/>
      <w:lvlText w:val="-"/>
      <w:lvlJc w:val="left"/>
      <w:pPr>
        <w:tabs>
          <w:tab w:val="num" w:pos="4320"/>
        </w:tabs>
        <w:ind w:left="4320" w:hanging="360"/>
      </w:pPr>
      <w:rPr>
        <w:rFonts w:ascii="Calibri" w:hAnsi="Calibri" w:hint="default"/>
      </w:rPr>
    </w:lvl>
    <w:lvl w:ilvl="6" w:tplc="24A88D7A" w:tentative="1">
      <w:start w:val="1"/>
      <w:numFmt w:val="bullet"/>
      <w:lvlText w:val="-"/>
      <w:lvlJc w:val="left"/>
      <w:pPr>
        <w:tabs>
          <w:tab w:val="num" w:pos="5040"/>
        </w:tabs>
        <w:ind w:left="5040" w:hanging="360"/>
      </w:pPr>
      <w:rPr>
        <w:rFonts w:ascii="Calibri" w:hAnsi="Calibri" w:hint="default"/>
      </w:rPr>
    </w:lvl>
    <w:lvl w:ilvl="7" w:tplc="0CF8FCC4" w:tentative="1">
      <w:start w:val="1"/>
      <w:numFmt w:val="bullet"/>
      <w:lvlText w:val="-"/>
      <w:lvlJc w:val="left"/>
      <w:pPr>
        <w:tabs>
          <w:tab w:val="num" w:pos="5760"/>
        </w:tabs>
        <w:ind w:left="5760" w:hanging="360"/>
      </w:pPr>
      <w:rPr>
        <w:rFonts w:ascii="Calibri" w:hAnsi="Calibri" w:hint="default"/>
      </w:rPr>
    </w:lvl>
    <w:lvl w:ilvl="8" w:tplc="9EDA7C06" w:tentative="1">
      <w:start w:val="1"/>
      <w:numFmt w:val="bullet"/>
      <w:lvlText w:val="-"/>
      <w:lvlJc w:val="left"/>
      <w:pPr>
        <w:tabs>
          <w:tab w:val="num" w:pos="6480"/>
        </w:tabs>
        <w:ind w:left="6480" w:hanging="360"/>
      </w:pPr>
      <w:rPr>
        <w:rFonts w:ascii="Calibri" w:hAnsi="Calibri"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BE"/>
    <w:rsid w:val="002965BE"/>
    <w:rsid w:val="00DF092B"/>
    <w:rsid w:val="00FC78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CE9A7"/>
  <w15:chartTrackingRefBased/>
  <w15:docId w15:val="{F4605348-36E7-49A4-A65C-785091E5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5BE"/>
    <w:pPr>
      <w:spacing w:after="0" w:line="240" w:lineRule="auto"/>
    </w:pPr>
    <w:rPr>
      <w:rFonts w:asciiTheme="majorHAnsi" w:hAnsiTheme="majorHAnsi" w:cstheme="majorHAnsi"/>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965BE"/>
    <w:pPr>
      <w:ind w:left="720"/>
      <w:contextualSpacing/>
    </w:pPr>
    <w:rPr>
      <w:rFonts w:ascii="Times New Roman" w:eastAsiaTheme="minorEastAsia" w:hAnsi="Times New Roman" w:cs="Times New Roman"/>
      <w:lang w:eastAsia="da-DK"/>
    </w:rPr>
  </w:style>
  <w:style w:type="paragraph" w:styleId="Sidehoved">
    <w:name w:val="header"/>
    <w:basedOn w:val="Normal"/>
    <w:link w:val="SidehovedTegn"/>
    <w:uiPriority w:val="99"/>
    <w:unhideWhenUsed/>
    <w:rsid w:val="002965BE"/>
    <w:pPr>
      <w:tabs>
        <w:tab w:val="center" w:pos="4819"/>
        <w:tab w:val="right" w:pos="9638"/>
      </w:tabs>
    </w:pPr>
  </w:style>
  <w:style w:type="character" w:customStyle="1" w:styleId="SidehovedTegn">
    <w:name w:val="Sidehoved Tegn"/>
    <w:basedOn w:val="Standardskrifttypeiafsnit"/>
    <w:link w:val="Sidehoved"/>
    <w:uiPriority w:val="99"/>
    <w:rsid w:val="002965BE"/>
    <w:rPr>
      <w:rFonts w:asciiTheme="majorHAnsi" w:hAnsiTheme="majorHAnsi" w:cstheme="majorHAnsi"/>
      <w:szCs w:val="24"/>
    </w:rPr>
  </w:style>
  <w:style w:type="paragraph" w:styleId="Sidefod">
    <w:name w:val="footer"/>
    <w:basedOn w:val="Normal"/>
    <w:link w:val="SidefodTegn"/>
    <w:uiPriority w:val="99"/>
    <w:unhideWhenUsed/>
    <w:rsid w:val="002965BE"/>
    <w:pPr>
      <w:tabs>
        <w:tab w:val="center" w:pos="4819"/>
        <w:tab w:val="right" w:pos="9638"/>
      </w:tabs>
    </w:pPr>
  </w:style>
  <w:style w:type="character" w:customStyle="1" w:styleId="SidefodTegn">
    <w:name w:val="Sidefod Tegn"/>
    <w:basedOn w:val="Standardskrifttypeiafsnit"/>
    <w:link w:val="Sidefod"/>
    <w:uiPriority w:val="99"/>
    <w:rsid w:val="002965BE"/>
    <w:rPr>
      <w:rFonts w:asciiTheme="majorHAnsi" w:hAnsiTheme="majorHAnsi" w:cstheme="maj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2355F77044FA40B9C2A20D89606C3E" ma:contentTypeVersion="10" ma:contentTypeDescription="Opret et nyt dokument." ma:contentTypeScope="" ma:versionID="f90d53ba59eff8ad1d5c954b6c14fa11">
  <xsd:schema xmlns:xsd="http://www.w3.org/2001/XMLSchema" xmlns:xs="http://www.w3.org/2001/XMLSchema" xmlns:p="http://schemas.microsoft.com/office/2006/metadata/properties" xmlns:ns2="2ebeb2a2-fc0d-468f-ad3c-f270c7373936" targetNamespace="http://schemas.microsoft.com/office/2006/metadata/properties" ma:root="true" ma:fieldsID="dad5578fda383e674018322c0a09fdf6" ns2:_="">
    <xsd:import namespace="2ebeb2a2-fc0d-468f-ad3c-f270c7373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eb2a2-fc0d-468f-ad3c-f270c7373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92B8C-E2D5-424A-82CF-F4D1F1B18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eb2a2-fc0d-468f-ad3c-f270c7373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03D7C-F720-4E1C-B24D-E87357CF7E96}">
  <ds:schemaRefs>
    <ds:schemaRef ds:uri="http://schemas.microsoft.com/sharepoint/v3/contenttype/forms"/>
  </ds:schemaRefs>
</ds:datastoreItem>
</file>

<file path=customXml/itemProps3.xml><?xml version="1.0" encoding="utf-8"?>
<ds:datastoreItem xmlns:ds="http://schemas.openxmlformats.org/officeDocument/2006/customXml" ds:itemID="{F287EA7A-D46F-48CB-97B6-D4862673CCD1}">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2ebeb2a2-fc0d-468f-ad3c-f270c7373936"/>
    <ds:schemaRef ds:uri="http://www.w3.org/XML/1998/namespace"/>
  </ds:schemaRefs>
</ds:datastoreItem>
</file>

<file path=customXml/itemProps4.xml><?xml version="1.0" encoding="utf-8"?>
<ds:datastoreItem xmlns:ds="http://schemas.openxmlformats.org/officeDocument/2006/customXml" ds:itemID="{4356451E-D844-4627-9EC2-8B1D46E4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457</Words>
  <Characters>2791</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Nielsen</dc:creator>
  <cp:keywords/>
  <dc:description/>
  <cp:lastModifiedBy>Andrea Nielsen</cp:lastModifiedBy>
  <cp:revision>1</cp:revision>
  <dcterms:created xsi:type="dcterms:W3CDTF">2021-11-04T10:48:00Z</dcterms:created>
  <dcterms:modified xsi:type="dcterms:W3CDTF">2021-11-04T10:57:00Z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0x010100272355F77044FA40B9C2A20D89606C3E</vt:lpwstr>
  </property>
</Properties>
</file>