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43"/>
        <w:tblW w:w="101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99"/>
        <w:gridCol w:w="5034"/>
      </w:tblGrid>
      <w:tr w:rsidR="00BF5654" w:rsidTr="00A47060">
        <w:trPr>
          <w:trHeight w:val="6483"/>
        </w:trPr>
        <w:tc>
          <w:tcPr>
            <w:tcW w:w="5099" w:type="dxa"/>
          </w:tcPr>
          <w:p w:rsidR="00BF5654" w:rsidRPr="00306C2C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highlight w:val="yellow"/>
              </w:rPr>
              <w:t>Region 1: Black Hawk A-J, Cerro Gordo, Chickasaw, Fayette, Floyd, Howard, Mitchell</w:t>
            </w:r>
          </w:p>
          <w:p w:rsidR="00BF5654" w:rsidRDefault="00BF5654" w:rsidP="00BF5654"/>
          <w:p w:rsidR="00BF5654" w:rsidRPr="00B6524A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u w:val="single"/>
              </w:rPr>
              <w:t>Dan Hofer</w:t>
            </w:r>
            <w:r w:rsidRPr="00B6524A">
              <w:rPr>
                <w:b/>
                <w:sz w:val="20"/>
                <w:szCs w:val="20"/>
              </w:rPr>
              <w:t xml:space="preserve"> will be your primary contact for questions or issues regarding the following: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Product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Orders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Deliveries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Account issues/updates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Food Safety concerns/recalls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Site Visits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>Statistics/submitting paperwork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Complaints/concerns regarding food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 w:rsidRPr="002D4828">
              <w:rPr>
                <w:sz w:val="20"/>
                <w:szCs w:val="20"/>
              </w:rPr>
              <w:t xml:space="preserve">Dan Hofer, </w:t>
            </w:r>
            <w:hyperlink r:id="rId4" w:history="1">
              <w:r w:rsidR="00A47060" w:rsidRPr="00EF1FF7">
                <w:rPr>
                  <w:rStyle w:val="Hyperlink"/>
                  <w:sz w:val="20"/>
                  <w:szCs w:val="20"/>
                </w:rPr>
                <w:t>dhofer@neifb.org</w:t>
              </w:r>
            </w:hyperlink>
            <w:r w:rsidR="00A47060">
              <w:rPr>
                <w:sz w:val="20"/>
                <w:szCs w:val="20"/>
              </w:rPr>
              <w:t>,</w:t>
            </w:r>
            <w:r w:rsidR="00A47060">
              <w:t xml:space="preserve"> </w:t>
            </w:r>
            <w:r w:rsidR="00A47060">
              <w:rPr>
                <w:sz w:val="20"/>
                <w:szCs w:val="20"/>
              </w:rPr>
              <w:t xml:space="preserve"> </w:t>
            </w:r>
            <w:r w:rsidRPr="002D4828">
              <w:rPr>
                <w:sz w:val="20"/>
                <w:szCs w:val="20"/>
              </w:rPr>
              <w:t>319-235-0507 ext. 127</w:t>
            </w:r>
          </w:p>
          <w:p w:rsidR="00C920B1" w:rsidRDefault="00C920B1" w:rsidP="00BF5654">
            <w:pPr>
              <w:rPr>
                <w:sz w:val="20"/>
                <w:szCs w:val="20"/>
              </w:rPr>
            </w:pPr>
          </w:p>
          <w:p w:rsidR="00C920B1" w:rsidRPr="002D4828" w:rsidRDefault="00C920B1" w:rsidP="00C9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 xml:space="preserve">Customer service concerns/complaints </w:t>
            </w:r>
          </w:p>
          <w:p w:rsidR="00C920B1" w:rsidRDefault="00C920B1" w:rsidP="00BF5654">
            <w:pPr>
              <w:rPr>
                <w:sz w:val="20"/>
                <w:szCs w:val="20"/>
              </w:rPr>
            </w:pPr>
          </w:p>
          <w:p w:rsidR="00BF5654" w:rsidRDefault="00C920B1" w:rsidP="00BF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Tia Gutierrez, </w:t>
            </w:r>
            <w:hyperlink r:id="rId5" w:history="1">
              <w:r w:rsidRPr="00EF1FF7">
                <w:rPr>
                  <w:rStyle w:val="Hyperlink"/>
                  <w:sz w:val="20"/>
                  <w:szCs w:val="20"/>
                </w:rPr>
                <w:t>tgutierrez@neifb.org</w:t>
              </w:r>
            </w:hyperlink>
            <w:r>
              <w:rPr>
                <w:sz w:val="20"/>
                <w:szCs w:val="20"/>
              </w:rPr>
              <w:t xml:space="preserve"> , 319-235-0507 ext. 128</w:t>
            </w:r>
          </w:p>
          <w:p w:rsidR="00C920B1" w:rsidRDefault="00C920B1" w:rsidP="00BF5654">
            <w:pPr>
              <w:rPr>
                <w:sz w:val="20"/>
                <w:szCs w:val="20"/>
              </w:rPr>
            </w:pPr>
          </w:p>
          <w:p w:rsidR="00A47060" w:rsidRDefault="00C312FE" w:rsidP="00BF565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99695</wp:posOffset>
                  </wp:positionV>
                  <wp:extent cx="1781175" cy="471834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1253" y="20931"/>
                      <wp:lineTo x="212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0B1" w:rsidRPr="00A47060" w:rsidRDefault="00C920B1" w:rsidP="00A47060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</w:tcPr>
          <w:p w:rsidR="00BF5654" w:rsidRPr="00306C2C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highlight w:val="yellow"/>
              </w:rPr>
              <w:t>Region 2: Allamakee, Black Hawk K-Y, Buchanan, Clayton Delaware, Winneshiek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</w:p>
          <w:p w:rsidR="00BF5654" w:rsidRPr="00B6524A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u w:val="single"/>
              </w:rPr>
              <w:t>Kelsey Mumm</w:t>
            </w:r>
            <w:r w:rsidRPr="00B6524A">
              <w:rPr>
                <w:b/>
                <w:sz w:val="20"/>
                <w:szCs w:val="20"/>
              </w:rPr>
              <w:t xml:space="preserve"> will be your primary contact for questions or issues regarding the following: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</w:p>
          <w:p w:rsidR="00BF5654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Product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Orders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Deliveries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Account issues/updates 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Food Safety concerns/recalls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Site Visits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>Statistics/submitting paperwork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Complaints/concerns regarding food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</w:p>
          <w:p w:rsidR="00BF5654" w:rsidRDefault="00BF5654" w:rsidP="00BF5654">
            <w:pPr>
              <w:rPr>
                <w:sz w:val="20"/>
                <w:szCs w:val="20"/>
              </w:rPr>
            </w:pPr>
            <w:r w:rsidRPr="002D4828">
              <w:rPr>
                <w:sz w:val="20"/>
                <w:szCs w:val="20"/>
              </w:rPr>
              <w:t xml:space="preserve">Kelsey Mumm, </w:t>
            </w:r>
            <w:hyperlink r:id="rId7" w:history="1">
              <w:r w:rsidR="00C920B1" w:rsidRPr="00EF1FF7">
                <w:rPr>
                  <w:rStyle w:val="Hyperlink"/>
                  <w:sz w:val="20"/>
                  <w:szCs w:val="20"/>
                </w:rPr>
                <w:t>Kmumm@ne</w:t>
              </w:r>
              <w:r w:rsidR="00C920B1" w:rsidRPr="00EF1FF7">
                <w:rPr>
                  <w:rStyle w:val="Hyperlink"/>
                </w:rPr>
                <w:t>ifb</w:t>
              </w:r>
              <w:r w:rsidR="00C920B1" w:rsidRPr="00EF1FF7">
                <w:rPr>
                  <w:rStyle w:val="Hyperlink"/>
                  <w:sz w:val="20"/>
                  <w:szCs w:val="20"/>
                </w:rPr>
                <w:t>.org</w:t>
              </w:r>
            </w:hyperlink>
            <w:r w:rsidR="00C920B1">
              <w:rPr>
                <w:sz w:val="20"/>
                <w:szCs w:val="20"/>
              </w:rPr>
              <w:t xml:space="preserve"> ,</w:t>
            </w:r>
            <w:r w:rsidRPr="002D4828">
              <w:rPr>
                <w:sz w:val="20"/>
                <w:szCs w:val="20"/>
              </w:rPr>
              <w:t>319-235-0507 ext. 144</w:t>
            </w:r>
          </w:p>
          <w:p w:rsidR="00A47060" w:rsidRDefault="00A47060" w:rsidP="00BF5654"/>
          <w:p w:rsidR="00A47060" w:rsidRPr="002D4828" w:rsidRDefault="00A47060" w:rsidP="00A47060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 xml:space="preserve">Customer service concerns/complaints </w:t>
            </w:r>
          </w:p>
          <w:p w:rsidR="00A47060" w:rsidRDefault="00A47060" w:rsidP="00A47060">
            <w:pPr>
              <w:rPr>
                <w:sz w:val="20"/>
                <w:szCs w:val="20"/>
              </w:rPr>
            </w:pPr>
          </w:p>
          <w:p w:rsidR="00A47060" w:rsidRDefault="00A47060" w:rsidP="00A4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Tia Gutierrez, </w:t>
            </w:r>
            <w:hyperlink r:id="rId8" w:history="1">
              <w:r w:rsidRPr="00EF1FF7">
                <w:rPr>
                  <w:rStyle w:val="Hyperlink"/>
                  <w:sz w:val="20"/>
                  <w:szCs w:val="20"/>
                </w:rPr>
                <w:t>tgutierrez@neifb.org</w:t>
              </w:r>
            </w:hyperlink>
            <w:r>
              <w:rPr>
                <w:sz w:val="20"/>
                <w:szCs w:val="20"/>
              </w:rPr>
              <w:t>, 319-235-0507 ext. 128</w:t>
            </w:r>
          </w:p>
          <w:p w:rsidR="00A47060" w:rsidRDefault="00A47060" w:rsidP="00BF5654">
            <w:pPr>
              <w:rPr>
                <w:sz w:val="20"/>
                <w:szCs w:val="20"/>
              </w:rPr>
            </w:pPr>
          </w:p>
          <w:p w:rsidR="00A47060" w:rsidRDefault="00C312FE" w:rsidP="00BF565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132E2C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74295</wp:posOffset>
                  </wp:positionV>
                  <wp:extent cx="1781175" cy="471834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1253" y="20931"/>
                      <wp:lineTo x="2125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060" w:rsidRPr="00C920B1" w:rsidRDefault="00A47060" w:rsidP="00BF5654">
            <w:pPr>
              <w:rPr>
                <w:sz w:val="20"/>
                <w:szCs w:val="20"/>
              </w:rPr>
            </w:pPr>
          </w:p>
        </w:tc>
      </w:tr>
      <w:tr w:rsidR="00BF5654" w:rsidTr="00A47060">
        <w:trPr>
          <w:trHeight w:val="5853"/>
        </w:trPr>
        <w:tc>
          <w:tcPr>
            <w:tcW w:w="5099" w:type="dxa"/>
          </w:tcPr>
          <w:p w:rsidR="00BF5654" w:rsidRPr="00306C2C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highlight w:val="yellow"/>
              </w:rPr>
              <w:t>Region 3: Bremer, Butler, Grundy, Hardin, Marshall, Poweshiek, Tama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</w:p>
          <w:p w:rsidR="00BF5654" w:rsidRPr="00B6524A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u w:val="single"/>
              </w:rPr>
              <w:t>Tia Gutierrez</w:t>
            </w:r>
            <w:r w:rsidRPr="00B6524A">
              <w:rPr>
                <w:b/>
                <w:sz w:val="20"/>
                <w:szCs w:val="20"/>
              </w:rPr>
              <w:t xml:space="preserve"> will be your primary contact for questions or issues regarding the following: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Product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Orders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 xml:space="preserve">Deliveries </w:t>
            </w:r>
            <w:r w:rsidRPr="002D4828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Account issues/updates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Food Safety concerns/recalls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Site Visits</w:t>
            </w:r>
          </w:p>
          <w:p w:rsidR="00BF5654" w:rsidRPr="002D4828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>Statistics/submitting paperwork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2D4828">
              <w:rPr>
                <w:sz w:val="20"/>
                <w:szCs w:val="20"/>
              </w:rPr>
              <w:t>Complaints/concerns regarding food</w:t>
            </w:r>
          </w:p>
          <w:p w:rsidR="00C920B1" w:rsidRDefault="00C920B1" w:rsidP="00C920B1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="00277BD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ustomer service</w:t>
            </w:r>
            <w:r w:rsidR="00277BD7">
              <w:rPr>
                <w:sz w:val="20"/>
                <w:szCs w:val="20"/>
              </w:rPr>
              <w:t xml:space="preserve"> concerns/complaints</w:t>
            </w:r>
          </w:p>
          <w:p w:rsidR="00C920B1" w:rsidRPr="002D4828" w:rsidRDefault="00C920B1" w:rsidP="00C920B1">
            <w:pPr>
              <w:rPr>
                <w:sz w:val="20"/>
                <w:szCs w:val="20"/>
              </w:rPr>
            </w:pPr>
          </w:p>
          <w:p w:rsidR="00BF5654" w:rsidRDefault="00BF5654" w:rsidP="00C920B1">
            <w:pPr>
              <w:rPr>
                <w:sz w:val="20"/>
                <w:szCs w:val="20"/>
              </w:rPr>
            </w:pPr>
            <w:r w:rsidRPr="00961AF2">
              <w:rPr>
                <w:sz w:val="20"/>
                <w:szCs w:val="20"/>
              </w:rPr>
              <w:t>Tia Gutierrez</w:t>
            </w:r>
            <w:r w:rsidR="00C920B1">
              <w:rPr>
                <w:sz w:val="20"/>
                <w:szCs w:val="20"/>
              </w:rPr>
              <w:t xml:space="preserve">, </w:t>
            </w:r>
            <w:hyperlink r:id="rId9" w:history="1">
              <w:r w:rsidR="00C920B1" w:rsidRPr="00EF1FF7">
                <w:rPr>
                  <w:rStyle w:val="Hyperlink"/>
                  <w:sz w:val="20"/>
                  <w:szCs w:val="20"/>
                </w:rPr>
                <w:t>tgutierrez@neifb.org</w:t>
              </w:r>
            </w:hyperlink>
            <w:r w:rsidRPr="00961AF2">
              <w:rPr>
                <w:sz w:val="20"/>
                <w:szCs w:val="20"/>
              </w:rPr>
              <w:t>,</w:t>
            </w:r>
            <w:r w:rsidR="00C920B1">
              <w:rPr>
                <w:sz w:val="20"/>
                <w:szCs w:val="20"/>
              </w:rPr>
              <w:t xml:space="preserve"> </w:t>
            </w:r>
            <w:r w:rsidRPr="00961AF2">
              <w:rPr>
                <w:sz w:val="20"/>
                <w:szCs w:val="20"/>
              </w:rPr>
              <w:t>319-235-0507 ext. 128</w:t>
            </w:r>
          </w:p>
          <w:p w:rsidR="00A47060" w:rsidRDefault="00A47060" w:rsidP="00C920B1"/>
          <w:p w:rsidR="00A47060" w:rsidRDefault="00C312FE" w:rsidP="00C920B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D743FC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143510</wp:posOffset>
                  </wp:positionV>
                  <wp:extent cx="1781175" cy="471834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1253" y="20931"/>
                      <wp:lineTo x="2125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060" w:rsidRDefault="00A47060" w:rsidP="00C920B1"/>
          <w:p w:rsidR="00A47060" w:rsidRDefault="00A47060" w:rsidP="00C920B1"/>
          <w:p w:rsidR="00A47060" w:rsidRDefault="00A47060" w:rsidP="00C920B1"/>
        </w:tc>
        <w:tc>
          <w:tcPr>
            <w:tcW w:w="5034" w:type="dxa"/>
          </w:tcPr>
          <w:p w:rsidR="00C312FE" w:rsidRDefault="00C312FE" w:rsidP="00BF5654">
            <w:pPr>
              <w:rPr>
                <w:b/>
                <w:sz w:val="20"/>
                <w:szCs w:val="20"/>
                <w:u w:val="single"/>
              </w:rPr>
            </w:pPr>
          </w:p>
          <w:p w:rsidR="00C312FE" w:rsidRDefault="00C312FE" w:rsidP="00BF5654">
            <w:pPr>
              <w:rPr>
                <w:b/>
                <w:sz w:val="20"/>
                <w:szCs w:val="20"/>
                <w:u w:val="single"/>
              </w:rPr>
            </w:pPr>
          </w:p>
          <w:p w:rsidR="00C312FE" w:rsidRDefault="00C312FE" w:rsidP="00BF5654">
            <w:pPr>
              <w:rPr>
                <w:b/>
                <w:sz w:val="20"/>
                <w:szCs w:val="20"/>
                <w:u w:val="single"/>
              </w:rPr>
            </w:pPr>
          </w:p>
          <w:p w:rsidR="00BF5654" w:rsidRPr="00D974C6" w:rsidRDefault="00BF5654" w:rsidP="00BF5654">
            <w:pPr>
              <w:rPr>
                <w:b/>
                <w:sz w:val="20"/>
                <w:szCs w:val="20"/>
              </w:rPr>
            </w:pPr>
            <w:r w:rsidRPr="00A47060">
              <w:rPr>
                <w:b/>
                <w:sz w:val="20"/>
                <w:szCs w:val="20"/>
                <w:u w:val="single"/>
              </w:rPr>
              <w:t>Shannon</w:t>
            </w:r>
            <w:r w:rsidR="004B1E55">
              <w:rPr>
                <w:b/>
                <w:sz w:val="20"/>
                <w:szCs w:val="20"/>
                <w:u w:val="single"/>
              </w:rPr>
              <w:t xml:space="preserve"> Bass</w:t>
            </w:r>
            <w:bookmarkStart w:id="0" w:name="_GoBack"/>
            <w:bookmarkEnd w:id="0"/>
            <w:r w:rsidRPr="00D974C6">
              <w:rPr>
                <w:b/>
                <w:sz w:val="20"/>
                <w:szCs w:val="20"/>
              </w:rPr>
              <w:t xml:space="preserve"> will be your primary contact regarding: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 w:rsidRPr="00961AF2">
              <w:rPr>
                <w:sz w:val="20"/>
                <w:szCs w:val="20"/>
              </w:rPr>
              <w:br/>
            </w: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Policies and procedures/best practices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 xml:space="preserve">Grant opportunities/questions 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Guidance on N</w:t>
            </w:r>
            <w:r w:rsidR="00F75E24">
              <w:rPr>
                <w:sz w:val="20"/>
                <w:szCs w:val="20"/>
              </w:rPr>
              <w:t>EI</w:t>
            </w:r>
            <w:r w:rsidRPr="00961AF2">
              <w:rPr>
                <w:sz w:val="20"/>
                <w:szCs w:val="20"/>
              </w:rPr>
              <w:t>FB, TEFAP/USDA or Feeding America compliance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Guidance on best practices, expanding or improving your client services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Guidance on community and client engagement</w:t>
            </w:r>
          </w:p>
          <w:p w:rsidR="00BF5654" w:rsidRPr="00961AF2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Guidance on client or volunteers’ issues</w:t>
            </w:r>
          </w:p>
          <w:p w:rsidR="00BF5654" w:rsidRDefault="00BF5654" w:rsidP="00BF5654">
            <w:pPr>
              <w:rPr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</w:t>
            </w:r>
            <w:r w:rsidRPr="00961AF2">
              <w:rPr>
                <w:sz w:val="20"/>
                <w:szCs w:val="20"/>
              </w:rPr>
              <w:t>Building Capacity, developing and strengthening your agency</w:t>
            </w:r>
          </w:p>
          <w:p w:rsidR="00BF5654" w:rsidRDefault="00BF5654" w:rsidP="00BF5654"/>
          <w:p w:rsidR="00BF5654" w:rsidRDefault="00BF5654" w:rsidP="00C920B1">
            <w:pPr>
              <w:rPr>
                <w:sz w:val="20"/>
                <w:szCs w:val="20"/>
              </w:rPr>
            </w:pPr>
            <w:r w:rsidRPr="00961AF2">
              <w:rPr>
                <w:sz w:val="20"/>
                <w:szCs w:val="20"/>
              </w:rPr>
              <w:t xml:space="preserve">Shannon Bass, </w:t>
            </w:r>
            <w:hyperlink r:id="rId11" w:history="1">
              <w:r w:rsidR="00C920B1" w:rsidRPr="00EF1FF7">
                <w:rPr>
                  <w:rStyle w:val="Hyperlink"/>
                </w:rPr>
                <w:t>s</w:t>
              </w:r>
              <w:r w:rsidR="00C920B1" w:rsidRPr="00EF1FF7">
                <w:rPr>
                  <w:rStyle w:val="Hyperlink"/>
                  <w:sz w:val="20"/>
                  <w:szCs w:val="20"/>
                </w:rPr>
                <w:t>bass@neifb.org</w:t>
              </w:r>
            </w:hyperlink>
            <w:r w:rsidRPr="00961AF2">
              <w:rPr>
                <w:sz w:val="20"/>
                <w:szCs w:val="20"/>
              </w:rPr>
              <w:t>,</w:t>
            </w:r>
            <w:r w:rsidR="00C920B1">
              <w:rPr>
                <w:sz w:val="20"/>
                <w:szCs w:val="20"/>
              </w:rPr>
              <w:t xml:space="preserve"> </w:t>
            </w:r>
            <w:r w:rsidRPr="00961AF2">
              <w:rPr>
                <w:sz w:val="20"/>
                <w:szCs w:val="20"/>
              </w:rPr>
              <w:t>319-235-0507 ext. 108</w:t>
            </w:r>
          </w:p>
          <w:p w:rsidR="00A47060" w:rsidRDefault="00A47060" w:rsidP="00C920B1"/>
          <w:p w:rsidR="00A47060" w:rsidRDefault="00C312FE" w:rsidP="00C920B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877ED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148590</wp:posOffset>
                  </wp:positionV>
                  <wp:extent cx="1781175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1253" y="20931"/>
                      <wp:lineTo x="2125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060" w:rsidRDefault="00A47060" w:rsidP="00C920B1"/>
          <w:p w:rsidR="00A47060" w:rsidRDefault="00A47060" w:rsidP="00C920B1"/>
          <w:p w:rsidR="00A47060" w:rsidRDefault="00A47060" w:rsidP="00C920B1"/>
          <w:p w:rsidR="00A47060" w:rsidRDefault="00A47060" w:rsidP="00C920B1"/>
          <w:p w:rsidR="00A47060" w:rsidRDefault="00A47060" w:rsidP="00C920B1"/>
        </w:tc>
      </w:tr>
    </w:tbl>
    <w:p w:rsidR="006C20E0" w:rsidRDefault="006C20E0"/>
    <w:sectPr w:rsidR="006C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28"/>
    <w:rsid w:val="000C56A2"/>
    <w:rsid w:val="000D4A28"/>
    <w:rsid w:val="00277BD7"/>
    <w:rsid w:val="002A441C"/>
    <w:rsid w:val="002D4828"/>
    <w:rsid w:val="00306C2C"/>
    <w:rsid w:val="004B1E55"/>
    <w:rsid w:val="006C20E0"/>
    <w:rsid w:val="008D22F1"/>
    <w:rsid w:val="00960841"/>
    <w:rsid w:val="00961AF2"/>
    <w:rsid w:val="00A47060"/>
    <w:rsid w:val="00AE353A"/>
    <w:rsid w:val="00B115A6"/>
    <w:rsid w:val="00B6524A"/>
    <w:rsid w:val="00BF5654"/>
    <w:rsid w:val="00C312FE"/>
    <w:rsid w:val="00C920B1"/>
    <w:rsid w:val="00D974C6"/>
    <w:rsid w:val="00DB4435"/>
    <w:rsid w:val="00E30A6E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338"/>
  <w15:chartTrackingRefBased/>
  <w15:docId w15:val="{4B542F4B-AA5D-46AA-9989-4A5A097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tierrez@neifb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mumm@neifb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ass@neifb.org" TargetMode="External"/><Relationship Id="rId5" Type="http://schemas.openxmlformats.org/officeDocument/2006/relationships/hyperlink" Target="mailto:tgutierrez@neifb.org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dhofer@neifb.org" TargetMode="External"/><Relationship Id="rId9" Type="http://schemas.openxmlformats.org/officeDocument/2006/relationships/hyperlink" Target="mailto:tgutierrez@nei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Gutierrez</dc:creator>
  <cp:keywords/>
  <dc:description/>
  <cp:lastModifiedBy>Shannon Bass</cp:lastModifiedBy>
  <cp:revision>3</cp:revision>
  <dcterms:created xsi:type="dcterms:W3CDTF">2022-01-07T15:24:00Z</dcterms:created>
  <dcterms:modified xsi:type="dcterms:W3CDTF">2022-01-07T15:27:00Z</dcterms:modified>
</cp:coreProperties>
</file>