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29862" w14:textId="77777777" w:rsidR="00FE3611" w:rsidRDefault="00FE3611" w:rsidP="00FE3611">
      <w:pPr>
        <w:jc w:val="center"/>
        <w:rPr>
          <w:rFonts w:ascii="Arial" w:hAnsi="Arial" w:cs="Arial"/>
          <w:b/>
          <w:sz w:val="28"/>
          <w:szCs w:val="28"/>
        </w:rPr>
      </w:pPr>
      <w:proofErr w:type="spellStart"/>
      <w:r w:rsidRPr="00F01D66">
        <w:rPr>
          <w:rFonts w:ascii="Arial" w:hAnsi="Arial" w:cs="Arial"/>
          <w:b/>
          <w:sz w:val="28"/>
          <w:szCs w:val="28"/>
        </w:rPr>
        <w:t>Harmon</w:t>
      </w:r>
      <w:proofErr w:type="spellEnd"/>
      <w:r w:rsidRPr="00F01D66">
        <w:rPr>
          <w:rFonts w:ascii="Arial" w:hAnsi="Arial" w:cs="Arial"/>
          <w:b/>
          <w:sz w:val="28"/>
          <w:szCs w:val="28"/>
        </w:rPr>
        <w:t xml:space="preserve"> Hall </w:t>
      </w:r>
      <w:r>
        <w:rPr>
          <w:rFonts w:ascii="Arial" w:hAnsi="Arial" w:cs="Arial"/>
          <w:b/>
          <w:sz w:val="28"/>
          <w:szCs w:val="28"/>
        </w:rPr>
        <w:t xml:space="preserve">ofrece becas 100% </w:t>
      </w:r>
      <w:r>
        <w:rPr>
          <w:rFonts w:ascii="Arial" w:hAnsi="Arial" w:cs="Arial"/>
          <w:b/>
          <w:sz w:val="28"/>
          <w:szCs w:val="28"/>
        </w:rPr>
        <w:br/>
        <w:t>para plataforma online ante COVID-19</w:t>
      </w:r>
    </w:p>
    <w:p w14:paraId="1A1CCF88" w14:textId="77777777" w:rsidR="00FE3611" w:rsidRPr="00F01D66" w:rsidRDefault="00FE3611" w:rsidP="00FE3611">
      <w:pPr>
        <w:jc w:val="center"/>
        <w:rPr>
          <w:rFonts w:ascii="Arial" w:hAnsi="Arial" w:cs="Arial"/>
          <w:b/>
          <w:sz w:val="28"/>
          <w:szCs w:val="28"/>
        </w:rPr>
      </w:pPr>
    </w:p>
    <w:p w14:paraId="5E524568" w14:textId="77777777" w:rsidR="00FE3611" w:rsidRPr="00FE3611" w:rsidRDefault="00FE3611" w:rsidP="00FE3611">
      <w:pPr>
        <w:pStyle w:val="Prrafodelista"/>
        <w:numPr>
          <w:ilvl w:val="0"/>
          <w:numId w:val="9"/>
        </w:numPr>
        <w:spacing w:after="200" w:line="276" w:lineRule="auto"/>
        <w:jc w:val="center"/>
        <w:rPr>
          <w:rFonts w:ascii="Arial" w:hAnsi="Arial" w:cs="Arial"/>
          <w:i/>
          <w:iCs/>
          <w:sz w:val="22"/>
          <w:szCs w:val="22"/>
        </w:rPr>
      </w:pPr>
      <w:r w:rsidRPr="00FE3611">
        <w:rPr>
          <w:rFonts w:ascii="Arial" w:hAnsi="Arial" w:cs="Arial"/>
          <w:i/>
          <w:iCs/>
          <w:sz w:val="22"/>
          <w:szCs w:val="22"/>
        </w:rPr>
        <w:t xml:space="preserve">Los interesados deberán ingresar sus datos en el </w:t>
      </w:r>
      <w:proofErr w:type="spellStart"/>
      <w:r w:rsidRPr="00FE3611">
        <w:rPr>
          <w:rFonts w:ascii="Arial" w:hAnsi="Arial" w:cs="Arial"/>
          <w:i/>
          <w:iCs/>
          <w:sz w:val="22"/>
          <w:szCs w:val="22"/>
        </w:rPr>
        <w:t>micrositio</w:t>
      </w:r>
      <w:proofErr w:type="spellEnd"/>
      <w:r w:rsidRPr="00FE3611">
        <w:rPr>
          <w:rFonts w:ascii="Arial" w:hAnsi="Arial" w:cs="Arial"/>
          <w:i/>
          <w:iCs/>
          <w:sz w:val="22"/>
          <w:szCs w:val="22"/>
        </w:rPr>
        <w:t xml:space="preserve"> de </w:t>
      </w:r>
      <w:proofErr w:type="spellStart"/>
      <w:r w:rsidRPr="00FE3611">
        <w:rPr>
          <w:rFonts w:ascii="Arial" w:hAnsi="Arial" w:cs="Arial"/>
          <w:i/>
          <w:iCs/>
          <w:sz w:val="22"/>
          <w:szCs w:val="22"/>
        </w:rPr>
        <w:t>Harmon</w:t>
      </w:r>
      <w:proofErr w:type="spellEnd"/>
      <w:r w:rsidRPr="00FE3611">
        <w:rPr>
          <w:rFonts w:ascii="Arial" w:hAnsi="Arial" w:cs="Arial"/>
          <w:i/>
          <w:iCs/>
          <w:sz w:val="22"/>
          <w:szCs w:val="22"/>
        </w:rPr>
        <w:t xml:space="preserve"> Hall</w:t>
      </w:r>
    </w:p>
    <w:p w14:paraId="153D9F0B" w14:textId="77777777" w:rsidR="00FE3611" w:rsidRPr="00FE3611" w:rsidRDefault="00FE3611" w:rsidP="00FE3611">
      <w:pPr>
        <w:pStyle w:val="Prrafodelista"/>
        <w:numPr>
          <w:ilvl w:val="0"/>
          <w:numId w:val="9"/>
        </w:numPr>
        <w:spacing w:after="200" w:line="276" w:lineRule="auto"/>
        <w:jc w:val="center"/>
        <w:rPr>
          <w:rFonts w:ascii="Arial" w:hAnsi="Arial" w:cs="Arial"/>
          <w:i/>
          <w:iCs/>
          <w:sz w:val="22"/>
          <w:szCs w:val="22"/>
        </w:rPr>
      </w:pPr>
      <w:r w:rsidRPr="00FE3611">
        <w:rPr>
          <w:rFonts w:ascii="Arial" w:hAnsi="Arial" w:cs="Arial"/>
          <w:i/>
          <w:iCs/>
          <w:sz w:val="22"/>
          <w:szCs w:val="22"/>
        </w:rPr>
        <w:t xml:space="preserve">Los ganadores de las becas serán notificados vía correo electrónico, así como a través de redes sociales </w:t>
      </w:r>
    </w:p>
    <w:p w14:paraId="780B30ED" w14:textId="77777777" w:rsidR="00FE3611" w:rsidRPr="00FE3611" w:rsidRDefault="00FE3611" w:rsidP="00FE3611">
      <w:pPr>
        <w:rPr>
          <w:rFonts w:ascii="Arial" w:hAnsi="Arial" w:cs="Arial"/>
          <w:sz w:val="22"/>
          <w:szCs w:val="22"/>
        </w:rPr>
      </w:pPr>
    </w:p>
    <w:p w14:paraId="6060DC52" w14:textId="77777777" w:rsidR="00FE3611" w:rsidRPr="00FE3611" w:rsidRDefault="00FE3611" w:rsidP="00FE3611">
      <w:pPr>
        <w:pStyle w:val="Prrafodelista"/>
        <w:spacing w:line="360" w:lineRule="auto"/>
        <w:ind w:left="0"/>
        <w:jc w:val="both"/>
        <w:rPr>
          <w:rFonts w:ascii="Arial" w:hAnsi="Arial" w:cs="Arial"/>
          <w:sz w:val="22"/>
          <w:szCs w:val="22"/>
        </w:rPr>
      </w:pPr>
      <w:r w:rsidRPr="00FE3611">
        <w:rPr>
          <w:rFonts w:ascii="Arial" w:hAnsi="Arial" w:cs="Arial"/>
          <w:b/>
          <w:sz w:val="22"/>
          <w:szCs w:val="22"/>
        </w:rPr>
        <w:t xml:space="preserve">Ciudad de México a 3 de abril de 2020.- </w:t>
      </w:r>
      <w:proofErr w:type="spellStart"/>
      <w:r w:rsidRPr="00FE3611">
        <w:rPr>
          <w:rFonts w:ascii="Arial" w:hAnsi="Arial" w:cs="Arial"/>
          <w:sz w:val="22"/>
          <w:szCs w:val="22"/>
        </w:rPr>
        <w:t>Harmon</w:t>
      </w:r>
      <w:proofErr w:type="spellEnd"/>
      <w:r w:rsidRPr="00FE3611">
        <w:rPr>
          <w:rFonts w:ascii="Arial" w:hAnsi="Arial" w:cs="Arial"/>
          <w:sz w:val="22"/>
          <w:szCs w:val="22"/>
        </w:rPr>
        <w:t xml:space="preserve"> Hall, la escuela líder en la enseñanza del idioma inglés en México, con una trayectoria de más de 50 años, perteneciente al Grupo </w:t>
      </w:r>
      <w:proofErr w:type="spellStart"/>
      <w:r w:rsidRPr="00FE3611">
        <w:rPr>
          <w:rFonts w:ascii="Arial" w:hAnsi="Arial" w:cs="Arial"/>
          <w:sz w:val="22"/>
          <w:szCs w:val="22"/>
        </w:rPr>
        <w:t>Talisis</w:t>
      </w:r>
      <w:proofErr w:type="spellEnd"/>
      <w:r w:rsidRPr="00FE3611">
        <w:rPr>
          <w:rFonts w:ascii="Arial" w:hAnsi="Arial" w:cs="Arial"/>
          <w:sz w:val="22"/>
          <w:szCs w:val="22"/>
        </w:rPr>
        <w:t>, abrirá su plataforma online para ofrecer becas para esta modalidad en línea.</w:t>
      </w:r>
    </w:p>
    <w:p w14:paraId="7EF1291A" w14:textId="77777777" w:rsidR="00FE3611" w:rsidRPr="00FE3611" w:rsidRDefault="00FE3611" w:rsidP="00FE3611">
      <w:pPr>
        <w:pStyle w:val="Prrafodelista"/>
        <w:spacing w:line="360" w:lineRule="auto"/>
        <w:ind w:left="0"/>
        <w:jc w:val="both"/>
        <w:rPr>
          <w:rFonts w:ascii="Arial" w:hAnsi="Arial" w:cs="Arial"/>
          <w:sz w:val="22"/>
          <w:szCs w:val="22"/>
        </w:rPr>
      </w:pPr>
    </w:p>
    <w:p w14:paraId="04C2B931" w14:textId="77777777" w:rsidR="00FE3611" w:rsidRPr="00FE3611" w:rsidRDefault="00FE3611" w:rsidP="00FE3611">
      <w:pPr>
        <w:pStyle w:val="Prrafodelista"/>
        <w:spacing w:line="360" w:lineRule="auto"/>
        <w:ind w:left="0"/>
        <w:jc w:val="both"/>
        <w:rPr>
          <w:rFonts w:ascii="Arial" w:hAnsi="Arial" w:cs="Arial"/>
          <w:sz w:val="22"/>
          <w:szCs w:val="22"/>
        </w:rPr>
      </w:pPr>
      <w:r w:rsidRPr="00FE3611">
        <w:rPr>
          <w:rFonts w:ascii="Arial" w:hAnsi="Arial" w:cs="Arial"/>
          <w:i/>
          <w:sz w:val="22"/>
          <w:szCs w:val="22"/>
        </w:rPr>
        <w:t xml:space="preserve">“El coronavirus presenta desafíos sociales y personales que han rebasado las fronteras… pero también ofrece espacios de reflexión y nuevos aprendizajes que, basados en la empatía, solidaridad y resiliencia, habremos de capitalizar para salir fortalecidos de esta situación emergente e histórica que nos toca vivir. Creemos que ahora más que nunca, en </w:t>
      </w:r>
      <w:proofErr w:type="spellStart"/>
      <w:r w:rsidRPr="00FE3611">
        <w:rPr>
          <w:rFonts w:ascii="Arial" w:hAnsi="Arial" w:cs="Arial"/>
          <w:i/>
          <w:sz w:val="22"/>
          <w:szCs w:val="22"/>
        </w:rPr>
        <w:t>Harmon</w:t>
      </w:r>
      <w:proofErr w:type="spellEnd"/>
      <w:r w:rsidRPr="00FE3611">
        <w:rPr>
          <w:rFonts w:ascii="Arial" w:hAnsi="Arial" w:cs="Arial"/>
          <w:i/>
          <w:sz w:val="22"/>
          <w:szCs w:val="22"/>
        </w:rPr>
        <w:t xml:space="preserve"> Hall estamos listos para demostrar que podemos continuar con nuestra enseñanza a través de nuestra plataforma online para mantenernos cerca y más fuertes. La distancia social no nos separa, nos ofrece la oportunidad de estar en colaboración solidaria en nuevas formas de convivencia por el bien común”</w:t>
      </w:r>
      <w:r w:rsidRPr="00FE3611">
        <w:rPr>
          <w:rFonts w:ascii="Arial" w:hAnsi="Arial" w:cs="Arial"/>
          <w:sz w:val="22"/>
          <w:szCs w:val="22"/>
        </w:rPr>
        <w:t xml:space="preserve">, comentó Ernesto Vela, director general de </w:t>
      </w:r>
      <w:proofErr w:type="spellStart"/>
      <w:r w:rsidRPr="00FE3611">
        <w:rPr>
          <w:rFonts w:ascii="Arial" w:hAnsi="Arial" w:cs="Arial"/>
          <w:sz w:val="22"/>
          <w:szCs w:val="22"/>
        </w:rPr>
        <w:t>Harmon</w:t>
      </w:r>
      <w:proofErr w:type="spellEnd"/>
      <w:r w:rsidRPr="00FE3611">
        <w:rPr>
          <w:rFonts w:ascii="Arial" w:hAnsi="Arial" w:cs="Arial"/>
          <w:sz w:val="22"/>
          <w:szCs w:val="22"/>
        </w:rPr>
        <w:t xml:space="preserve"> Hall.</w:t>
      </w:r>
    </w:p>
    <w:p w14:paraId="3D475243" w14:textId="77777777" w:rsidR="00FE3611" w:rsidRPr="00FE3611" w:rsidRDefault="00FE3611" w:rsidP="00FE3611">
      <w:pPr>
        <w:pStyle w:val="Prrafodelista"/>
        <w:spacing w:line="360" w:lineRule="auto"/>
        <w:ind w:left="0"/>
        <w:jc w:val="both"/>
        <w:rPr>
          <w:rFonts w:ascii="Arial" w:hAnsi="Arial" w:cs="Arial"/>
          <w:sz w:val="22"/>
          <w:szCs w:val="22"/>
        </w:rPr>
      </w:pPr>
    </w:p>
    <w:p w14:paraId="742B966C" w14:textId="77777777" w:rsidR="00FE3611" w:rsidRPr="00FE3611" w:rsidRDefault="00FE3611" w:rsidP="00FE3611">
      <w:pPr>
        <w:pStyle w:val="Prrafodelista"/>
        <w:spacing w:line="360" w:lineRule="auto"/>
        <w:ind w:left="0"/>
        <w:jc w:val="both"/>
        <w:rPr>
          <w:rFonts w:ascii="Arial" w:hAnsi="Arial" w:cs="Arial"/>
          <w:sz w:val="22"/>
          <w:szCs w:val="22"/>
        </w:rPr>
      </w:pPr>
      <w:proofErr w:type="spellStart"/>
      <w:r w:rsidRPr="00FE3611">
        <w:rPr>
          <w:rFonts w:ascii="Arial" w:hAnsi="Arial" w:cs="Arial"/>
          <w:sz w:val="22"/>
          <w:szCs w:val="22"/>
        </w:rPr>
        <w:t>Harmon</w:t>
      </w:r>
      <w:proofErr w:type="spellEnd"/>
      <w:r w:rsidRPr="00FE3611">
        <w:rPr>
          <w:rFonts w:ascii="Arial" w:hAnsi="Arial" w:cs="Arial"/>
          <w:sz w:val="22"/>
          <w:szCs w:val="22"/>
        </w:rPr>
        <w:t xml:space="preserve"> Hall Online se diseñó para adaptar sus cursos al nivel de inglés de cada alumno, por lo que la experiencia de aprendizaje de cada usuario es única. El proceso es muy sencillo, el interesado solo deberá hacer un examen de colocación en línea; posteriormente, deberá definir sus metas y por último seleccionar sus intereses dentro de la plataforma. La estructura del curso Online es el siguiente: </w:t>
      </w:r>
    </w:p>
    <w:p w14:paraId="4736B561" w14:textId="77777777" w:rsidR="00FE3611" w:rsidRPr="00FE3611" w:rsidRDefault="00FE3611" w:rsidP="00FE3611">
      <w:pPr>
        <w:pStyle w:val="Prrafodelista"/>
        <w:numPr>
          <w:ilvl w:val="0"/>
          <w:numId w:val="10"/>
        </w:numPr>
        <w:spacing w:line="360" w:lineRule="auto"/>
        <w:jc w:val="both"/>
        <w:rPr>
          <w:rFonts w:ascii="Arial" w:hAnsi="Arial" w:cs="Arial"/>
          <w:sz w:val="22"/>
          <w:szCs w:val="22"/>
        </w:rPr>
      </w:pPr>
      <w:r w:rsidRPr="00FE3611">
        <w:rPr>
          <w:rFonts w:ascii="Arial" w:hAnsi="Arial" w:cs="Arial"/>
          <w:sz w:val="22"/>
          <w:szCs w:val="22"/>
        </w:rPr>
        <w:t>21 unidades Temáticas</w:t>
      </w:r>
    </w:p>
    <w:p w14:paraId="18D925BA" w14:textId="77777777" w:rsidR="00FE3611" w:rsidRPr="00FE3611" w:rsidRDefault="00FE3611" w:rsidP="00FE3611">
      <w:pPr>
        <w:pStyle w:val="Prrafodelista"/>
        <w:numPr>
          <w:ilvl w:val="0"/>
          <w:numId w:val="10"/>
        </w:numPr>
        <w:spacing w:line="360" w:lineRule="auto"/>
        <w:jc w:val="both"/>
        <w:rPr>
          <w:rFonts w:ascii="Arial" w:hAnsi="Arial" w:cs="Arial"/>
          <w:sz w:val="22"/>
          <w:szCs w:val="22"/>
        </w:rPr>
      </w:pPr>
      <w:r w:rsidRPr="00FE3611">
        <w:rPr>
          <w:rFonts w:ascii="Arial" w:hAnsi="Arial" w:cs="Arial"/>
          <w:sz w:val="22"/>
          <w:szCs w:val="22"/>
        </w:rPr>
        <w:t>29 unidades Interés (grupos temáticos de lecciones basadas en los objetivos e intereses del alumnado)</w:t>
      </w:r>
    </w:p>
    <w:p w14:paraId="5D892217" w14:textId="77777777" w:rsidR="00FE3611" w:rsidRPr="00FE3611" w:rsidRDefault="00FE3611" w:rsidP="00FE3611">
      <w:pPr>
        <w:pStyle w:val="Prrafodelista"/>
        <w:numPr>
          <w:ilvl w:val="0"/>
          <w:numId w:val="10"/>
        </w:numPr>
        <w:spacing w:line="360" w:lineRule="auto"/>
        <w:jc w:val="both"/>
        <w:rPr>
          <w:rFonts w:ascii="Arial" w:hAnsi="Arial" w:cs="Arial"/>
          <w:sz w:val="22"/>
          <w:szCs w:val="22"/>
        </w:rPr>
      </w:pPr>
      <w:r w:rsidRPr="00FE3611">
        <w:rPr>
          <w:rFonts w:ascii="Arial" w:hAnsi="Arial" w:cs="Arial"/>
          <w:sz w:val="22"/>
          <w:szCs w:val="22"/>
        </w:rPr>
        <w:t>Actividades (desarrollan habilidades como vocabulario, gramática, comprensión lectora, comprensión auditiva y escritura con recursos como fotografías, videos, artículos, canciones y conversaciones)</w:t>
      </w:r>
    </w:p>
    <w:p w14:paraId="70EDBE2B" w14:textId="77777777" w:rsidR="00FE3611" w:rsidRPr="00FE3611" w:rsidRDefault="00FE3611" w:rsidP="00FE3611">
      <w:pPr>
        <w:pStyle w:val="Prrafodelista"/>
        <w:numPr>
          <w:ilvl w:val="0"/>
          <w:numId w:val="10"/>
        </w:numPr>
        <w:spacing w:line="360" w:lineRule="auto"/>
        <w:jc w:val="both"/>
        <w:rPr>
          <w:rFonts w:ascii="Arial" w:hAnsi="Arial" w:cs="Arial"/>
          <w:sz w:val="22"/>
          <w:szCs w:val="22"/>
        </w:rPr>
      </w:pPr>
      <w:r w:rsidRPr="00FE3611">
        <w:rPr>
          <w:rFonts w:ascii="Arial" w:hAnsi="Arial" w:cs="Arial"/>
          <w:sz w:val="22"/>
          <w:szCs w:val="22"/>
        </w:rPr>
        <w:t>Recursos para la práctica (los estudiantes tienen acceso ilimitado a la guía de gramática alineada al programa presencial que almacena y agrupa el vocabulario aprendido)</w:t>
      </w:r>
    </w:p>
    <w:p w14:paraId="6BA57473" w14:textId="77777777" w:rsidR="00FE3611" w:rsidRPr="00FE3611" w:rsidRDefault="00FE3611" w:rsidP="00FE3611">
      <w:pPr>
        <w:pStyle w:val="Prrafodelista"/>
        <w:numPr>
          <w:ilvl w:val="0"/>
          <w:numId w:val="10"/>
        </w:numPr>
        <w:spacing w:line="360" w:lineRule="auto"/>
        <w:jc w:val="both"/>
        <w:rPr>
          <w:rFonts w:ascii="Arial" w:hAnsi="Arial" w:cs="Arial"/>
          <w:sz w:val="22"/>
          <w:szCs w:val="22"/>
        </w:rPr>
      </w:pPr>
      <w:r w:rsidRPr="00FE3611">
        <w:rPr>
          <w:rFonts w:ascii="Arial" w:hAnsi="Arial" w:cs="Arial"/>
          <w:sz w:val="22"/>
          <w:szCs w:val="22"/>
        </w:rPr>
        <w:t>Medición de avances (donde se puede consultar el avance general, el desempeño por habilidades, el tiempo total dedicado al estudio y el número de palabras aprendidas, entre otros indicadores).</w:t>
      </w:r>
    </w:p>
    <w:p w14:paraId="4571514B" w14:textId="77777777" w:rsidR="00FE3611" w:rsidRPr="00FE3611" w:rsidRDefault="00FE3611" w:rsidP="00FE3611">
      <w:pPr>
        <w:pStyle w:val="Prrafodelista"/>
        <w:spacing w:line="360" w:lineRule="auto"/>
        <w:ind w:left="0"/>
        <w:jc w:val="both"/>
        <w:rPr>
          <w:rFonts w:ascii="Arial" w:hAnsi="Arial" w:cs="Arial"/>
          <w:sz w:val="22"/>
          <w:szCs w:val="22"/>
        </w:rPr>
      </w:pPr>
    </w:p>
    <w:p w14:paraId="27488B48" w14:textId="77777777" w:rsidR="00FE3611" w:rsidRPr="00FE3611" w:rsidRDefault="00FE3611" w:rsidP="00FE3611">
      <w:pPr>
        <w:pStyle w:val="Prrafodelista"/>
        <w:spacing w:line="360" w:lineRule="auto"/>
        <w:ind w:left="0"/>
        <w:jc w:val="both"/>
        <w:rPr>
          <w:rFonts w:ascii="Arial" w:hAnsi="Arial" w:cs="Arial"/>
          <w:sz w:val="22"/>
          <w:szCs w:val="22"/>
        </w:rPr>
      </w:pPr>
      <w:r w:rsidRPr="00FE3611">
        <w:rPr>
          <w:rFonts w:ascii="Arial" w:hAnsi="Arial" w:cs="Arial"/>
          <w:sz w:val="22"/>
          <w:szCs w:val="22"/>
        </w:rPr>
        <w:t xml:space="preserve">A partir del viernes 3 de abril, </w:t>
      </w:r>
      <w:proofErr w:type="spellStart"/>
      <w:r w:rsidRPr="00FE3611">
        <w:rPr>
          <w:rFonts w:ascii="Arial" w:hAnsi="Arial" w:cs="Arial"/>
          <w:sz w:val="22"/>
          <w:szCs w:val="22"/>
        </w:rPr>
        <w:t>Harmon</w:t>
      </w:r>
      <w:proofErr w:type="spellEnd"/>
      <w:r w:rsidRPr="00FE3611">
        <w:rPr>
          <w:rFonts w:ascii="Arial" w:hAnsi="Arial" w:cs="Arial"/>
          <w:sz w:val="22"/>
          <w:szCs w:val="22"/>
        </w:rPr>
        <w:t xml:space="preserve"> Hall pondrá a disposición el programa de becas 100% online por lo que los interesados podrán registrarse para así participar en el sorteo de las mismas. El concurso se llevará a cabo el martes 5 de mayo y los ganadores serán notificados vía redes sociales, así como por correo electrónico, para que puedan hacer válido su acceso a la plataforma.  En caso de que no lo ocupen en los siguientes 3 días hábiles, se perderá el mismo para destinarse a alguien más. </w:t>
      </w:r>
    </w:p>
    <w:p w14:paraId="25140540" w14:textId="77777777" w:rsidR="00FE3611" w:rsidRPr="00FE3611" w:rsidRDefault="00FE3611" w:rsidP="00FE3611">
      <w:pPr>
        <w:rPr>
          <w:rFonts w:ascii="Arial" w:hAnsi="Arial" w:cs="Arial"/>
          <w:sz w:val="22"/>
          <w:szCs w:val="22"/>
        </w:rPr>
      </w:pPr>
    </w:p>
    <w:p w14:paraId="0C1A35A8" w14:textId="77777777" w:rsidR="00FE3611" w:rsidRPr="00FE3611" w:rsidRDefault="00FE3611" w:rsidP="00FE3611">
      <w:pPr>
        <w:pStyle w:val="Prrafodelista"/>
        <w:spacing w:line="360" w:lineRule="auto"/>
        <w:ind w:left="0"/>
        <w:jc w:val="both"/>
        <w:rPr>
          <w:rFonts w:ascii="Arial" w:hAnsi="Arial" w:cs="Arial"/>
          <w:sz w:val="22"/>
          <w:szCs w:val="22"/>
          <w:lang w:val="en-US"/>
        </w:rPr>
      </w:pPr>
      <w:r w:rsidRPr="00FE3611">
        <w:rPr>
          <w:rFonts w:ascii="Arial" w:hAnsi="Arial" w:cs="Arial"/>
          <w:sz w:val="22"/>
          <w:szCs w:val="22"/>
          <w:lang w:val="en-US"/>
        </w:rPr>
        <w:t xml:space="preserve">Para </w:t>
      </w:r>
      <w:proofErr w:type="spellStart"/>
      <w:r w:rsidRPr="00FE3611">
        <w:rPr>
          <w:rFonts w:ascii="Arial" w:hAnsi="Arial" w:cs="Arial"/>
          <w:sz w:val="22"/>
          <w:szCs w:val="22"/>
          <w:lang w:val="en-US"/>
        </w:rPr>
        <w:t>más</w:t>
      </w:r>
      <w:proofErr w:type="spellEnd"/>
      <w:r w:rsidRPr="00FE3611">
        <w:rPr>
          <w:rFonts w:ascii="Arial" w:hAnsi="Arial" w:cs="Arial"/>
          <w:sz w:val="22"/>
          <w:szCs w:val="22"/>
          <w:lang w:val="en-US"/>
        </w:rPr>
        <w:t xml:space="preserve"> </w:t>
      </w:r>
      <w:proofErr w:type="spellStart"/>
      <w:r w:rsidRPr="00FE3611">
        <w:rPr>
          <w:rFonts w:ascii="Arial" w:hAnsi="Arial" w:cs="Arial"/>
          <w:sz w:val="22"/>
          <w:szCs w:val="22"/>
          <w:lang w:val="en-US"/>
        </w:rPr>
        <w:t>información</w:t>
      </w:r>
      <w:proofErr w:type="spellEnd"/>
      <w:r w:rsidRPr="00FE3611">
        <w:rPr>
          <w:rFonts w:ascii="Arial" w:hAnsi="Arial" w:cs="Arial"/>
          <w:sz w:val="22"/>
          <w:szCs w:val="22"/>
          <w:lang w:val="en-US"/>
        </w:rPr>
        <w:t xml:space="preserve"> </w:t>
      </w:r>
      <w:proofErr w:type="spellStart"/>
      <w:r w:rsidRPr="00FE3611">
        <w:rPr>
          <w:rFonts w:ascii="Arial" w:hAnsi="Arial" w:cs="Arial"/>
          <w:sz w:val="22"/>
          <w:szCs w:val="22"/>
          <w:lang w:val="en-US"/>
        </w:rPr>
        <w:t>visite</w:t>
      </w:r>
      <w:proofErr w:type="spellEnd"/>
      <w:r w:rsidRPr="00FE3611">
        <w:rPr>
          <w:rFonts w:ascii="Arial" w:hAnsi="Arial" w:cs="Arial"/>
          <w:sz w:val="22"/>
          <w:szCs w:val="22"/>
          <w:lang w:val="en-US"/>
        </w:rPr>
        <w:t xml:space="preserve"> </w:t>
      </w:r>
      <w:hyperlink r:id="rId7" w:history="1">
        <w:r w:rsidRPr="00FE3611">
          <w:rPr>
            <w:rStyle w:val="Hipervnculo"/>
            <w:rFonts w:ascii="Arial" w:hAnsi="Arial" w:cs="Arial"/>
            <w:sz w:val="22"/>
            <w:szCs w:val="22"/>
            <w:lang w:val="en-US"/>
          </w:rPr>
          <w:t>https://blog.harmonhall.com/100-razones-para-aprender-ingles-harmon-hall</w:t>
        </w:r>
      </w:hyperlink>
      <w:r w:rsidRPr="00FE3611">
        <w:rPr>
          <w:rFonts w:ascii="Arial" w:hAnsi="Arial" w:cs="Arial"/>
          <w:sz w:val="22"/>
          <w:szCs w:val="22"/>
          <w:lang w:val="en-US"/>
        </w:rPr>
        <w:t xml:space="preserve">, Facebook </w:t>
      </w:r>
      <w:hyperlink r:id="rId8" w:history="1">
        <w:r w:rsidRPr="00FE3611">
          <w:rPr>
            <w:rStyle w:val="Hipervnculo"/>
            <w:rFonts w:ascii="Arial" w:hAnsi="Arial" w:cs="Arial"/>
            <w:sz w:val="22"/>
            <w:szCs w:val="22"/>
            <w:lang w:val="en-US"/>
          </w:rPr>
          <w:t>Harmon Hall We Are</w:t>
        </w:r>
      </w:hyperlink>
      <w:r w:rsidRPr="00FE3611">
        <w:rPr>
          <w:rFonts w:ascii="Arial" w:hAnsi="Arial" w:cs="Arial"/>
          <w:sz w:val="22"/>
          <w:szCs w:val="22"/>
          <w:lang w:val="en-US"/>
        </w:rPr>
        <w:t xml:space="preserve">, Twitter </w:t>
      </w:r>
      <w:hyperlink r:id="rId9" w:history="1">
        <w:r w:rsidRPr="00FE3611">
          <w:rPr>
            <w:rStyle w:val="Hipervnculo"/>
            <w:rFonts w:ascii="Arial" w:hAnsi="Arial" w:cs="Arial"/>
            <w:sz w:val="22"/>
            <w:szCs w:val="22"/>
            <w:lang w:val="en-US"/>
          </w:rPr>
          <w:t>@</w:t>
        </w:r>
        <w:proofErr w:type="spellStart"/>
        <w:r w:rsidRPr="00FE3611">
          <w:rPr>
            <w:rStyle w:val="Hipervnculo"/>
            <w:rFonts w:ascii="Arial" w:hAnsi="Arial" w:cs="Arial"/>
            <w:sz w:val="22"/>
            <w:szCs w:val="22"/>
            <w:lang w:val="en-US"/>
          </w:rPr>
          <w:t>HarmonHallWeAre</w:t>
        </w:r>
        <w:proofErr w:type="spellEnd"/>
      </w:hyperlink>
      <w:r w:rsidRPr="00FE3611">
        <w:rPr>
          <w:rStyle w:val="Hipervnculo"/>
          <w:rFonts w:ascii="Arial" w:hAnsi="Arial" w:cs="Arial"/>
          <w:sz w:val="22"/>
          <w:szCs w:val="22"/>
          <w:lang w:val="en-US"/>
        </w:rPr>
        <w:t xml:space="preserve"> </w:t>
      </w:r>
      <w:r w:rsidRPr="00FE3611">
        <w:rPr>
          <w:rFonts w:ascii="Arial" w:hAnsi="Arial" w:cs="Arial"/>
          <w:sz w:val="22"/>
          <w:szCs w:val="22"/>
          <w:lang w:val="en-US"/>
        </w:rPr>
        <w:t xml:space="preserve">e Instagram </w:t>
      </w:r>
      <w:hyperlink r:id="rId10" w:history="1">
        <w:proofErr w:type="spellStart"/>
        <w:r w:rsidRPr="00FE3611">
          <w:rPr>
            <w:rStyle w:val="Hipervnculo"/>
            <w:rFonts w:ascii="Arial" w:hAnsi="Arial" w:cs="Arial"/>
            <w:sz w:val="22"/>
            <w:szCs w:val="22"/>
            <w:lang w:val="en-US"/>
          </w:rPr>
          <w:t>harmonhallweare</w:t>
        </w:r>
        <w:proofErr w:type="spellEnd"/>
      </w:hyperlink>
    </w:p>
    <w:p w14:paraId="6489137E" w14:textId="77777777" w:rsidR="00FE3611" w:rsidRPr="00FE3611" w:rsidRDefault="00FE3611" w:rsidP="00FE3611">
      <w:pPr>
        <w:rPr>
          <w:rFonts w:ascii="Arial" w:hAnsi="Arial" w:cs="Arial"/>
          <w:sz w:val="22"/>
          <w:szCs w:val="22"/>
          <w:lang w:val="en-US"/>
        </w:rPr>
      </w:pPr>
    </w:p>
    <w:p w14:paraId="79BDC214" w14:textId="77777777" w:rsidR="00FE3611" w:rsidRPr="00FE3611" w:rsidRDefault="00FE3611" w:rsidP="00FE3611">
      <w:pPr>
        <w:rPr>
          <w:rFonts w:ascii="Arial" w:hAnsi="Arial" w:cs="Arial"/>
          <w:sz w:val="18"/>
          <w:szCs w:val="18"/>
          <w:lang w:val="en-US"/>
        </w:rPr>
      </w:pPr>
    </w:p>
    <w:p w14:paraId="7FCB7C63" w14:textId="77777777" w:rsidR="00FE3611" w:rsidRPr="00FE3611" w:rsidRDefault="00FE3611" w:rsidP="00FE3611">
      <w:pPr>
        <w:rPr>
          <w:rFonts w:ascii="Arial" w:hAnsi="Arial" w:cs="Arial"/>
          <w:sz w:val="18"/>
          <w:szCs w:val="18"/>
          <w:lang w:val="en-US"/>
        </w:rPr>
      </w:pPr>
      <w:r w:rsidRPr="00FE3611">
        <w:rPr>
          <w:rFonts w:ascii="Arial" w:hAnsi="Arial" w:cs="Arial"/>
          <w:b/>
          <w:noProof/>
          <w:sz w:val="18"/>
          <w:szCs w:val="18"/>
          <w:lang w:val="es-MX" w:eastAsia="es-MX"/>
        </w:rPr>
        <mc:AlternateContent>
          <mc:Choice Requires="wps">
            <w:drawing>
              <wp:anchor distT="0" distB="0" distL="114300" distR="114300" simplePos="0" relativeHeight="251659264" behindDoc="0" locked="0" layoutInCell="1" allowOverlap="1" wp14:anchorId="5F020944" wp14:editId="6C2A5802">
                <wp:simplePos x="0" y="0"/>
                <wp:positionH relativeFrom="margin">
                  <wp:posOffset>0</wp:posOffset>
                </wp:positionH>
                <wp:positionV relativeFrom="paragraph">
                  <wp:posOffset>-635</wp:posOffset>
                </wp:positionV>
                <wp:extent cx="5876925" cy="0"/>
                <wp:effectExtent l="0" t="0" r="28575" b="19050"/>
                <wp:wrapNone/>
                <wp:docPr id="3" name="2 Conector recto"/>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8DC24" id="2 Conector recto"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vgzAEAAP8DAAAOAAAAZHJzL2Uyb0RvYy54bWysU8tu2zAQvBfIPxC815JdJE0Fyzk4SC9F&#10;a7TpBzDU0iLAF5aMJf99l5QtB0mBokUvlJbcmd0ZLtd3ozXsABi1dy1fLmrOwEnfabdv+c/Hh/e3&#10;nMUkXCeMd9DyI0R+t7l6tx5CAyvfe9MBMiJxsRlCy/uUQlNVUfZgRVz4AI4OlUcrEoW4rzoUA7Fb&#10;U63q+qYaPHYBvYQYafd+OuSbwq8UyPRNqQiJmZZTb6msWNanvFabtWj2KEKv5akN8Q9dWKEdFZ2p&#10;7kUS7Bn1GyqrJfroVVpIbyuvlJZQNJCaZf1KzY9eBChayJwYZpvi/6OVXw87ZLpr+QfOnLB0RSu2&#10;pauSySPD/MkeDSE2lLp1OzxFMewwCx4V2vwlKWwsvh5nX2FMTNLm9e3Hm0+ra87k+ay6AAPG9Bm8&#10;Zfmn5Ua7LFk04vAlJipGqeeUvG1cXqM3unvQxpQgDwtsDbKDoGtO4zK3TLgXWRRlZJWFTK2Xv3Q0&#10;MLF+B0U2ULPLUr0M4IVTSAkunXmNo+wMU9TBDKz/DDzlZyiU4fwb8Iwolb1LM9hq5/F31S9WqCn/&#10;7MCkO1vw5LtjudRiDU1Zce70IvIYv4wL/PJuN78AAAD//wMAUEsDBBQABgAIAAAAIQA+j86x2wAA&#10;AAQBAAAPAAAAZHJzL2Rvd25yZXYueG1sTI9BS8NAFITvgv9heYIXaTetpGiaTZFALx4EGyket9nX&#10;bGj2bchum/Tf+/Rij8MMM9/km8l14oJDaD0pWMwTEEi1Ny01Cr6q7ewFRIiajO48oYIrBtgU93e5&#10;zowf6RMvu9gILqGQaQU2xj6TMtQWnQ5z3yOxd/SD05Hl0Egz6JHLXSeXSbKSTrfEC1b3WFqsT7uz&#10;U/DdPD1v9xVVYxk/jis7XffvaanU48P0tgYRcYr/YfjFZ3QomOngz2SC6BTwkahgtgDB5usyTUEc&#10;/rQscnkLX/wAAAD//wMAUEsBAi0AFAAGAAgAAAAhALaDOJL+AAAA4QEAABMAAAAAAAAAAAAAAAAA&#10;AAAAAFtDb250ZW50X1R5cGVzXS54bWxQSwECLQAUAAYACAAAACEAOP0h/9YAAACUAQAACwAAAAAA&#10;AAAAAAAAAAAvAQAAX3JlbHMvLnJlbHNQSwECLQAUAAYACAAAACEAKGd74MwBAAD/AwAADgAAAAAA&#10;AAAAAAAAAAAuAgAAZHJzL2Uyb0RvYy54bWxQSwECLQAUAAYACAAAACEAPo/OsdsAAAAEAQAADwAA&#10;AAAAAAAAAAAAAAAmBAAAZHJzL2Rvd25yZXYueG1sUEsFBgAAAAAEAAQA8wAAAC4FAAAAAA==&#10;" strokecolor="black [3213]" strokeweight=".5pt">
                <v:stroke joinstyle="miter"/>
                <w10:wrap anchorx="margin"/>
              </v:line>
            </w:pict>
          </mc:Fallback>
        </mc:AlternateContent>
      </w:r>
    </w:p>
    <w:p w14:paraId="2A8C65A5" w14:textId="77777777" w:rsidR="00FE3611" w:rsidRPr="00FE3611" w:rsidRDefault="00FE3611" w:rsidP="00FE3611">
      <w:pPr>
        <w:rPr>
          <w:rFonts w:ascii="Arial" w:hAnsi="Arial" w:cs="Arial"/>
          <w:sz w:val="18"/>
          <w:szCs w:val="18"/>
          <w:lang w:val="en-US"/>
        </w:rPr>
      </w:pPr>
      <w:bookmarkStart w:id="0" w:name="_GoBack"/>
      <w:bookmarkEnd w:id="0"/>
    </w:p>
    <w:p w14:paraId="67244680" w14:textId="77777777" w:rsidR="00FE3611" w:rsidRPr="00FE3611" w:rsidRDefault="00FE3611" w:rsidP="00FE3611">
      <w:pPr>
        <w:spacing w:after="200" w:line="276" w:lineRule="auto"/>
        <w:rPr>
          <w:rFonts w:ascii="Arial" w:eastAsia="Calibri" w:hAnsi="Arial" w:cs="Arial"/>
          <w:b/>
          <w:sz w:val="18"/>
          <w:szCs w:val="18"/>
          <w:lang w:val="es-MX" w:eastAsia="en-US"/>
        </w:rPr>
      </w:pPr>
      <w:r w:rsidRPr="00FE3611">
        <w:rPr>
          <w:rFonts w:ascii="Arial" w:eastAsia="Calibri" w:hAnsi="Arial" w:cs="Arial"/>
          <w:b/>
          <w:sz w:val="18"/>
          <w:szCs w:val="18"/>
          <w:lang w:val="es-MX" w:eastAsia="en-US"/>
        </w:rPr>
        <w:t xml:space="preserve">Acerca de </w:t>
      </w:r>
      <w:proofErr w:type="spellStart"/>
      <w:r w:rsidRPr="00FE3611">
        <w:rPr>
          <w:rFonts w:ascii="Arial" w:eastAsia="Calibri" w:hAnsi="Arial" w:cs="Arial"/>
          <w:b/>
          <w:sz w:val="18"/>
          <w:szCs w:val="18"/>
          <w:lang w:val="es-MX" w:eastAsia="en-US"/>
        </w:rPr>
        <w:t>Harmon</w:t>
      </w:r>
      <w:proofErr w:type="spellEnd"/>
      <w:r w:rsidRPr="00FE3611">
        <w:rPr>
          <w:rFonts w:ascii="Arial" w:eastAsia="Calibri" w:hAnsi="Arial" w:cs="Arial"/>
          <w:b/>
          <w:sz w:val="18"/>
          <w:szCs w:val="18"/>
          <w:lang w:val="es-MX" w:eastAsia="en-US"/>
        </w:rPr>
        <w:t xml:space="preserve"> Hall</w:t>
      </w:r>
    </w:p>
    <w:p w14:paraId="75B19B5A" w14:textId="77777777" w:rsidR="00FE3611" w:rsidRPr="00FE3611" w:rsidRDefault="00FE3611" w:rsidP="00FE3611">
      <w:pPr>
        <w:spacing w:after="200" w:line="276" w:lineRule="auto"/>
        <w:jc w:val="both"/>
        <w:rPr>
          <w:rFonts w:ascii="Arial" w:eastAsia="Calibri" w:hAnsi="Arial" w:cs="Arial"/>
          <w:b/>
          <w:color w:val="000000"/>
          <w:sz w:val="18"/>
          <w:szCs w:val="18"/>
          <w:lang w:val="es-MX" w:eastAsia="en-US"/>
        </w:rPr>
      </w:pPr>
      <w:r w:rsidRPr="00FE3611">
        <w:rPr>
          <w:rFonts w:ascii="Arial" w:hAnsi="Arial" w:cs="Arial"/>
          <w:sz w:val="18"/>
          <w:szCs w:val="18"/>
        </w:rPr>
        <w:t xml:space="preserve">El Instituto </w:t>
      </w:r>
      <w:proofErr w:type="spellStart"/>
      <w:r w:rsidRPr="00FE3611">
        <w:rPr>
          <w:rFonts w:ascii="Arial" w:hAnsi="Arial" w:cs="Arial"/>
          <w:sz w:val="18"/>
          <w:szCs w:val="18"/>
        </w:rPr>
        <w:t>Harmon</w:t>
      </w:r>
      <w:proofErr w:type="spellEnd"/>
      <w:r w:rsidRPr="00FE3611">
        <w:rPr>
          <w:rFonts w:ascii="Arial" w:hAnsi="Arial" w:cs="Arial"/>
          <w:sz w:val="18"/>
          <w:szCs w:val="18"/>
        </w:rPr>
        <w:t xml:space="preserve"> Hall de México, A.C. inicia operaciones en 1966 con el objetivo de impulsar la cultura del inglés en nuestro país. Es la empresa líder en enseñanza y certificación del idioma en México, gracias a un efectivo programa basado tanto en la mejora continua a través de investigación permanente en las más novedosas tendencias en la enseñanza de la lengua como en su corpus lingüístico, para una efectiva aplicación en cualquier ámbito. Cuenta con más de 100 planteles, en 31 estados de la República Mexicana. En 2010 </w:t>
      </w:r>
      <w:proofErr w:type="spellStart"/>
      <w:r w:rsidRPr="00FE3611">
        <w:rPr>
          <w:rFonts w:ascii="Arial" w:hAnsi="Arial" w:cs="Arial"/>
          <w:sz w:val="18"/>
          <w:szCs w:val="18"/>
        </w:rPr>
        <w:t>Harmon</w:t>
      </w:r>
      <w:proofErr w:type="spellEnd"/>
      <w:r w:rsidRPr="00FE3611">
        <w:rPr>
          <w:rFonts w:ascii="Arial" w:hAnsi="Arial" w:cs="Arial"/>
          <w:sz w:val="18"/>
          <w:szCs w:val="18"/>
        </w:rPr>
        <w:t xml:space="preserve"> Hall fue reconocida por el IMPI (Instituto Mexicano de la Propiedad Industrial) como una de las 6 marcas más famosas en México.</w:t>
      </w:r>
    </w:p>
    <w:p w14:paraId="39A1B964" w14:textId="77777777" w:rsidR="00FE3611" w:rsidRPr="00FE3611" w:rsidRDefault="00FE3611" w:rsidP="00FE3611">
      <w:pPr>
        <w:spacing w:after="200" w:line="276" w:lineRule="auto"/>
        <w:jc w:val="both"/>
        <w:rPr>
          <w:rFonts w:ascii="Arial" w:eastAsia="Calibri" w:hAnsi="Arial" w:cs="Arial"/>
          <w:b/>
          <w:color w:val="000000"/>
          <w:sz w:val="18"/>
          <w:szCs w:val="18"/>
          <w:lang w:val="es-MX" w:eastAsia="en-US"/>
        </w:rPr>
      </w:pPr>
    </w:p>
    <w:p w14:paraId="0C52082C" w14:textId="77777777" w:rsidR="00FE3611" w:rsidRPr="00FE3611" w:rsidRDefault="00FE3611" w:rsidP="00FE3611">
      <w:pPr>
        <w:spacing w:after="200" w:line="276" w:lineRule="auto"/>
        <w:jc w:val="both"/>
        <w:rPr>
          <w:rFonts w:ascii="Arial" w:eastAsia="Calibri" w:hAnsi="Arial" w:cs="Arial"/>
          <w:b/>
          <w:color w:val="000000"/>
          <w:sz w:val="18"/>
          <w:szCs w:val="18"/>
          <w:lang w:val="es-MX" w:eastAsia="en-US"/>
        </w:rPr>
      </w:pPr>
      <w:r w:rsidRPr="00FE3611">
        <w:rPr>
          <w:rFonts w:ascii="Arial" w:eastAsia="Calibri" w:hAnsi="Arial" w:cs="Arial"/>
          <w:b/>
          <w:color w:val="000000"/>
          <w:sz w:val="18"/>
          <w:szCs w:val="18"/>
          <w:lang w:val="es-MX" w:eastAsia="en-US"/>
        </w:rPr>
        <w:t>Contacto con medios</w:t>
      </w:r>
    </w:p>
    <w:p w14:paraId="42104777" w14:textId="77777777" w:rsidR="00FE3611" w:rsidRPr="00FE3611" w:rsidRDefault="00FE3611" w:rsidP="00FE3611">
      <w:pPr>
        <w:jc w:val="both"/>
        <w:rPr>
          <w:rFonts w:ascii="Arial" w:eastAsia="Calibri" w:hAnsi="Arial" w:cs="Arial"/>
          <w:bCs/>
          <w:color w:val="000000"/>
          <w:sz w:val="18"/>
          <w:szCs w:val="18"/>
          <w:lang w:val="es-MX" w:eastAsia="en-US"/>
        </w:rPr>
      </w:pPr>
      <w:r w:rsidRPr="00FE3611">
        <w:rPr>
          <w:rFonts w:ascii="Arial" w:eastAsia="Calibri" w:hAnsi="Arial" w:cs="Arial"/>
          <w:bCs/>
          <w:color w:val="000000"/>
          <w:sz w:val="18"/>
          <w:szCs w:val="18"/>
          <w:lang w:val="es-MX" w:eastAsia="en-US"/>
        </w:rPr>
        <w:t>Laura Ricaño Gallareta</w:t>
      </w:r>
    </w:p>
    <w:p w14:paraId="05928503" w14:textId="77777777" w:rsidR="00FE3611" w:rsidRPr="00FE3611" w:rsidRDefault="00FE3611" w:rsidP="00FE3611">
      <w:pPr>
        <w:jc w:val="both"/>
        <w:rPr>
          <w:rFonts w:ascii="Arial" w:eastAsia="Calibri" w:hAnsi="Arial" w:cs="Arial"/>
          <w:bCs/>
          <w:color w:val="000000"/>
          <w:sz w:val="18"/>
          <w:szCs w:val="18"/>
          <w:lang w:val="es-MX" w:eastAsia="en-US"/>
        </w:rPr>
      </w:pPr>
      <w:hyperlink r:id="rId11" w:history="1">
        <w:r w:rsidRPr="00FE3611">
          <w:rPr>
            <w:rStyle w:val="Hipervnculo"/>
            <w:rFonts w:ascii="Arial" w:eastAsia="Calibri" w:hAnsi="Arial" w:cs="Arial"/>
            <w:bCs/>
            <w:sz w:val="18"/>
            <w:szCs w:val="18"/>
            <w:lang w:val="es-MX" w:eastAsia="en-US"/>
          </w:rPr>
          <w:t>laura.rgallareta@clarkyasociados.com.mx</w:t>
        </w:r>
      </w:hyperlink>
    </w:p>
    <w:p w14:paraId="61058354" w14:textId="77777777" w:rsidR="00FE3611" w:rsidRPr="00FE3611" w:rsidRDefault="00FE3611" w:rsidP="00FE3611">
      <w:pPr>
        <w:jc w:val="both"/>
        <w:rPr>
          <w:rFonts w:ascii="Arial" w:eastAsia="Calibri" w:hAnsi="Arial" w:cs="Arial"/>
          <w:bCs/>
          <w:color w:val="000000"/>
          <w:sz w:val="18"/>
          <w:szCs w:val="18"/>
          <w:lang w:val="es-MX" w:eastAsia="en-US"/>
        </w:rPr>
      </w:pPr>
      <w:r w:rsidRPr="00FE3611">
        <w:rPr>
          <w:rFonts w:ascii="Arial" w:eastAsia="Calibri" w:hAnsi="Arial" w:cs="Arial"/>
          <w:bCs/>
          <w:color w:val="000000"/>
          <w:sz w:val="18"/>
          <w:szCs w:val="18"/>
          <w:lang w:val="es-MX" w:eastAsia="en-US"/>
        </w:rPr>
        <w:t xml:space="preserve">Clark, </w:t>
      </w:r>
      <w:proofErr w:type="spellStart"/>
      <w:r w:rsidRPr="00FE3611">
        <w:rPr>
          <w:rFonts w:ascii="Arial" w:eastAsia="Calibri" w:hAnsi="Arial" w:cs="Arial"/>
          <w:bCs/>
          <w:color w:val="000000"/>
          <w:sz w:val="18"/>
          <w:szCs w:val="18"/>
          <w:lang w:val="es-MX" w:eastAsia="en-US"/>
        </w:rPr>
        <w:t>Maauad</w:t>
      </w:r>
      <w:proofErr w:type="spellEnd"/>
      <w:r w:rsidRPr="00FE3611">
        <w:rPr>
          <w:rFonts w:ascii="Arial" w:eastAsia="Calibri" w:hAnsi="Arial" w:cs="Arial"/>
          <w:bCs/>
          <w:color w:val="000000"/>
          <w:sz w:val="18"/>
          <w:szCs w:val="18"/>
          <w:lang w:val="es-MX" w:eastAsia="en-US"/>
        </w:rPr>
        <w:t xml:space="preserve"> y Asociados</w:t>
      </w:r>
    </w:p>
    <w:p w14:paraId="2B8C130C" w14:textId="77777777" w:rsidR="00FE3611" w:rsidRPr="00FE3611" w:rsidRDefault="00FE3611" w:rsidP="00FE3611">
      <w:pPr>
        <w:jc w:val="both"/>
        <w:rPr>
          <w:rFonts w:ascii="Arial" w:eastAsia="Calibri" w:hAnsi="Arial" w:cs="Arial"/>
          <w:bCs/>
          <w:color w:val="000000"/>
          <w:sz w:val="18"/>
          <w:szCs w:val="18"/>
          <w:lang w:val="es-MX" w:eastAsia="en-US"/>
        </w:rPr>
      </w:pPr>
      <w:r w:rsidRPr="00FE3611">
        <w:rPr>
          <w:rFonts w:ascii="Arial" w:eastAsia="Calibri" w:hAnsi="Arial" w:cs="Arial"/>
          <w:bCs/>
          <w:color w:val="000000"/>
          <w:sz w:val="18"/>
          <w:szCs w:val="18"/>
          <w:lang w:val="es-MX" w:eastAsia="en-US"/>
        </w:rPr>
        <w:t>(55) 5574 4244 y 84</w:t>
      </w:r>
    </w:p>
    <w:p w14:paraId="37C36B8E" w14:textId="77777777" w:rsidR="00FE3611" w:rsidRPr="00FE3611" w:rsidRDefault="00FE3611" w:rsidP="00FE3611">
      <w:pPr>
        <w:spacing w:after="200" w:line="276" w:lineRule="auto"/>
        <w:jc w:val="both"/>
        <w:rPr>
          <w:rFonts w:ascii="Arial" w:eastAsia="Calibri" w:hAnsi="Arial" w:cs="Arial"/>
          <w:b/>
          <w:color w:val="000000"/>
          <w:sz w:val="18"/>
          <w:szCs w:val="18"/>
          <w:lang w:val="es-MX" w:eastAsia="en-US"/>
        </w:rPr>
      </w:pPr>
    </w:p>
    <w:p w14:paraId="3D9FDFDD" w14:textId="75D6EE58" w:rsidR="00DE40D3" w:rsidRPr="00FE3611" w:rsidRDefault="00DE40D3" w:rsidP="00FE3611"/>
    <w:sectPr w:rsidR="00DE40D3" w:rsidRPr="00FE3611" w:rsidSect="00330B48">
      <w:headerReference w:type="default" r:id="rId12"/>
      <w:footerReference w:type="default" r:id="rId13"/>
      <w:pgSz w:w="12240" w:h="15840"/>
      <w:pgMar w:top="1701" w:right="1191" w:bottom="1191" w:left="119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ED6F" w14:textId="77777777" w:rsidR="00945414" w:rsidRDefault="00945414" w:rsidP="00DB02CF">
      <w:r>
        <w:separator/>
      </w:r>
    </w:p>
  </w:endnote>
  <w:endnote w:type="continuationSeparator" w:id="0">
    <w:p w14:paraId="69A50A24" w14:textId="77777777" w:rsidR="00945414" w:rsidRDefault="00945414" w:rsidP="00DB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E28A" w14:textId="2127F59B" w:rsidR="009463E0" w:rsidRPr="009463E0" w:rsidRDefault="00306576" w:rsidP="009463E0">
    <w:pPr>
      <w:pStyle w:val="Piedepgina"/>
      <w:rPr>
        <w:lang w:val="es-ES"/>
      </w:rPr>
    </w:pPr>
    <w:r>
      <w:rPr>
        <w:noProof/>
        <w:lang w:val="es-MX" w:eastAsia="es-MX"/>
      </w:rPr>
      <w:drawing>
        <wp:inline distT="0" distB="0" distL="0" distR="0" wp14:anchorId="1506062A" wp14:editId="73D8689F">
          <wp:extent cx="849086" cy="154379"/>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1035345" cy="1882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0E95" w14:textId="77777777" w:rsidR="00945414" w:rsidRDefault="00945414" w:rsidP="00DB02CF">
      <w:r>
        <w:separator/>
      </w:r>
    </w:p>
  </w:footnote>
  <w:footnote w:type="continuationSeparator" w:id="0">
    <w:p w14:paraId="1202A9D8" w14:textId="77777777" w:rsidR="00945414" w:rsidRDefault="00945414" w:rsidP="00DB0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9784" w14:textId="7B2B3EE8" w:rsidR="00555041" w:rsidRDefault="00306576" w:rsidP="00306576">
    <w:pPr>
      <w:pStyle w:val="Encabezado"/>
    </w:pPr>
    <w:r>
      <w:rPr>
        <w:noProof/>
        <w:lang w:val="es-MX" w:eastAsia="es-MX"/>
      </w:rPr>
      <w:drawing>
        <wp:anchor distT="0" distB="0" distL="114300" distR="114300" simplePos="0" relativeHeight="251660288" behindDoc="1" locked="0" layoutInCell="1" allowOverlap="1" wp14:anchorId="45193EF2" wp14:editId="0D89E4A4">
          <wp:simplePos x="0" y="0"/>
          <wp:positionH relativeFrom="column">
            <wp:posOffset>-767080</wp:posOffset>
          </wp:positionH>
          <wp:positionV relativeFrom="margin">
            <wp:posOffset>-1186724</wp:posOffset>
          </wp:positionV>
          <wp:extent cx="8042252" cy="107768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8042252" cy="1077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99B"/>
    <w:multiLevelType w:val="hybridMultilevel"/>
    <w:tmpl w:val="D71A97BE"/>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1" w15:restartNumberingAfterBreak="0">
    <w:nsid w:val="0AB74E41"/>
    <w:multiLevelType w:val="hybridMultilevel"/>
    <w:tmpl w:val="CDE43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8930CC"/>
    <w:multiLevelType w:val="hybridMultilevel"/>
    <w:tmpl w:val="8268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6E7941"/>
    <w:multiLevelType w:val="hybridMultilevel"/>
    <w:tmpl w:val="0CEC214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4" w15:restartNumberingAfterBreak="0">
    <w:nsid w:val="1A9D3442"/>
    <w:multiLevelType w:val="hybridMultilevel"/>
    <w:tmpl w:val="E6A27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0D7C83"/>
    <w:multiLevelType w:val="hybridMultilevel"/>
    <w:tmpl w:val="0562C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400E9A"/>
    <w:multiLevelType w:val="hybridMultilevel"/>
    <w:tmpl w:val="D696F63E"/>
    <w:lvl w:ilvl="0" w:tplc="4A46D782">
      <w:start w:val="1"/>
      <w:numFmt w:val="bullet"/>
      <w:lvlText w:val="•"/>
      <w:lvlJc w:val="left"/>
      <w:pPr>
        <w:tabs>
          <w:tab w:val="num" w:pos="720"/>
        </w:tabs>
        <w:ind w:left="720" w:hanging="360"/>
      </w:pPr>
      <w:rPr>
        <w:rFonts w:ascii="Arial" w:hAnsi="Arial" w:hint="default"/>
      </w:rPr>
    </w:lvl>
    <w:lvl w:ilvl="1" w:tplc="4A1810F6">
      <w:numFmt w:val="bullet"/>
      <w:lvlText w:val="o"/>
      <w:lvlJc w:val="left"/>
      <w:pPr>
        <w:tabs>
          <w:tab w:val="num" w:pos="1440"/>
        </w:tabs>
        <w:ind w:left="1440" w:hanging="360"/>
      </w:pPr>
      <w:rPr>
        <w:rFonts w:ascii="Courier New" w:hAnsi="Courier New" w:hint="default"/>
      </w:rPr>
    </w:lvl>
    <w:lvl w:ilvl="2" w:tplc="0A106F7E" w:tentative="1">
      <w:start w:val="1"/>
      <w:numFmt w:val="bullet"/>
      <w:lvlText w:val="•"/>
      <w:lvlJc w:val="left"/>
      <w:pPr>
        <w:tabs>
          <w:tab w:val="num" w:pos="2160"/>
        </w:tabs>
        <w:ind w:left="2160" w:hanging="360"/>
      </w:pPr>
      <w:rPr>
        <w:rFonts w:ascii="Arial" w:hAnsi="Arial" w:hint="default"/>
      </w:rPr>
    </w:lvl>
    <w:lvl w:ilvl="3" w:tplc="A1024AEA" w:tentative="1">
      <w:start w:val="1"/>
      <w:numFmt w:val="bullet"/>
      <w:lvlText w:val="•"/>
      <w:lvlJc w:val="left"/>
      <w:pPr>
        <w:tabs>
          <w:tab w:val="num" w:pos="2880"/>
        </w:tabs>
        <w:ind w:left="2880" w:hanging="360"/>
      </w:pPr>
      <w:rPr>
        <w:rFonts w:ascii="Arial" w:hAnsi="Arial" w:hint="default"/>
      </w:rPr>
    </w:lvl>
    <w:lvl w:ilvl="4" w:tplc="6C660C54" w:tentative="1">
      <w:start w:val="1"/>
      <w:numFmt w:val="bullet"/>
      <w:lvlText w:val="•"/>
      <w:lvlJc w:val="left"/>
      <w:pPr>
        <w:tabs>
          <w:tab w:val="num" w:pos="3600"/>
        </w:tabs>
        <w:ind w:left="3600" w:hanging="360"/>
      </w:pPr>
      <w:rPr>
        <w:rFonts w:ascii="Arial" w:hAnsi="Arial" w:hint="default"/>
      </w:rPr>
    </w:lvl>
    <w:lvl w:ilvl="5" w:tplc="6EBE00B8" w:tentative="1">
      <w:start w:val="1"/>
      <w:numFmt w:val="bullet"/>
      <w:lvlText w:val="•"/>
      <w:lvlJc w:val="left"/>
      <w:pPr>
        <w:tabs>
          <w:tab w:val="num" w:pos="4320"/>
        </w:tabs>
        <w:ind w:left="4320" w:hanging="360"/>
      </w:pPr>
      <w:rPr>
        <w:rFonts w:ascii="Arial" w:hAnsi="Arial" w:hint="default"/>
      </w:rPr>
    </w:lvl>
    <w:lvl w:ilvl="6" w:tplc="0D7CAAA6" w:tentative="1">
      <w:start w:val="1"/>
      <w:numFmt w:val="bullet"/>
      <w:lvlText w:val="•"/>
      <w:lvlJc w:val="left"/>
      <w:pPr>
        <w:tabs>
          <w:tab w:val="num" w:pos="5040"/>
        </w:tabs>
        <w:ind w:left="5040" w:hanging="360"/>
      </w:pPr>
      <w:rPr>
        <w:rFonts w:ascii="Arial" w:hAnsi="Arial" w:hint="default"/>
      </w:rPr>
    </w:lvl>
    <w:lvl w:ilvl="7" w:tplc="359ABA6C" w:tentative="1">
      <w:start w:val="1"/>
      <w:numFmt w:val="bullet"/>
      <w:lvlText w:val="•"/>
      <w:lvlJc w:val="left"/>
      <w:pPr>
        <w:tabs>
          <w:tab w:val="num" w:pos="5760"/>
        </w:tabs>
        <w:ind w:left="5760" w:hanging="360"/>
      </w:pPr>
      <w:rPr>
        <w:rFonts w:ascii="Arial" w:hAnsi="Arial" w:hint="default"/>
      </w:rPr>
    </w:lvl>
    <w:lvl w:ilvl="8" w:tplc="50AA19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9B7D4C"/>
    <w:multiLevelType w:val="hybridMultilevel"/>
    <w:tmpl w:val="584E2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9346525"/>
    <w:multiLevelType w:val="hybridMultilevel"/>
    <w:tmpl w:val="0F827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35685"/>
    <w:multiLevelType w:val="hybridMultilevel"/>
    <w:tmpl w:val="E4263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CF"/>
    <w:rsid w:val="00085A57"/>
    <w:rsid w:val="0008688B"/>
    <w:rsid w:val="00094A21"/>
    <w:rsid w:val="000F6D97"/>
    <w:rsid w:val="0018471D"/>
    <w:rsid w:val="001D4996"/>
    <w:rsid w:val="001D50A3"/>
    <w:rsid w:val="00241A22"/>
    <w:rsid w:val="002839AC"/>
    <w:rsid w:val="002F0C74"/>
    <w:rsid w:val="00306576"/>
    <w:rsid w:val="00330B48"/>
    <w:rsid w:val="0052455C"/>
    <w:rsid w:val="00555041"/>
    <w:rsid w:val="00747B92"/>
    <w:rsid w:val="00820236"/>
    <w:rsid w:val="008A74C3"/>
    <w:rsid w:val="00923452"/>
    <w:rsid w:val="00945414"/>
    <w:rsid w:val="009463E0"/>
    <w:rsid w:val="00965B89"/>
    <w:rsid w:val="009E21F3"/>
    <w:rsid w:val="00A76909"/>
    <w:rsid w:val="00AE46DF"/>
    <w:rsid w:val="00AE4D8D"/>
    <w:rsid w:val="00C116F9"/>
    <w:rsid w:val="00C42EA8"/>
    <w:rsid w:val="00DB02CF"/>
    <w:rsid w:val="00DE40D3"/>
    <w:rsid w:val="00EA0DE8"/>
    <w:rsid w:val="00FE36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0D8E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A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B02CF"/>
    <w:rPr>
      <w:b/>
      <w:bCs/>
    </w:rPr>
  </w:style>
  <w:style w:type="paragraph" w:styleId="Encabezado">
    <w:name w:val="header"/>
    <w:basedOn w:val="Normal"/>
    <w:link w:val="EncabezadoCar"/>
    <w:uiPriority w:val="99"/>
    <w:unhideWhenUsed/>
    <w:rsid w:val="00DB02CF"/>
    <w:pPr>
      <w:tabs>
        <w:tab w:val="center" w:pos="4419"/>
        <w:tab w:val="right" w:pos="8838"/>
      </w:tabs>
    </w:pPr>
  </w:style>
  <w:style w:type="character" w:customStyle="1" w:styleId="EncabezadoCar">
    <w:name w:val="Encabezado Car"/>
    <w:basedOn w:val="Fuentedeprrafopredeter"/>
    <w:link w:val="Encabezado"/>
    <w:uiPriority w:val="99"/>
    <w:rsid w:val="00DB02CF"/>
  </w:style>
  <w:style w:type="paragraph" w:styleId="Piedepgina">
    <w:name w:val="footer"/>
    <w:basedOn w:val="Normal"/>
    <w:link w:val="PiedepginaCar"/>
    <w:uiPriority w:val="99"/>
    <w:unhideWhenUsed/>
    <w:rsid w:val="00DB02CF"/>
    <w:pPr>
      <w:tabs>
        <w:tab w:val="center" w:pos="4419"/>
        <w:tab w:val="right" w:pos="8838"/>
      </w:tabs>
    </w:pPr>
  </w:style>
  <w:style w:type="character" w:customStyle="1" w:styleId="PiedepginaCar">
    <w:name w:val="Pie de página Car"/>
    <w:basedOn w:val="Fuentedeprrafopredeter"/>
    <w:link w:val="Piedepgina"/>
    <w:uiPriority w:val="99"/>
    <w:rsid w:val="00DB02CF"/>
  </w:style>
  <w:style w:type="paragraph" w:styleId="Prrafodelista">
    <w:name w:val="List Paragraph"/>
    <w:basedOn w:val="Normal"/>
    <w:uiPriority w:val="34"/>
    <w:qFormat/>
    <w:rsid w:val="009463E0"/>
    <w:pPr>
      <w:ind w:left="720"/>
      <w:contextualSpacing/>
    </w:pPr>
  </w:style>
  <w:style w:type="paragraph" w:styleId="Textodeglobo">
    <w:name w:val="Balloon Text"/>
    <w:basedOn w:val="Normal"/>
    <w:link w:val="TextodegloboCar"/>
    <w:uiPriority w:val="99"/>
    <w:semiHidden/>
    <w:unhideWhenUsed/>
    <w:rsid w:val="00DE40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40D3"/>
    <w:rPr>
      <w:rFonts w:ascii="Lucida Grande" w:hAnsi="Lucida Grande"/>
      <w:sz w:val="18"/>
      <w:szCs w:val="18"/>
    </w:rPr>
  </w:style>
  <w:style w:type="character" w:styleId="Hipervnculo">
    <w:name w:val="Hyperlink"/>
    <w:basedOn w:val="Fuentedeprrafopredeter"/>
    <w:uiPriority w:val="99"/>
    <w:unhideWhenUsed/>
    <w:rsid w:val="002F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333">
      <w:bodyDiv w:val="1"/>
      <w:marLeft w:val="0"/>
      <w:marRight w:val="0"/>
      <w:marTop w:val="0"/>
      <w:marBottom w:val="0"/>
      <w:divBdr>
        <w:top w:val="none" w:sz="0" w:space="0" w:color="auto"/>
        <w:left w:val="none" w:sz="0" w:space="0" w:color="auto"/>
        <w:bottom w:val="none" w:sz="0" w:space="0" w:color="auto"/>
        <w:right w:val="none" w:sz="0" w:space="0" w:color="auto"/>
      </w:divBdr>
    </w:div>
    <w:div w:id="60712246">
      <w:bodyDiv w:val="1"/>
      <w:marLeft w:val="0"/>
      <w:marRight w:val="0"/>
      <w:marTop w:val="0"/>
      <w:marBottom w:val="0"/>
      <w:divBdr>
        <w:top w:val="none" w:sz="0" w:space="0" w:color="auto"/>
        <w:left w:val="none" w:sz="0" w:space="0" w:color="auto"/>
        <w:bottom w:val="none" w:sz="0" w:space="0" w:color="auto"/>
        <w:right w:val="none" w:sz="0" w:space="0" w:color="auto"/>
      </w:divBdr>
    </w:div>
    <w:div w:id="163009595">
      <w:bodyDiv w:val="1"/>
      <w:marLeft w:val="0"/>
      <w:marRight w:val="0"/>
      <w:marTop w:val="0"/>
      <w:marBottom w:val="0"/>
      <w:divBdr>
        <w:top w:val="none" w:sz="0" w:space="0" w:color="auto"/>
        <w:left w:val="none" w:sz="0" w:space="0" w:color="auto"/>
        <w:bottom w:val="none" w:sz="0" w:space="0" w:color="auto"/>
        <w:right w:val="none" w:sz="0" w:space="0" w:color="auto"/>
      </w:divBdr>
    </w:div>
    <w:div w:id="234439134">
      <w:bodyDiv w:val="1"/>
      <w:marLeft w:val="0"/>
      <w:marRight w:val="0"/>
      <w:marTop w:val="0"/>
      <w:marBottom w:val="0"/>
      <w:divBdr>
        <w:top w:val="none" w:sz="0" w:space="0" w:color="auto"/>
        <w:left w:val="none" w:sz="0" w:space="0" w:color="auto"/>
        <w:bottom w:val="none" w:sz="0" w:space="0" w:color="auto"/>
        <w:right w:val="none" w:sz="0" w:space="0" w:color="auto"/>
      </w:divBdr>
    </w:div>
    <w:div w:id="469519836">
      <w:bodyDiv w:val="1"/>
      <w:marLeft w:val="0"/>
      <w:marRight w:val="0"/>
      <w:marTop w:val="0"/>
      <w:marBottom w:val="0"/>
      <w:divBdr>
        <w:top w:val="none" w:sz="0" w:space="0" w:color="auto"/>
        <w:left w:val="none" w:sz="0" w:space="0" w:color="auto"/>
        <w:bottom w:val="none" w:sz="0" w:space="0" w:color="auto"/>
        <w:right w:val="none" w:sz="0" w:space="0" w:color="auto"/>
      </w:divBdr>
    </w:div>
    <w:div w:id="627591497">
      <w:bodyDiv w:val="1"/>
      <w:marLeft w:val="0"/>
      <w:marRight w:val="0"/>
      <w:marTop w:val="0"/>
      <w:marBottom w:val="0"/>
      <w:divBdr>
        <w:top w:val="none" w:sz="0" w:space="0" w:color="auto"/>
        <w:left w:val="none" w:sz="0" w:space="0" w:color="auto"/>
        <w:bottom w:val="none" w:sz="0" w:space="0" w:color="auto"/>
        <w:right w:val="none" w:sz="0" w:space="0" w:color="auto"/>
      </w:divBdr>
    </w:div>
    <w:div w:id="709191265">
      <w:bodyDiv w:val="1"/>
      <w:marLeft w:val="0"/>
      <w:marRight w:val="0"/>
      <w:marTop w:val="0"/>
      <w:marBottom w:val="0"/>
      <w:divBdr>
        <w:top w:val="none" w:sz="0" w:space="0" w:color="auto"/>
        <w:left w:val="none" w:sz="0" w:space="0" w:color="auto"/>
        <w:bottom w:val="none" w:sz="0" w:space="0" w:color="auto"/>
        <w:right w:val="none" w:sz="0" w:space="0" w:color="auto"/>
      </w:divBdr>
    </w:div>
    <w:div w:id="786436954">
      <w:bodyDiv w:val="1"/>
      <w:marLeft w:val="0"/>
      <w:marRight w:val="0"/>
      <w:marTop w:val="0"/>
      <w:marBottom w:val="0"/>
      <w:divBdr>
        <w:top w:val="none" w:sz="0" w:space="0" w:color="auto"/>
        <w:left w:val="none" w:sz="0" w:space="0" w:color="auto"/>
        <w:bottom w:val="none" w:sz="0" w:space="0" w:color="auto"/>
        <w:right w:val="none" w:sz="0" w:space="0" w:color="auto"/>
      </w:divBdr>
    </w:div>
    <w:div w:id="907805085">
      <w:bodyDiv w:val="1"/>
      <w:marLeft w:val="0"/>
      <w:marRight w:val="0"/>
      <w:marTop w:val="0"/>
      <w:marBottom w:val="0"/>
      <w:divBdr>
        <w:top w:val="none" w:sz="0" w:space="0" w:color="auto"/>
        <w:left w:val="none" w:sz="0" w:space="0" w:color="auto"/>
        <w:bottom w:val="none" w:sz="0" w:space="0" w:color="auto"/>
        <w:right w:val="none" w:sz="0" w:space="0" w:color="auto"/>
      </w:divBdr>
    </w:div>
    <w:div w:id="1055619313">
      <w:bodyDiv w:val="1"/>
      <w:marLeft w:val="0"/>
      <w:marRight w:val="0"/>
      <w:marTop w:val="0"/>
      <w:marBottom w:val="0"/>
      <w:divBdr>
        <w:top w:val="none" w:sz="0" w:space="0" w:color="auto"/>
        <w:left w:val="none" w:sz="0" w:space="0" w:color="auto"/>
        <w:bottom w:val="none" w:sz="0" w:space="0" w:color="auto"/>
        <w:right w:val="none" w:sz="0" w:space="0" w:color="auto"/>
      </w:divBdr>
    </w:div>
    <w:div w:id="1151210069">
      <w:bodyDiv w:val="1"/>
      <w:marLeft w:val="0"/>
      <w:marRight w:val="0"/>
      <w:marTop w:val="0"/>
      <w:marBottom w:val="0"/>
      <w:divBdr>
        <w:top w:val="none" w:sz="0" w:space="0" w:color="auto"/>
        <w:left w:val="none" w:sz="0" w:space="0" w:color="auto"/>
        <w:bottom w:val="none" w:sz="0" w:space="0" w:color="auto"/>
        <w:right w:val="none" w:sz="0" w:space="0" w:color="auto"/>
      </w:divBdr>
    </w:div>
    <w:div w:id="1191995861">
      <w:bodyDiv w:val="1"/>
      <w:marLeft w:val="0"/>
      <w:marRight w:val="0"/>
      <w:marTop w:val="0"/>
      <w:marBottom w:val="0"/>
      <w:divBdr>
        <w:top w:val="none" w:sz="0" w:space="0" w:color="auto"/>
        <w:left w:val="none" w:sz="0" w:space="0" w:color="auto"/>
        <w:bottom w:val="none" w:sz="0" w:space="0" w:color="auto"/>
        <w:right w:val="none" w:sz="0" w:space="0" w:color="auto"/>
      </w:divBdr>
    </w:div>
    <w:div w:id="1295135730">
      <w:bodyDiv w:val="1"/>
      <w:marLeft w:val="0"/>
      <w:marRight w:val="0"/>
      <w:marTop w:val="0"/>
      <w:marBottom w:val="0"/>
      <w:divBdr>
        <w:top w:val="none" w:sz="0" w:space="0" w:color="auto"/>
        <w:left w:val="none" w:sz="0" w:space="0" w:color="auto"/>
        <w:bottom w:val="none" w:sz="0" w:space="0" w:color="auto"/>
        <w:right w:val="none" w:sz="0" w:space="0" w:color="auto"/>
      </w:divBdr>
    </w:div>
    <w:div w:id="1338536332">
      <w:bodyDiv w:val="1"/>
      <w:marLeft w:val="0"/>
      <w:marRight w:val="0"/>
      <w:marTop w:val="0"/>
      <w:marBottom w:val="0"/>
      <w:divBdr>
        <w:top w:val="none" w:sz="0" w:space="0" w:color="auto"/>
        <w:left w:val="none" w:sz="0" w:space="0" w:color="auto"/>
        <w:bottom w:val="none" w:sz="0" w:space="0" w:color="auto"/>
        <w:right w:val="none" w:sz="0" w:space="0" w:color="auto"/>
      </w:divBdr>
    </w:div>
    <w:div w:id="1489132493">
      <w:bodyDiv w:val="1"/>
      <w:marLeft w:val="0"/>
      <w:marRight w:val="0"/>
      <w:marTop w:val="0"/>
      <w:marBottom w:val="0"/>
      <w:divBdr>
        <w:top w:val="none" w:sz="0" w:space="0" w:color="auto"/>
        <w:left w:val="none" w:sz="0" w:space="0" w:color="auto"/>
        <w:bottom w:val="none" w:sz="0" w:space="0" w:color="auto"/>
        <w:right w:val="none" w:sz="0" w:space="0" w:color="auto"/>
      </w:divBdr>
    </w:div>
    <w:div w:id="1564487635">
      <w:bodyDiv w:val="1"/>
      <w:marLeft w:val="0"/>
      <w:marRight w:val="0"/>
      <w:marTop w:val="0"/>
      <w:marBottom w:val="0"/>
      <w:divBdr>
        <w:top w:val="none" w:sz="0" w:space="0" w:color="auto"/>
        <w:left w:val="none" w:sz="0" w:space="0" w:color="auto"/>
        <w:bottom w:val="none" w:sz="0" w:space="0" w:color="auto"/>
        <w:right w:val="none" w:sz="0" w:space="0" w:color="auto"/>
      </w:divBdr>
    </w:div>
    <w:div w:id="1731153121">
      <w:bodyDiv w:val="1"/>
      <w:marLeft w:val="0"/>
      <w:marRight w:val="0"/>
      <w:marTop w:val="0"/>
      <w:marBottom w:val="0"/>
      <w:divBdr>
        <w:top w:val="none" w:sz="0" w:space="0" w:color="auto"/>
        <w:left w:val="none" w:sz="0" w:space="0" w:color="auto"/>
        <w:bottom w:val="none" w:sz="0" w:space="0" w:color="auto"/>
        <w:right w:val="none" w:sz="0" w:space="0" w:color="auto"/>
      </w:divBdr>
    </w:div>
    <w:div w:id="1815482945">
      <w:bodyDiv w:val="1"/>
      <w:marLeft w:val="0"/>
      <w:marRight w:val="0"/>
      <w:marTop w:val="0"/>
      <w:marBottom w:val="0"/>
      <w:divBdr>
        <w:top w:val="none" w:sz="0" w:space="0" w:color="auto"/>
        <w:left w:val="none" w:sz="0" w:space="0" w:color="auto"/>
        <w:bottom w:val="none" w:sz="0" w:space="0" w:color="auto"/>
        <w:right w:val="none" w:sz="0" w:space="0" w:color="auto"/>
      </w:divBdr>
    </w:div>
    <w:div w:id="1875463383">
      <w:bodyDiv w:val="1"/>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547"/>
          <w:marRight w:val="0"/>
          <w:marTop w:val="0"/>
          <w:marBottom w:val="0"/>
          <w:divBdr>
            <w:top w:val="none" w:sz="0" w:space="0" w:color="auto"/>
            <w:left w:val="none" w:sz="0" w:space="0" w:color="auto"/>
            <w:bottom w:val="none" w:sz="0" w:space="0" w:color="auto"/>
            <w:right w:val="none" w:sz="0" w:space="0" w:color="auto"/>
          </w:divBdr>
        </w:div>
        <w:div w:id="1477335087">
          <w:marLeft w:val="1411"/>
          <w:marRight w:val="0"/>
          <w:marTop w:val="0"/>
          <w:marBottom w:val="0"/>
          <w:divBdr>
            <w:top w:val="none" w:sz="0" w:space="0" w:color="auto"/>
            <w:left w:val="none" w:sz="0" w:space="0" w:color="auto"/>
            <w:bottom w:val="none" w:sz="0" w:space="0" w:color="auto"/>
            <w:right w:val="none" w:sz="0" w:space="0" w:color="auto"/>
          </w:divBdr>
        </w:div>
        <w:div w:id="572355126">
          <w:marLeft w:val="1411"/>
          <w:marRight w:val="0"/>
          <w:marTop w:val="0"/>
          <w:marBottom w:val="0"/>
          <w:divBdr>
            <w:top w:val="none" w:sz="0" w:space="0" w:color="auto"/>
            <w:left w:val="none" w:sz="0" w:space="0" w:color="auto"/>
            <w:bottom w:val="none" w:sz="0" w:space="0" w:color="auto"/>
            <w:right w:val="none" w:sz="0" w:space="0" w:color="auto"/>
          </w:divBdr>
        </w:div>
        <w:div w:id="860243672">
          <w:marLeft w:val="547"/>
          <w:marRight w:val="0"/>
          <w:marTop w:val="0"/>
          <w:marBottom w:val="0"/>
          <w:divBdr>
            <w:top w:val="none" w:sz="0" w:space="0" w:color="auto"/>
            <w:left w:val="none" w:sz="0" w:space="0" w:color="auto"/>
            <w:bottom w:val="none" w:sz="0" w:space="0" w:color="auto"/>
            <w:right w:val="none" w:sz="0" w:space="0" w:color="auto"/>
          </w:divBdr>
        </w:div>
        <w:div w:id="77554825">
          <w:marLeft w:val="547"/>
          <w:marRight w:val="0"/>
          <w:marTop w:val="0"/>
          <w:marBottom w:val="0"/>
          <w:divBdr>
            <w:top w:val="none" w:sz="0" w:space="0" w:color="auto"/>
            <w:left w:val="none" w:sz="0" w:space="0" w:color="auto"/>
            <w:bottom w:val="none" w:sz="0" w:space="0" w:color="auto"/>
            <w:right w:val="none" w:sz="0" w:space="0" w:color="auto"/>
          </w:divBdr>
        </w:div>
        <w:div w:id="951788812">
          <w:marLeft w:val="547"/>
          <w:marRight w:val="0"/>
          <w:marTop w:val="0"/>
          <w:marBottom w:val="0"/>
          <w:divBdr>
            <w:top w:val="none" w:sz="0" w:space="0" w:color="auto"/>
            <w:left w:val="none" w:sz="0" w:space="0" w:color="auto"/>
            <w:bottom w:val="none" w:sz="0" w:space="0" w:color="auto"/>
            <w:right w:val="none" w:sz="0" w:space="0" w:color="auto"/>
          </w:divBdr>
        </w:div>
        <w:div w:id="603848859">
          <w:marLeft w:val="547"/>
          <w:marRight w:val="0"/>
          <w:marTop w:val="0"/>
          <w:marBottom w:val="0"/>
          <w:divBdr>
            <w:top w:val="none" w:sz="0" w:space="0" w:color="auto"/>
            <w:left w:val="none" w:sz="0" w:space="0" w:color="auto"/>
            <w:bottom w:val="none" w:sz="0" w:space="0" w:color="auto"/>
            <w:right w:val="none" w:sz="0" w:space="0" w:color="auto"/>
          </w:divBdr>
        </w:div>
        <w:div w:id="1375303029">
          <w:marLeft w:val="547"/>
          <w:marRight w:val="0"/>
          <w:marTop w:val="0"/>
          <w:marBottom w:val="0"/>
          <w:divBdr>
            <w:top w:val="none" w:sz="0" w:space="0" w:color="auto"/>
            <w:left w:val="none" w:sz="0" w:space="0" w:color="auto"/>
            <w:bottom w:val="none" w:sz="0" w:space="0" w:color="auto"/>
            <w:right w:val="none" w:sz="0" w:space="0" w:color="auto"/>
          </w:divBdr>
        </w:div>
        <w:div w:id="491868373">
          <w:marLeft w:val="547"/>
          <w:marRight w:val="0"/>
          <w:marTop w:val="0"/>
          <w:marBottom w:val="0"/>
          <w:divBdr>
            <w:top w:val="none" w:sz="0" w:space="0" w:color="auto"/>
            <w:left w:val="none" w:sz="0" w:space="0" w:color="auto"/>
            <w:bottom w:val="none" w:sz="0" w:space="0" w:color="auto"/>
            <w:right w:val="none" w:sz="0" w:space="0" w:color="auto"/>
          </w:divBdr>
        </w:div>
        <w:div w:id="1026909654">
          <w:marLeft w:val="547"/>
          <w:marRight w:val="0"/>
          <w:marTop w:val="0"/>
          <w:marBottom w:val="0"/>
          <w:divBdr>
            <w:top w:val="none" w:sz="0" w:space="0" w:color="auto"/>
            <w:left w:val="none" w:sz="0" w:space="0" w:color="auto"/>
            <w:bottom w:val="none" w:sz="0" w:space="0" w:color="auto"/>
            <w:right w:val="none" w:sz="0" w:space="0" w:color="auto"/>
          </w:divBdr>
        </w:div>
      </w:divsChild>
    </w:div>
    <w:div w:id="2069108719">
      <w:bodyDiv w:val="1"/>
      <w:marLeft w:val="0"/>
      <w:marRight w:val="0"/>
      <w:marTop w:val="0"/>
      <w:marBottom w:val="0"/>
      <w:divBdr>
        <w:top w:val="none" w:sz="0" w:space="0" w:color="auto"/>
        <w:left w:val="none" w:sz="0" w:space="0" w:color="auto"/>
        <w:bottom w:val="none" w:sz="0" w:space="0" w:color="auto"/>
        <w:right w:val="none" w:sz="0" w:space="0" w:color="auto"/>
      </w:divBdr>
    </w:div>
    <w:div w:id="2099211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rmonHallWeAre?fref=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og.harmonhall.com/100-razones-para-aprender-ingles-harmon-h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rgallareta@clarkyasociados.com.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harmonhallweare" TargetMode="External"/><Relationship Id="rId4" Type="http://schemas.openxmlformats.org/officeDocument/2006/relationships/webSettings" Target="webSettings.xml"/><Relationship Id="rId9" Type="http://schemas.openxmlformats.org/officeDocument/2006/relationships/hyperlink" Target="https://twitter.com/HarmonHallWeA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Angelica Carrillo Teniente</dc:creator>
  <cp:keywords/>
  <dc:description/>
  <cp:lastModifiedBy>monica</cp:lastModifiedBy>
  <cp:revision>2</cp:revision>
  <cp:lastPrinted>2019-11-05T05:39:00Z</cp:lastPrinted>
  <dcterms:created xsi:type="dcterms:W3CDTF">2021-05-19T17:06:00Z</dcterms:created>
  <dcterms:modified xsi:type="dcterms:W3CDTF">2021-05-19T17:06:00Z</dcterms:modified>
</cp:coreProperties>
</file>