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Look w:val="04A0" w:firstRow="1" w:lastRow="0" w:firstColumn="1" w:lastColumn="0" w:noHBand="0" w:noVBand="1"/>
      </w:tblPr>
      <w:tblGrid>
        <w:gridCol w:w="4537"/>
        <w:gridCol w:w="4523"/>
      </w:tblGrid>
      <w:tr w:rsidR="00DD766B" w:rsidRPr="00CE3DC6" w14:paraId="592333DF" w14:textId="77777777" w:rsidTr="008A76F0">
        <w:tc>
          <w:tcPr>
            <w:tcW w:w="4537" w:type="dxa"/>
          </w:tcPr>
          <w:p w14:paraId="0DAF5B99" w14:textId="77777777" w:rsidR="00DD766B" w:rsidRPr="00CE3DC6" w:rsidRDefault="00FA28EA" w:rsidP="00F33B5B">
            <w:pPr>
              <w:rPr>
                <w:rFonts w:cs="Arial"/>
              </w:rPr>
            </w:pPr>
            <w:r>
              <w:rPr>
                <w:rFonts w:cs="Arial"/>
              </w:rPr>
              <w:t xml:space="preserve"> </w:t>
            </w:r>
            <w:r w:rsidR="00DD766B" w:rsidRPr="00CE3DC6">
              <w:rPr>
                <w:rFonts w:cs="Arial"/>
              </w:rPr>
              <w:t>Zuwendungsempfänger:</w:t>
            </w:r>
            <w:r w:rsidR="00F33B5B" w:rsidRPr="00CE3DC6">
              <w:rPr>
                <w:rFonts w:cs="Arial"/>
              </w:rPr>
              <w:t xml:space="preserve"> </w:t>
            </w:r>
            <w:r w:rsidR="00DD766B" w:rsidRPr="00CE3DC6">
              <w:rPr>
                <w:rFonts w:cs="Arial"/>
              </w:rPr>
              <w:t>RWTH Aachen</w:t>
            </w:r>
          </w:p>
        </w:tc>
        <w:tc>
          <w:tcPr>
            <w:tcW w:w="4523" w:type="dxa"/>
          </w:tcPr>
          <w:p w14:paraId="1B59A532" w14:textId="2638477A" w:rsidR="00DD766B" w:rsidRPr="00CE3DC6" w:rsidRDefault="00DD766B" w:rsidP="00CC2A02">
            <w:pPr>
              <w:rPr>
                <w:rFonts w:cs="Arial"/>
              </w:rPr>
            </w:pPr>
            <w:r w:rsidRPr="00CE3DC6">
              <w:rPr>
                <w:rFonts w:cs="Arial"/>
              </w:rPr>
              <w:t>Förderkennzeichen:</w:t>
            </w:r>
            <w:r w:rsidR="00F33B5B" w:rsidRPr="00CE3DC6">
              <w:rPr>
                <w:rFonts w:cs="Arial"/>
              </w:rPr>
              <w:t xml:space="preserve"> </w:t>
            </w:r>
            <w:r w:rsidR="00CC2A02">
              <w:rPr>
                <w:rFonts w:cs="Arial"/>
              </w:rPr>
              <w:t>03SF05xx</w:t>
            </w:r>
          </w:p>
        </w:tc>
      </w:tr>
      <w:tr w:rsidR="00DD766B" w:rsidRPr="00CE3DC6" w14:paraId="3AA91771" w14:textId="77777777" w:rsidTr="008A76F0">
        <w:tc>
          <w:tcPr>
            <w:tcW w:w="9060" w:type="dxa"/>
            <w:gridSpan w:val="2"/>
          </w:tcPr>
          <w:p w14:paraId="629CF67D" w14:textId="519272EA" w:rsidR="00DD766B" w:rsidRPr="00CE3DC6" w:rsidRDefault="00CC2A02" w:rsidP="00EA50A8">
            <w:pPr>
              <w:rPr>
                <w:rFonts w:cs="Arial"/>
              </w:rPr>
            </w:pPr>
            <w:r>
              <w:rPr>
                <w:rFonts w:cs="Arial"/>
              </w:rPr>
              <w:t>&lt;Titel&gt;</w:t>
            </w:r>
          </w:p>
        </w:tc>
      </w:tr>
      <w:tr w:rsidR="00DD766B" w:rsidRPr="00CE3DC6" w14:paraId="6BAB9350" w14:textId="77777777" w:rsidTr="008A76F0">
        <w:tc>
          <w:tcPr>
            <w:tcW w:w="9060" w:type="dxa"/>
            <w:gridSpan w:val="2"/>
          </w:tcPr>
          <w:p w14:paraId="03F51176" w14:textId="022ADB13" w:rsidR="00DD766B" w:rsidRPr="00CE3DC6" w:rsidRDefault="00DD766B" w:rsidP="00CC2A02">
            <w:pPr>
              <w:rPr>
                <w:rFonts w:cs="Arial"/>
              </w:rPr>
            </w:pPr>
            <w:r w:rsidRPr="00CE3DC6">
              <w:rPr>
                <w:rFonts w:cs="Arial"/>
              </w:rPr>
              <w:t>Laufzeit des Vorhabens:</w:t>
            </w:r>
            <w:r w:rsidR="00F33B5B" w:rsidRPr="00CE3DC6">
              <w:rPr>
                <w:rFonts w:cs="Arial"/>
              </w:rPr>
              <w:t xml:space="preserve"> </w:t>
            </w:r>
            <w:r w:rsidR="00CC2A02">
              <w:rPr>
                <w:rFonts w:cs="Arial"/>
              </w:rPr>
              <w:t>01.05.2020</w:t>
            </w:r>
            <w:r w:rsidR="001D1902" w:rsidRPr="00CE3DC6">
              <w:rPr>
                <w:rFonts w:cs="Arial"/>
              </w:rPr>
              <w:t xml:space="preserve"> - 30.0</w:t>
            </w:r>
            <w:r w:rsidR="00CC2A02">
              <w:rPr>
                <w:rFonts w:cs="Arial"/>
              </w:rPr>
              <w:t>4.2025</w:t>
            </w:r>
          </w:p>
        </w:tc>
      </w:tr>
      <w:tr w:rsidR="00DD766B" w:rsidRPr="00CE3DC6" w14:paraId="0797FD40" w14:textId="77777777" w:rsidTr="008A76F0">
        <w:tc>
          <w:tcPr>
            <w:tcW w:w="9060" w:type="dxa"/>
            <w:gridSpan w:val="2"/>
          </w:tcPr>
          <w:p w14:paraId="303F4DCA" w14:textId="577AF7A2" w:rsidR="00DD766B" w:rsidRPr="00CE3DC6" w:rsidRDefault="00DD766B" w:rsidP="00CC2A02">
            <w:pPr>
              <w:rPr>
                <w:rFonts w:cs="Arial"/>
              </w:rPr>
            </w:pPr>
            <w:r w:rsidRPr="00CE3DC6">
              <w:rPr>
                <w:rFonts w:cs="Arial"/>
              </w:rPr>
              <w:t>Berichtszeitraum:</w:t>
            </w:r>
            <w:r w:rsidR="00237301" w:rsidRPr="00CE3DC6">
              <w:rPr>
                <w:rFonts w:cs="Arial"/>
              </w:rPr>
              <w:t xml:space="preserve"> </w:t>
            </w:r>
            <w:r w:rsidR="001D1902" w:rsidRPr="00CE3DC6">
              <w:rPr>
                <w:rFonts w:cs="Arial"/>
              </w:rPr>
              <w:t>01.0</w:t>
            </w:r>
            <w:r w:rsidR="00CC2A02">
              <w:rPr>
                <w:rFonts w:cs="Arial"/>
              </w:rPr>
              <w:t>5</w:t>
            </w:r>
            <w:r w:rsidR="001D1902" w:rsidRPr="00CE3DC6">
              <w:rPr>
                <w:rFonts w:cs="Arial"/>
              </w:rPr>
              <w:t>.20</w:t>
            </w:r>
            <w:r w:rsidR="00CC2A02">
              <w:rPr>
                <w:rFonts w:cs="Arial"/>
              </w:rPr>
              <w:t>20 - 31.12.2020</w:t>
            </w:r>
          </w:p>
        </w:tc>
      </w:tr>
    </w:tbl>
    <w:p w14:paraId="6CDB42EF" w14:textId="77777777" w:rsidR="00BE7049" w:rsidRPr="00CE3DC6" w:rsidRDefault="00BE7049" w:rsidP="00BE7049">
      <w:pPr>
        <w:keepNext/>
        <w:spacing w:before="360" w:after="120"/>
        <w:outlineLvl w:val="0"/>
        <w:rPr>
          <w:rFonts w:cs="Arial"/>
          <w:b/>
          <w:bCs/>
          <w:kern w:val="32"/>
          <w:sz w:val="28"/>
          <w:szCs w:val="32"/>
        </w:rPr>
      </w:pPr>
      <w:bookmarkStart w:id="0" w:name="_Toc364088155"/>
      <w:r w:rsidRPr="00CE3DC6">
        <w:rPr>
          <w:rFonts w:cs="Arial"/>
          <w:b/>
          <w:bCs/>
          <w:kern w:val="32"/>
          <w:sz w:val="28"/>
          <w:szCs w:val="32"/>
        </w:rPr>
        <w:t>1.</w:t>
      </w:r>
      <w:r w:rsidRPr="00CE3DC6">
        <w:rPr>
          <w:rFonts w:cs="Arial"/>
          <w:b/>
          <w:bCs/>
          <w:kern w:val="32"/>
          <w:sz w:val="28"/>
          <w:szCs w:val="32"/>
        </w:rPr>
        <w:tab/>
        <w:t>Aufzählung der wichtigsten wissenschaftlich-technischen Ergebnisse</w:t>
      </w:r>
      <w:bookmarkEnd w:id="0"/>
      <w:r w:rsidRPr="00CE3DC6">
        <w:rPr>
          <w:rFonts w:cs="Arial"/>
          <w:b/>
          <w:bCs/>
          <w:kern w:val="32"/>
          <w:sz w:val="28"/>
          <w:szCs w:val="32"/>
        </w:rPr>
        <w:t xml:space="preserve"> und anderer wesentlicher Ereignisse</w:t>
      </w:r>
    </w:p>
    <w:p w14:paraId="56188383" w14:textId="335D741F" w:rsidR="00D41C80" w:rsidRDefault="00D41C80" w:rsidP="001955EC">
      <w:pPr>
        <w:rPr>
          <w:i/>
        </w:rPr>
      </w:pPr>
      <w:r w:rsidRPr="00F4739F">
        <w:rPr>
          <w:i/>
          <w:highlight w:val="yellow"/>
        </w:rPr>
        <w:t>&lt;Wird projektübergreifend vom Koordinator geschrieben, z.B.:&gt;</w:t>
      </w:r>
    </w:p>
    <w:p w14:paraId="32A3BDFD" w14:textId="77777777" w:rsidR="001955EC" w:rsidRPr="00D41C80" w:rsidRDefault="001955EC" w:rsidP="001955EC">
      <w:pPr>
        <w:rPr>
          <w:i/>
        </w:rPr>
      </w:pPr>
      <w:r w:rsidRPr="00D41C80">
        <w:rPr>
          <w:i/>
        </w:rPr>
        <w:t xml:space="preserve">Im Berichtszeitraum </w:t>
      </w:r>
      <w:bookmarkStart w:id="1" w:name="_GoBack"/>
      <w:bookmarkEnd w:id="1"/>
      <w:r w:rsidRPr="00D41C80">
        <w:rPr>
          <w:i/>
        </w:rPr>
        <w:t>wurden die Arbeiten an den wissenschaftlichen Aufgabenpaketen fortgesetzt. Es wurden regelmäßige Treffen der Partner auf der Arbeits-Ebene (Aufgabe, Projekt) durchgeführt. Begleitend wurden regelmäßige Treffen aller Projektleiter der geförderten Projekte mit dem wissenschaftlichen Koordinator des „Forschungscampus Flexible Elektrische Netze“ abgehalten, bei denen die einzelnen Vorhaben des Forschungscampus abgestimmt wurden. Im Berichtszeitraum wurden vier Treffen des wissenschaftlichen Beirats des Forschungscampus Flexible Elektrische Netze (FEN) und des Lenkungskreises des Mittelspannungs-Konsortiums, in dem die geförderten Projekte des Forschungscampus positioniert sind, durchgeführt. Der wissenschaftliche Beirat ist mit gewählten Vertretern der Industriepartner und den leitenden Professoren der Spannungsebenen besetzt. Der Lenkungskreis setzt sich aus den Vertretern der Industriepartner und dem Leiter des Mittelspannungskonsortiums zusammen. Seit Anfang 2018 wurden die gemeinsamen technischen Workshops mit den Industriepartnern im vierteljährlichen Rhythmus, nun jedoch halbtägig, durchgeführt.</w:t>
      </w:r>
    </w:p>
    <w:p w14:paraId="1EF96C23" w14:textId="58BF74EE" w:rsidR="008A76F0" w:rsidRDefault="001955EC" w:rsidP="00A33A00">
      <w:pPr>
        <w:rPr>
          <w:i/>
        </w:rPr>
      </w:pPr>
      <w:r w:rsidRPr="00D41C80">
        <w:rPr>
          <w:i/>
        </w:rPr>
        <w:t xml:space="preserve">Nachfolgend werden die Arbeiten und Fortschritte der einzelnen im Berichtszeitraum laufenden Arbeitspakete dargestellt. </w:t>
      </w:r>
    </w:p>
    <w:p w14:paraId="233C86EE" w14:textId="492D05E8" w:rsidR="00D41C80" w:rsidRPr="00D41C80" w:rsidRDefault="00D41C80" w:rsidP="00A33A00">
      <w:pPr>
        <w:rPr>
          <w:i/>
        </w:rPr>
      </w:pPr>
      <w:r w:rsidRPr="00D41C80">
        <w:rPr>
          <w:i/>
          <w:highlight w:val="yellow"/>
        </w:rPr>
        <w:t>&lt;</w:t>
      </w:r>
      <w:r>
        <w:rPr>
          <w:i/>
          <w:highlight w:val="yellow"/>
        </w:rPr>
        <w:t>Der inhaltliche</w:t>
      </w:r>
      <w:r w:rsidRPr="00D41C80">
        <w:rPr>
          <w:i/>
          <w:highlight w:val="yellow"/>
        </w:rPr>
        <w:t xml:space="preserve"> T</w:t>
      </w:r>
      <w:r w:rsidRPr="00F4739F">
        <w:rPr>
          <w:i/>
          <w:highlight w:val="yellow"/>
        </w:rPr>
        <w:t>eil zu den APs kommt von den Sachbearbeiter</w:t>
      </w:r>
      <w:r w:rsidR="00F4739F" w:rsidRPr="00F4739F">
        <w:rPr>
          <w:i/>
          <w:highlight w:val="yellow"/>
        </w:rPr>
        <w:t xml:space="preserve">n und wird vom Projektleiter </w:t>
      </w:r>
      <w:r w:rsidR="00F4739F">
        <w:rPr>
          <w:i/>
          <w:highlight w:val="yellow"/>
        </w:rPr>
        <w:t>eingefordert und gesammelt, ggf. iteriert.</w:t>
      </w:r>
      <w:r w:rsidR="00F4739F" w:rsidRPr="00F4739F">
        <w:rPr>
          <w:i/>
          <w:highlight w:val="yellow"/>
        </w:rPr>
        <w:t>&gt;</w:t>
      </w:r>
    </w:p>
    <w:p w14:paraId="61B63409" w14:textId="2F872BEF" w:rsidR="00CB2A52" w:rsidRPr="00CE3DC6" w:rsidRDefault="00CC2A02" w:rsidP="005D6FA2">
      <w:pPr>
        <w:pStyle w:val="berschrift1"/>
        <w:ind w:left="432" w:hanging="432"/>
        <w:rPr>
          <w:b w:val="0"/>
          <w:szCs w:val="22"/>
        </w:rPr>
      </w:pPr>
      <w:r>
        <w:rPr>
          <w:sz w:val="22"/>
          <w:szCs w:val="22"/>
        </w:rPr>
        <w:t>APn1.m1</w:t>
      </w:r>
      <w:r w:rsidR="00CB2A52" w:rsidRPr="00CE3DC6">
        <w:rPr>
          <w:sz w:val="22"/>
          <w:szCs w:val="22"/>
        </w:rPr>
        <w:t xml:space="preserve"> </w:t>
      </w:r>
      <w:r>
        <w:rPr>
          <w:sz w:val="22"/>
          <w:szCs w:val="22"/>
        </w:rPr>
        <w:t>&lt;AP-Titel&gt; (Partner/Institut)</w:t>
      </w:r>
    </w:p>
    <w:p w14:paraId="2E475A7C" w14:textId="480D544E" w:rsidR="00A63F34" w:rsidRDefault="00CC2A02" w:rsidP="00A63F34">
      <w:pPr>
        <w:rPr>
          <w:rFonts w:cs="Arial"/>
          <w:szCs w:val="22"/>
        </w:rPr>
      </w:pPr>
      <w:r>
        <w:rPr>
          <w:rFonts w:cs="Arial"/>
          <w:szCs w:val="22"/>
        </w:rPr>
        <w:t>…</w:t>
      </w:r>
    </w:p>
    <w:p w14:paraId="49B29F9C" w14:textId="6FAD4803" w:rsidR="00CC2A02" w:rsidRPr="00CE3DC6" w:rsidRDefault="00CC2A02" w:rsidP="00CC2A02">
      <w:pPr>
        <w:pStyle w:val="berschrift1"/>
        <w:ind w:left="432" w:hanging="432"/>
        <w:rPr>
          <w:b w:val="0"/>
          <w:szCs w:val="22"/>
        </w:rPr>
      </w:pPr>
      <w:r>
        <w:rPr>
          <w:sz w:val="22"/>
          <w:szCs w:val="22"/>
        </w:rPr>
        <w:t>APn</w:t>
      </w:r>
      <w:r>
        <w:rPr>
          <w:sz w:val="22"/>
          <w:szCs w:val="22"/>
        </w:rPr>
        <w:t>1.</w:t>
      </w:r>
      <w:r>
        <w:rPr>
          <w:sz w:val="22"/>
          <w:szCs w:val="22"/>
        </w:rPr>
        <w:t>m2</w:t>
      </w:r>
      <w:r w:rsidRPr="00CE3DC6">
        <w:rPr>
          <w:sz w:val="22"/>
          <w:szCs w:val="22"/>
        </w:rPr>
        <w:t xml:space="preserve"> </w:t>
      </w:r>
      <w:r>
        <w:rPr>
          <w:sz w:val="22"/>
          <w:szCs w:val="22"/>
        </w:rPr>
        <w:t>&lt;AP-Titel&gt;</w:t>
      </w:r>
      <w:r>
        <w:rPr>
          <w:sz w:val="22"/>
          <w:szCs w:val="22"/>
        </w:rPr>
        <w:t xml:space="preserve"> </w:t>
      </w:r>
      <w:r>
        <w:rPr>
          <w:sz w:val="22"/>
          <w:szCs w:val="22"/>
        </w:rPr>
        <w:t>(</w:t>
      </w:r>
      <w:r>
        <w:rPr>
          <w:sz w:val="22"/>
          <w:szCs w:val="22"/>
        </w:rPr>
        <w:t>Partner/</w:t>
      </w:r>
      <w:r>
        <w:rPr>
          <w:sz w:val="22"/>
          <w:szCs w:val="22"/>
        </w:rPr>
        <w:t>Institut)</w:t>
      </w:r>
    </w:p>
    <w:p w14:paraId="64A2048D" w14:textId="77777777" w:rsidR="00CC2A02" w:rsidRDefault="00CC2A02" w:rsidP="00CC2A02">
      <w:pPr>
        <w:rPr>
          <w:rFonts w:cs="Arial"/>
          <w:szCs w:val="22"/>
        </w:rPr>
      </w:pPr>
      <w:r>
        <w:rPr>
          <w:rFonts w:cs="Arial"/>
          <w:szCs w:val="22"/>
        </w:rPr>
        <w:t>…</w:t>
      </w:r>
    </w:p>
    <w:p w14:paraId="57791CCE" w14:textId="65B09346" w:rsidR="00CC2A02" w:rsidRPr="00CE3DC6" w:rsidRDefault="00CC2A02" w:rsidP="00CC2A02">
      <w:pPr>
        <w:pStyle w:val="berschrift1"/>
        <w:ind w:left="432" w:hanging="432"/>
        <w:rPr>
          <w:b w:val="0"/>
          <w:szCs w:val="22"/>
        </w:rPr>
      </w:pPr>
      <w:r>
        <w:rPr>
          <w:sz w:val="22"/>
          <w:szCs w:val="22"/>
        </w:rPr>
        <w:t>APn2</w:t>
      </w:r>
      <w:r>
        <w:rPr>
          <w:sz w:val="22"/>
          <w:szCs w:val="22"/>
        </w:rPr>
        <w:t>.</w:t>
      </w:r>
      <w:r>
        <w:rPr>
          <w:sz w:val="22"/>
          <w:szCs w:val="22"/>
        </w:rPr>
        <w:t>m2</w:t>
      </w:r>
      <w:r w:rsidRPr="00CE3DC6">
        <w:rPr>
          <w:sz w:val="22"/>
          <w:szCs w:val="22"/>
        </w:rPr>
        <w:t xml:space="preserve"> </w:t>
      </w:r>
      <w:r>
        <w:rPr>
          <w:sz w:val="22"/>
          <w:szCs w:val="22"/>
        </w:rPr>
        <w:t>&lt;AP-Titel&gt;</w:t>
      </w:r>
      <w:r>
        <w:rPr>
          <w:sz w:val="22"/>
          <w:szCs w:val="22"/>
        </w:rPr>
        <w:t xml:space="preserve"> </w:t>
      </w:r>
      <w:r>
        <w:rPr>
          <w:sz w:val="22"/>
          <w:szCs w:val="22"/>
        </w:rPr>
        <w:t>(</w:t>
      </w:r>
      <w:r>
        <w:rPr>
          <w:sz w:val="22"/>
          <w:szCs w:val="22"/>
        </w:rPr>
        <w:t>Partner/</w:t>
      </w:r>
      <w:r>
        <w:rPr>
          <w:sz w:val="22"/>
          <w:szCs w:val="22"/>
        </w:rPr>
        <w:t>Institut)</w:t>
      </w:r>
    </w:p>
    <w:p w14:paraId="4EF9AA8B" w14:textId="77777777" w:rsidR="00BE7049" w:rsidRPr="00CE3DC6" w:rsidRDefault="00BE7049" w:rsidP="00620CDD">
      <w:pPr>
        <w:keepNext/>
        <w:spacing w:before="360" w:after="120"/>
        <w:outlineLvl w:val="0"/>
        <w:rPr>
          <w:rFonts w:cs="Arial"/>
          <w:b/>
          <w:bCs/>
          <w:kern w:val="32"/>
          <w:sz w:val="28"/>
          <w:szCs w:val="32"/>
        </w:rPr>
      </w:pPr>
      <w:bookmarkStart w:id="2" w:name="_Toc364088156"/>
      <w:r w:rsidRPr="00CE3DC6">
        <w:rPr>
          <w:rFonts w:cs="Arial"/>
          <w:b/>
          <w:bCs/>
          <w:kern w:val="32"/>
          <w:sz w:val="28"/>
          <w:szCs w:val="32"/>
        </w:rPr>
        <w:t>2.</w:t>
      </w:r>
      <w:r w:rsidRPr="00CE3DC6">
        <w:rPr>
          <w:rFonts w:cs="Arial"/>
          <w:b/>
          <w:bCs/>
          <w:kern w:val="32"/>
          <w:sz w:val="28"/>
          <w:szCs w:val="32"/>
        </w:rPr>
        <w:tab/>
        <w:t xml:space="preserve">Vergleich des Stands des Vorhabens mit der ursprünglichen (bzw. mit Zustimmung des Zuwendungsgebers geänderten) </w:t>
      </w:r>
      <w:proofErr w:type="spellStart"/>
      <w:r w:rsidRPr="00CE3DC6">
        <w:rPr>
          <w:rFonts w:cs="Arial"/>
          <w:b/>
          <w:bCs/>
          <w:kern w:val="32"/>
          <w:sz w:val="28"/>
          <w:szCs w:val="32"/>
        </w:rPr>
        <w:t>Arbeits</w:t>
      </w:r>
      <w:proofErr w:type="spellEnd"/>
      <w:r w:rsidR="008A76F0" w:rsidRPr="00CE3DC6">
        <w:rPr>
          <w:rFonts w:cs="Arial"/>
          <w:b/>
          <w:bCs/>
          <w:kern w:val="32"/>
          <w:sz w:val="28"/>
          <w:szCs w:val="32"/>
        </w:rPr>
        <w:noBreakHyphen/>
      </w:r>
      <w:r w:rsidRPr="00CE3DC6">
        <w:rPr>
          <w:rFonts w:cs="Arial"/>
          <w:b/>
          <w:bCs/>
          <w:kern w:val="32"/>
          <w:sz w:val="28"/>
          <w:szCs w:val="32"/>
        </w:rPr>
        <w:t>, Zeit- und Ausgabenplanung</w:t>
      </w:r>
      <w:bookmarkEnd w:id="2"/>
    </w:p>
    <w:p w14:paraId="6E789A2E" w14:textId="2EF09793" w:rsidR="00D41C80" w:rsidRPr="00D41C80" w:rsidRDefault="00D41C80" w:rsidP="00496E39">
      <w:pPr>
        <w:rPr>
          <w:i/>
        </w:rPr>
      </w:pPr>
      <w:r w:rsidRPr="00D41C80">
        <w:rPr>
          <w:i/>
          <w:highlight w:val="yellow"/>
        </w:rPr>
        <w:t xml:space="preserve">&lt;Wird vom Koordinator </w:t>
      </w:r>
      <w:r w:rsidRPr="00D41C80">
        <w:rPr>
          <w:i/>
          <w:highlight w:val="yellow"/>
        </w:rPr>
        <w:t xml:space="preserve">in Abstimmung mit dem Projektleiter </w:t>
      </w:r>
      <w:r w:rsidRPr="00D41C80">
        <w:rPr>
          <w:i/>
          <w:highlight w:val="yellow"/>
        </w:rPr>
        <w:t>geschrieben, z.B.:&gt;</w:t>
      </w:r>
    </w:p>
    <w:p w14:paraId="5B1084B7" w14:textId="77777777" w:rsidR="00496E39" w:rsidRPr="00D41C80" w:rsidRDefault="00496E39" w:rsidP="00496E39">
      <w:pPr>
        <w:rPr>
          <w:i/>
        </w:rPr>
      </w:pPr>
      <w:r w:rsidRPr="00D41C80">
        <w:rPr>
          <w:i/>
        </w:rPr>
        <w:lastRenderedPageBreak/>
        <w:t>Die mit dem Zuwendungsgeber abgestimmten Arbeits-, Zeit- und Ausgabenpläne des Vorhabens haben sich nicht geändert.</w:t>
      </w:r>
    </w:p>
    <w:p w14:paraId="1539D46F" w14:textId="3B26AF1B" w:rsidR="00496E39" w:rsidRPr="00CE3DC6" w:rsidRDefault="00D41C80" w:rsidP="00496E39">
      <w:r>
        <w:t>…</w:t>
      </w:r>
    </w:p>
    <w:p w14:paraId="66977346" w14:textId="77777777" w:rsidR="00BE7049" w:rsidRPr="00CE3DC6" w:rsidRDefault="00BE7049" w:rsidP="00BE7049">
      <w:pPr>
        <w:keepNext/>
        <w:spacing w:before="360" w:after="120"/>
        <w:outlineLvl w:val="0"/>
        <w:rPr>
          <w:rFonts w:cs="Arial"/>
          <w:b/>
          <w:bCs/>
          <w:kern w:val="32"/>
          <w:sz w:val="28"/>
          <w:szCs w:val="32"/>
        </w:rPr>
      </w:pPr>
      <w:bookmarkStart w:id="3" w:name="_Toc364088157"/>
      <w:r w:rsidRPr="00CE3DC6">
        <w:rPr>
          <w:rFonts w:cs="Arial"/>
          <w:b/>
          <w:bCs/>
          <w:kern w:val="32"/>
          <w:sz w:val="28"/>
          <w:szCs w:val="32"/>
        </w:rPr>
        <w:t>3.</w:t>
      </w:r>
      <w:r w:rsidRPr="00CE3DC6">
        <w:rPr>
          <w:rFonts w:cs="Arial"/>
          <w:b/>
          <w:bCs/>
          <w:kern w:val="32"/>
          <w:sz w:val="28"/>
          <w:szCs w:val="32"/>
        </w:rPr>
        <w:tab/>
        <w:t xml:space="preserve"> Haben sich die Aussichten für die Erreichung der Ziele des Vorhabens innerhalb des angegebenen Ausgabenzeitraums gegenüber dem ursprünglichen Antrag geändert (Begründung)?</w:t>
      </w:r>
      <w:bookmarkEnd w:id="3"/>
    </w:p>
    <w:p w14:paraId="469DB2CD" w14:textId="1CA8A830" w:rsidR="00D41C80" w:rsidRPr="00D41C80" w:rsidRDefault="00D41C80" w:rsidP="00BE7049">
      <w:pPr>
        <w:rPr>
          <w:i/>
        </w:rPr>
      </w:pPr>
      <w:r w:rsidRPr="00D41C80">
        <w:rPr>
          <w:i/>
          <w:highlight w:val="yellow"/>
        </w:rPr>
        <w:t>&lt;Wird vom Koordinator in Abstimmung mit dem Projektleiter geschrieben, z.B.:&gt;</w:t>
      </w:r>
    </w:p>
    <w:p w14:paraId="5B2E332C" w14:textId="502C8D6D" w:rsidR="00BE7049" w:rsidRPr="00D41C80" w:rsidRDefault="00BE7049" w:rsidP="00BE7049">
      <w:pPr>
        <w:rPr>
          <w:i/>
        </w:rPr>
      </w:pPr>
      <w:r w:rsidRPr="00D41C80">
        <w:rPr>
          <w:i/>
        </w:rPr>
        <w:t xml:space="preserve">Die Aussichten für die Erreichung der Ziele des Vorhabens haben sich nicht </w:t>
      </w:r>
      <w:r w:rsidR="007F691E" w:rsidRPr="00D41C80">
        <w:rPr>
          <w:i/>
        </w:rPr>
        <w:t xml:space="preserve">grundsätzlich </w:t>
      </w:r>
      <w:r w:rsidRPr="00D41C80">
        <w:rPr>
          <w:i/>
        </w:rPr>
        <w:t>geändert.</w:t>
      </w:r>
      <w:r w:rsidR="007F691E" w:rsidRPr="00D41C80">
        <w:rPr>
          <w:i/>
        </w:rPr>
        <w:t xml:space="preserve"> Allerdings sind die Risiken für eine erfolgreiche Inbetriebnahme innerhalb der regulären</w:t>
      </w:r>
      <w:r w:rsidR="00925B66" w:rsidRPr="00D41C80">
        <w:rPr>
          <w:i/>
        </w:rPr>
        <w:t xml:space="preserve"> </w:t>
      </w:r>
      <w:r w:rsidR="007F691E" w:rsidRPr="00D41C80">
        <w:rPr>
          <w:i/>
        </w:rPr>
        <w:t xml:space="preserve">Projektlaufzeit gestiegen. Im ungünstigsten Fall ist </w:t>
      </w:r>
      <w:r w:rsidR="00925B66" w:rsidRPr="00D41C80">
        <w:rPr>
          <w:i/>
        </w:rPr>
        <w:t xml:space="preserve">unter Verwendung von Mitteln der RWTH Aachen und der Industriepartner auch </w:t>
      </w:r>
      <w:r w:rsidR="007F691E" w:rsidRPr="00D41C80">
        <w:rPr>
          <w:i/>
        </w:rPr>
        <w:t xml:space="preserve">eine Inbetriebnahme nach Ende des Projektes möglich und im Zweifelsfall vorgesehen. </w:t>
      </w:r>
      <w:r w:rsidR="00925B66" w:rsidRPr="00D41C80">
        <w:rPr>
          <w:i/>
        </w:rPr>
        <w:t>Unter dem Eindruck</w:t>
      </w:r>
      <w:r w:rsidR="007F691E" w:rsidRPr="00D41C80">
        <w:rPr>
          <w:i/>
        </w:rPr>
        <w:t xml:space="preserve"> der positiven </w:t>
      </w:r>
      <w:r w:rsidR="00925B66" w:rsidRPr="00D41C80">
        <w:rPr>
          <w:i/>
        </w:rPr>
        <w:t>wissenschaftlichen und technischen Ergebnisse steht e</w:t>
      </w:r>
      <w:r w:rsidR="007F691E" w:rsidRPr="00D41C80">
        <w:rPr>
          <w:i/>
        </w:rPr>
        <w:t xml:space="preserve">in Abbruch </w:t>
      </w:r>
      <w:r w:rsidR="00925B66" w:rsidRPr="00D41C80">
        <w:rPr>
          <w:i/>
        </w:rPr>
        <w:t>aus der Sicht der Projektbeteiligten nicht zur Disposition.</w:t>
      </w:r>
    </w:p>
    <w:p w14:paraId="78BA4F3B" w14:textId="77777777" w:rsidR="00B60A02" w:rsidRPr="00CE3DC6" w:rsidRDefault="00BE7049" w:rsidP="00BE7049">
      <w:pPr>
        <w:keepNext/>
        <w:spacing w:before="360" w:after="120"/>
        <w:outlineLvl w:val="0"/>
        <w:rPr>
          <w:rFonts w:cs="Arial"/>
          <w:b/>
          <w:bCs/>
          <w:kern w:val="32"/>
          <w:sz w:val="28"/>
          <w:szCs w:val="32"/>
        </w:rPr>
      </w:pPr>
      <w:bookmarkStart w:id="4" w:name="_Toc364088158"/>
      <w:r w:rsidRPr="00CE3DC6">
        <w:rPr>
          <w:rFonts w:cs="Arial"/>
          <w:b/>
          <w:bCs/>
          <w:kern w:val="32"/>
          <w:sz w:val="28"/>
          <w:szCs w:val="32"/>
        </w:rPr>
        <w:t>4.</w:t>
      </w:r>
      <w:r w:rsidRPr="00CE3DC6">
        <w:rPr>
          <w:rFonts w:cs="Arial"/>
          <w:b/>
          <w:bCs/>
          <w:kern w:val="32"/>
          <w:sz w:val="28"/>
          <w:szCs w:val="32"/>
        </w:rPr>
        <w:tab/>
        <w:t>Sind inzwischen von dritter Seite Ergebnisse bekannt geworden, die für die Durchführung</w:t>
      </w:r>
      <w:r w:rsidR="008A76F0" w:rsidRPr="00CE3DC6">
        <w:rPr>
          <w:rFonts w:cs="Arial"/>
          <w:b/>
          <w:bCs/>
          <w:kern w:val="32"/>
          <w:sz w:val="28"/>
          <w:szCs w:val="32"/>
        </w:rPr>
        <w:t xml:space="preserve"> des Vorhabens relevant sind? </w:t>
      </w:r>
    </w:p>
    <w:bookmarkEnd w:id="4"/>
    <w:p w14:paraId="42A15413" w14:textId="32A7D7C4" w:rsidR="00D41C80" w:rsidRPr="00D41C80" w:rsidRDefault="00D41C80" w:rsidP="000F527D">
      <w:pPr>
        <w:rPr>
          <w:i/>
        </w:rPr>
      </w:pPr>
      <w:r w:rsidRPr="00D41C80">
        <w:rPr>
          <w:i/>
          <w:highlight w:val="yellow"/>
        </w:rPr>
        <w:t>&lt;Wird vom Koordinator in Abstimmung mit de</w:t>
      </w:r>
      <w:r w:rsidRPr="00D41C80">
        <w:rPr>
          <w:i/>
          <w:highlight w:val="yellow"/>
        </w:rPr>
        <w:t>n</w:t>
      </w:r>
      <w:r w:rsidRPr="00D41C80">
        <w:rPr>
          <w:i/>
          <w:highlight w:val="yellow"/>
        </w:rPr>
        <w:t xml:space="preserve"> Projektleiter</w:t>
      </w:r>
      <w:r w:rsidRPr="00D41C80">
        <w:rPr>
          <w:i/>
          <w:highlight w:val="yellow"/>
        </w:rPr>
        <w:t>n</w:t>
      </w:r>
      <w:r w:rsidRPr="00D41C80">
        <w:rPr>
          <w:i/>
          <w:highlight w:val="yellow"/>
        </w:rPr>
        <w:t xml:space="preserve"> geschrieben, z.B.:&gt;</w:t>
      </w:r>
    </w:p>
    <w:p w14:paraId="169BA98C" w14:textId="77777777" w:rsidR="000F527D" w:rsidRPr="00D41C80" w:rsidRDefault="000F527D" w:rsidP="000F527D">
      <w:pPr>
        <w:rPr>
          <w:rFonts w:cs="Arial"/>
          <w:i/>
          <w:szCs w:val="22"/>
        </w:rPr>
      </w:pPr>
      <w:r w:rsidRPr="00D41C80">
        <w:rPr>
          <w:rFonts w:cs="Arial"/>
          <w:i/>
          <w:szCs w:val="22"/>
        </w:rPr>
        <w:t xml:space="preserve">Parallel zur Bearbeitung des Projektes wurden Konferenzen besucht und Literaturrecherchen durchgeführt, außerdem wurde mit Hilfe der FEN GmbH im Frühjahr 2018 erstmals eine spezialisierte Fachkonferenz „Aachen DC </w:t>
      </w:r>
      <w:proofErr w:type="spellStart"/>
      <w:r w:rsidRPr="00D41C80">
        <w:rPr>
          <w:rFonts w:cs="Arial"/>
          <w:i/>
          <w:szCs w:val="22"/>
        </w:rPr>
        <w:t>Grid</w:t>
      </w:r>
      <w:proofErr w:type="spellEnd"/>
      <w:r w:rsidRPr="00D41C80">
        <w:rPr>
          <w:rFonts w:cs="Arial"/>
          <w:i/>
          <w:szCs w:val="22"/>
        </w:rPr>
        <w:t xml:space="preserve"> </w:t>
      </w:r>
      <w:proofErr w:type="spellStart"/>
      <w:r w:rsidRPr="00D41C80">
        <w:rPr>
          <w:rFonts w:cs="Arial"/>
          <w:i/>
          <w:szCs w:val="22"/>
        </w:rPr>
        <w:t>Summit</w:t>
      </w:r>
      <w:proofErr w:type="spellEnd"/>
      <w:r w:rsidRPr="00D41C80">
        <w:rPr>
          <w:rFonts w:cs="Arial"/>
          <w:i/>
          <w:szCs w:val="22"/>
        </w:rPr>
        <w:t xml:space="preserve"> (ADCGS) veranstaltet, die von über 100 Teilnehmern aus 13 Ländern besucht wurde. Es ist zu beobachten, dass die Gleichspannungstechnologie in Stromverteilnetzen weiterhin schnell an Aufmerksamkeit gewinnt und auch zunehmend von Organisationen (IEC, DKE, CIGRE, CIRED, VDE) zum Gegenstand von Arbeitsgruppen gemacht wurde, an denen der Forschungscampus beteiligt ist bzw. war.</w:t>
      </w:r>
    </w:p>
    <w:p w14:paraId="6CC42384" w14:textId="77777777" w:rsidR="000F527D" w:rsidRPr="00D41C80" w:rsidRDefault="000F527D" w:rsidP="000F527D">
      <w:pPr>
        <w:rPr>
          <w:rFonts w:cs="Arial"/>
          <w:i/>
          <w:szCs w:val="22"/>
        </w:rPr>
      </w:pPr>
      <w:r w:rsidRPr="00D41C80">
        <w:rPr>
          <w:rFonts w:cs="Arial"/>
          <w:i/>
          <w:szCs w:val="22"/>
        </w:rPr>
        <w:t>Im Unterschied zum Forschungscampus spezialisieren sich viele der beobachteten externen Aktivitäten auf einzelne technische Komponenten, oft im Labormaßstab, behandeln das Technologiefeld mittels theoretischer Studien, oder fokussieren auf Punkt-zu-Punkt-Verbindungen (</w:t>
      </w:r>
      <w:proofErr w:type="spellStart"/>
      <w:r w:rsidRPr="00D41C80">
        <w:rPr>
          <w:rFonts w:cs="Arial"/>
          <w:i/>
          <w:szCs w:val="22"/>
        </w:rPr>
        <w:t>AngleDC</w:t>
      </w:r>
      <w:proofErr w:type="spellEnd"/>
      <w:r w:rsidRPr="00D41C80">
        <w:rPr>
          <w:rFonts w:cs="Arial"/>
          <w:i/>
          <w:szCs w:val="22"/>
        </w:rPr>
        <w:t xml:space="preserve">). An den Projekten „DC-Direkt“ und „DC-Industrie“ sind auch Partner der Forschungscampus-Projekte beteiligt, jedoch mit komplementären Forschungsthemen. Das Projekt </w:t>
      </w:r>
      <w:proofErr w:type="spellStart"/>
      <w:r w:rsidRPr="00D41C80">
        <w:rPr>
          <w:rFonts w:cs="Arial"/>
          <w:i/>
          <w:szCs w:val="22"/>
        </w:rPr>
        <w:t>Ensure</w:t>
      </w:r>
      <w:proofErr w:type="spellEnd"/>
      <w:r w:rsidRPr="00D41C80">
        <w:rPr>
          <w:rFonts w:cs="Arial"/>
          <w:i/>
          <w:szCs w:val="22"/>
        </w:rPr>
        <w:t xml:space="preserve"> fokussiert auf Energiesysteme als Ganzes, im Besonderen auf Übertragungsnetze bei Höchstspannung und hier u. A. auch solche mit Gleichspannung. Ein Teilthema, an dem Partner des Forschungscampus beteiligt sind, befasst sich mit der Schnittstelle zwischen HGÜ-Netzen und Mittelspannungs-DC-Netzen.</w:t>
      </w:r>
    </w:p>
    <w:p w14:paraId="3B937FFB" w14:textId="77777777" w:rsidR="000F527D" w:rsidRPr="00D41C80" w:rsidRDefault="000F527D" w:rsidP="000F527D">
      <w:pPr>
        <w:rPr>
          <w:rFonts w:cs="Arial"/>
          <w:i/>
          <w:szCs w:val="22"/>
        </w:rPr>
      </w:pPr>
      <w:r w:rsidRPr="00D41C80">
        <w:rPr>
          <w:rFonts w:cs="Arial"/>
          <w:i/>
          <w:szCs w:val="22"/>
        </w:rPr>
        <w:t>Für Verteilnetze auf Mittelspannungsebene ist ein integrierter Ansatz wie im Forschungscampus mit  Berücksichtigung sozio-technischer Aspekte, Wechselwirkungen mit dem übrigen Ökosystem der Energieversorgung und Implementierung eines betriebsfähigen Multi-Terminal-Gleichspannungsnetzes in einer realen Umgebung von Dritter Seite bisher nicht bekannt geworden.</w:t>
      </w:r>
    </w:p>
    <w:p w14:paraId="24A191EF" w14:textId="77777777" w:rsidR="000F527D" w:rsidRPr="00D41C80" w:rsidRDefault="000F527D" w:rsidP="000F527D">
      <w:pPr>
        <w:rPr>
          <w:rFonts w:cs="Arial"/>
          <w:i/>
          <w:szCs w:val="22"/>
        </w:rPr>
      </w:pPr>
      <w:r w:rsidRPr="00D41C80">
        <w:rPr>
          <w:rFonts w:cs="Arial"/>
          <w:i/>
          <w:szCs w:val="22"/>
        </w:rPr>
        <w:lastRenderedPageBreak/>
        <w:t>Die in den genannten Projekten gewonnenen Erkenntnisse unterstützen jedoch die Forschung in den Forschungscampusprojekten und werden synergetisch genutzt. Die ermittelten Ergebnisse Dritter stehen nicht in Konkurrenz zum Inhalt des Vorhabens und machen keine Änderungen bei der Durchführung des Vorhabens notwendig. Künftig wird es für den Forschungscampus relevant werden, sich auch an solchen Projekten zu beteiligen, als Teil der von der „Förderinitiative Forschungscampus“ unabhängigen Aktivitäten.</w:t>
      </w:r>
    </w:p>
    <w:p w14:paraId="1F03BAAB" w14:textId="77777777" w:rsidR="00BE7049" w:rsidRPr="00CE3DC6" w:rsidRDefault="00BE7049" w:rsidP="00BE7049">
      <w:pPr>
        <w:keepNext/>
        <w:spacing w:before="360" w:after="120"/>
        <w:outlineLvl w:val="0"/>
        <w:rPr>
          <w:rFonts w:cs="Arial"/>
          <w:b/>
          <w:bCs/>
          <w:kern w:val="32"/>
          <w:sz w:val="28"/>
          <w:szCs w:val="32"/>
        </w:rPr>
      </w:pPr>
      <w:bookmarkStart w:id="5" w:name="_Toc364088159"/>
      <w:r w:rsidRPr="00CE3DC6">
        <w:rPr>
          <w:rFonts w:cs="Arial"/>
          <w:b/>
          <w:bCs/>
          <w:kern w:val="32"/>
          <w:sz w:val="28"/>
          <w:szCs w:val="32"/>
        </w:rPr>
        <w:t>5.</w:t>
      </w:r>
      <w:r w:rsidRPr="00CE3DC6">
        <w:rPr>
          <w:rFonts w:cs="Arial"/>
          <w:b/>
          <w:bCs/>
          <w:kern w:val="32"/>
          <w:sz w:val="28"/>
          <w:szCs w:val="32"/>
        </w:rPr>
        <w:tab/>
        <w:t>Sind oder werden Änderungen in der Zielsetzung notwendig?</w:t>
      </w:r>
      <w:bookmarkEnd w:id="5"/>
    </w:p>
    <w:p w14:paraId="69BEC513" w14:textId="77777777" w:rsidR="00D41C80" w:rsidRPr="00D41C80" w:rsidRDefault="00D41C80" w:rsidP="00D41C80">
      <w:pPr>
        <w:rPr>
          <w:i/>
        </w:rPr>
      </w:pPr>
      <w:r w:rsidRPr="00D41C80">
        <w:rPr>
          <w:i/>
          <w:highlight w:val="yellow"/>
        </w:rPr>
        <w:t>&lt;Wird vom Koordinator in Abstimmung mit dem Projektleiter geschrieben, z.B.:&gt;</w:t>
      </w:r>
    </w:p>
    <w:p w14:paraId="6D1CE226" w14:textId="6B5A71FD" w:rsidR="00BE7049" w:rsidRPr="00D41C80" w:rsidRDefault="00BE7049" w:rsidP="00BE7049">
      <w:pPr>
        <w:rPr>
          <w:i/>
        </w:rPr>
      </w:pPr>
      <w:r w:rsidRPr="00D41C80">
        <w:rPr>
          <w:i/>
        </w:rPr>
        <w:t>In der Zielsetzung sind keine Änderungen notwendig.</w:t>
      </w:r>
    </w:p>
    <w:p w14:paraId="081CB635" w14:textId="053280BE" w:rsidR="00BE7049" w:rsidRPr="00CE3DC6" w:rsidRDefault="00BE7049">
      <w:pPr>
        <w:keepNext/>
        <w:spacing w:before="360" w:after="120"/>
        <w:outlineLvl w:val="0"/>
        <w:rPr>
          <w:b/>
        </w:rPr>
      </w:pPr>
      <w:bookmarkStart w:id="6" w:name="_Toc364088160"/>
      <w:r w:rsidRPr="00CE3DC6">
        <w:rPr>
          <w:rFonts w:cs="Arial"/>
          <w:b/>
          <w:bCs/>
          <w:kern w:val="32"/>
          <w:sz w:val="28"/>
          <w:szCs w:val="32"/>
        </w:rPr>
        <w:t>6.</w:t>
      </w:r>
      <w:r w:rsidRPr="00CE3DC6">
        <w:rPr>
          <w:rFonts w:cs="Arial"/>
          <w:b/>
          <w:bCs/>
          <w:kern w:val="32"/>
          <w:sz w:val="28"/>
          <w:szCs w:val="32"/>
        </w:rPr>
        <w:tab/>
        <w:t xml:space="preserve">Fortschreibung des Verwertungsplans. </w:t>
      </w:r>
      <w:bookmarkEnd w:id="6"/>
    </w:p>
    <w:p w14:paraId="569B6588" w14:textId="612D49C2" w:rsidR="00D41C80" w:rsidRPr="00D41C80" w:rsidRDefault="00D41C80" w:rsidP="00D41C80">
      <w:pPr>
        <w:rPr>
          <w:i/>
        </w:rPr>
      </w:pPr>
      <w:r w:rsidRPr="00D41C80">
        <w:rPr>
          <w:i/>
          <w:highlight w:val="yellow"/>
        </w:rPr>
        <w:t xml:space="preserve">&lt;Wird vom Koordinator in Abstimmung mit dem Projektleiter </w:t>
      </w:r>
      <w:r w:rsidRPr="00D41C80">
        <w:rPr>
          <w:i/>
          <w:highlight w:val="yellow"/>
        </w:rPr>
        <w:t xml:space="preserve">und Instituten </w:t>
      </w:r>
      <w:r w:rsidRPr="00D41C80">
        <w:rPr>
          <w:i/>
          <w:highlight w:val="yellow"/>
        </w:rPr>
        <w:t>geschrieben, z.B.:&gt;</w:t>
      </w:r>
    </w:p>
    <w:p w14:paraId="5086C008" w14:textId="77777777" w:rsidR="00BE7049" w:rsidRPr="00CE3DC6" w:rsidRDefault="00BE7049" w:rsidP="00BE7049">
      <w:pPr>
        <w:keepNext/>
        <w:spacing w:before="240" w:after="120"/>
        <w:outlineLvl w:val="1"/>
        <w:rPr>
          <w:rFonts w:cs="Arial"/>
          <w:b/>
          <w:bCs/>
          <w:iCs/>
          <w:szCs w:val="28"/>
        </w:rPr>
      </w:pPr>
      <w:r w:rsidRPr="00CE3DC6">
        <w:rPr>
          <w:rFonts w:cs="Arial"/>
          <w:b/>
          <w:bCs/>
          <w:iCs/>
          <w:szCs w:val="28"/>
        </w:rPr>
        <w:t>a) Erfindungen, Schutzrechtsanmeldungen und erteilte Schutzrechte, die vom Zuwendungsempfänger oder von am Vorhaben Beteiligten gemacht oder in Anspruch genommen wurden sowie deren standortbezogene Verwertung (Lizenzen u.a.) und erkennbare Verwertungsmöglichkeiten</w:t>
      </w:r>
    </w:p>
    <w:p w14:paraId="1EA032DB" w14:textId="77777777" w:rsidR="00AB717D" w:rsidRPr="00D41C80" w:rsidRDefault="00AB717D" w:rsidP="00AB717D">
      <w:pPr>
        <w:rPr>
          <w:rFonts w:cs="Arial"/>
          <w:i/>
          <w:szCs w:val="22"/>
        </w:rPr>
      </w:pPr>
      <w:r w:rsidRPr="00D41C80">
        <w:rPr>
          <w:rFonts w:cs="Arial"/>
          <w:i/>
          <w:szCs w:val="22"/>
        </w:rPr>
        <w:t>Im Rahmen des Gesamtvorhabens sind im Teil-Projekt P2 (03SF0489) fünf Erfindungen gemacht und dafür inzwischen Schutzrechte angemeldet worden. Diese erweitern das Patentportfolio auf dem Gebiet der Regelung der Gleichspannungswandler, die eine zentrale Komponente der Gleichspannungsnetze darstellen.</w:t>
      </w:r>
    </w:p>
    <w:p w14:paraId="7C059CA1" w14:textId="77777777" w:rsidR="00BE7049" w:rsidRPr="00CE3DC6" w:rsidRDefault="00BE7049" w:rsidP="00BE7049">
      <w:pPr>
        <w:keepNext/>
        <w:spacing w:before="240" w:after="120"/>
        <w:outlineLvl w:val="1"/>
        <w:rPr>
          <w:rFonts w:cs="Arial"/>
          <w:b/>
          <w:bCs/>
          <w:iCs/>
          <w:szCs w:val="28"/>
        </w:rPr>
      </w:pPr>
      <w:r w:rsidRPr="00CE3DC6">
        <w:rPr>
          <w:rFonts w:cs="Arial"/>
          <w:b/>
          <w:bCs/>
          <w:iCs/>
          <w:szCs w:val="28"/>
        </w:rPr>
        <w:t>b) Wirtschaftliche Erfolgsaussichten nach Projektende (mit Zeithorizont) - z.B. auch funktionale/wirtschaftliche Vorteile gegenüber Konkurrenzlösungen, Nutzen für verschiedene Anwendergruppen/-industrien am Standort Deutschland, Umsetzungs- und Transferstrategien (Angabe sowie die Art des Vorhabens dies zulässt)</w:t>
      </w:r>
    </w:p>
    <w:p w14:paraId="7E56D9F3" w14:textId="77777777" w:rsidR="00BE7049" w:rsidRPr="00D41C80" w:rsidRDefault="00BE7049" w:rsidP="00BE7049">
      <w:pPr>
        <w:rPr>
          <w:i/>
        </w:rPr>
      </w:pPr>
      <w:r w:rsidRPr="00D41C80">
        <w:rPr>
          <w:i/>
        </w:rPr>
        <w:t>Bezüglich der wirtschaftlichen Erfolgsaussichten nach Ende des Vorhabens im Hinblick auf die Weiterentwicklung von Tools, Komponenten und Verfahren in Produkte gibt es keine Änderungen oder Ergänzungen zu den im Antrag gemachten Angaben.</w:t>
      </w:r>
    </w:p>
    <w:p w14:paraId="64F43D14" w14:textId="77777777" w:rsidR="00BE7049" w:rsidRPr="00CE3DC6" w:rsidRDefault="00BE7049" w:rsidP="00BE7049">
      <w:pPr>
        <w:keepNext/>
        <w:spacing w:before="240" w:after="120"/>
        <w:outlineLvl w:val="1"/>
        <w:rPr>
          <w:rFonts w:cs="Arial"/>
          <w:b/>
          <w:bCs/>
          <w:iCs/>
          <w:szCs w:val="28"/>
        </w:rPr>
      </w:pPr>
      <w:r w:rsidRPr="00CE3DC6">
        <w:rPr>
          <w:rFonts w:cs="Arial"/>
          <w:b/>
          <w:bCs/>
          <w:iCs/>
          <w:szCs w:val="28"/>
        </w:rPr>
        <w:t xml:space="preserve">c) Wissenschaftliche und/oder technische Erfolgsaussichten nach Projektende (mit Zeithorizont) - u.a. wie die geplanten Ergebnisse in anderer Weise (z.B. für öffentliche Aufgaben, Datenbanken, Netzwerke, Transferstellen etc.) genutzt werden können. Dabei ist auch einen etwaige Zusammenarbeit mit anderen Einrichtungen, Firmen, Netzwerken, Forschungsstellen </w:t>
      </w:r>
      <w:proofErr w:type="spellStart"/>
      <w:r w:rsidRPr="00CE3DC6">
        <w:rPr>
          <w:rFonts w:cs="Arial"/>
          <w:b/>
          <w:bCs/>
          <w:iCs/>
          <w:szCs w:val="28"/>
        </w:rPr>
        <w:t>u.ä.</w:t>
      </w:r>
      <w:proofErr w:type="spellEnd"/>
      <w:r w:rsidRPr="00CE3DC6">
        <w:rPr>
          <w:rFonts w:cs="Arial"/>
          <w:b/>
          <w:bCs/>
          <w:iCs/>
          <w:szCs w:val="28"/>
        </w:rPr>
        <w:t xml:space="preserve"> einzubeziehen</w:t>
      </w:r>
    </w:p>
    <w:p w14:paraId="08D82793" w14:textId="77777777" w:rsidR="00BE7049" w:rsidRPr="00D41C80" w:rsidRDefault="00BE7049" w:rsidP="00BE7049">
      <w:pPr>
        <w:rPr>
          <w:i/>
        </w:rPr>
      </w:pPr>
      <w:r w:rsidRPr="00D41C80">
        <w:rPr>
          <w:i/>
        </w:rPr>
        <w:t>Bezüglich der wissenschaftlichen und technischen Erfolgsaussichten sowie der Veröffentlichung von Ergebnissen und der nationalen und internationalen Zusammenarbeit mit anderen Einrichtungen gibt es keine Änderungen oder Ergänzungen zu den im Antrag gemachten Angaben.</w:t>
      </w:r>
    </w:p>
    <w:p w14:paraId="6772D6D1" w14:textId="77777777" w:rsidR="00BE7049" w:rsidRPr="00CE3DC6" w:rsidRDefault="00BE7049" w:rsidP="00BE7049">
      <w:pPr>
        <w:keepNext/>
        <w:spacing w:before="240" w:after="120"/>
        <w:outlineLvl w:val="1"/>
        <w:rPr>
          <w:rFonts w:cs="Arial"/>
          <w:b/>
          <w:bCs/>
          <w:iCs/>
          <w:szCs w:val="28"/>
        </w:rPr>
      </w:pPr>
      <w:r w:rsidRPr="00CE3DC6">
        <w:rPr>
          <w:rFonts w:cs="Arial"/>
          <w:b/>
          <w:bCs/>
          <w:iCs/>
          <w:szCs w:val="28"/>
        </w:rPr>
        <w:lastRenderedPageBreak/>
        <w:t>d) Wissenschaftliche und wirtschaftliche Anschlussfähigkeit für eine mögliche notwendige nächste Phase bzw. die nächsten innovatorischen Schritte zur erfolgreichen Umsetzung der Ergebnisse</w:t>
      </w:r>
    </w:p>
    <w:p w14:paraId="3BA7F468" w14:textId="77777777" w:rsidR="00BE7049" w:rsidRPr="00D41C80" w:rsidRDefault="00BE7049" w:rsidP="00BE7049">
      <w:pPr>
        <w:rPr>
          <w:i/>
        </w:rPr>
      </w:pPr>
      <w:r w:rsidRPr="00D41C80">
        <w:rPr>
          <w:i/>
        </w:rPr>
        <w:t>Bezüglich der Anschlussfähigkeit des Vorhabens gibt es keine Änderungen oder Ergänzungen zu den im Antrag gemachten Angaben.</w:t>
      </w:r>
    </w:p>
    <w:p w14:paraId="35580383" w14:textId="77777777" w:rsidR="001D1902" w:rsidRPr="00CE3DC6" w:rsidRDefault="001D1902" w:rsidP="00BE7049"/>
    <w:p w14:paraId="0C8B883E" w14:textId="77777777" w:rsidR="00911FAB" w:rsidRPr="00CE3DC6" w:rsidRDefault="00911FAB" w:rsidP="00BE7049"/>
    <w:p w14:paraId="5FF66938" w14:textId="68305D1B" w:rsidR="00911FAB" w:rsidRPr="00CE3DC6" w:rsidRDefault="00A33A00" w:rsidP="00911FAB">
      <w:r w:rsidRPr="00CE3DC6">
        <w:t xml:space="preserve">Aachen, </w:t>
      </w:r>
      <w:r w:rsidR="00D41C80">
        <w:t>26.04.2020</w:t>
      </w:r>
    </w:p>
    <w:p w14:paraId="0B2F7A1D" w14:textId="77777777" w:rsidR="00911FAB" w:rsidRDefault="00911FAB" w:rsidP="00911FAB">
      <w:r w:rsidRPr="00CE3DC6">
        <w:tab/>
      </w:r>
      <w:r w:rsidRPr="00CE3DC6">
        <w:tab/>
      </w:r>
      <w:r w:rsidRPr="00CE3DC6">
        <w:tab/>
      </w:r>
      <w:r w:rsidRPr="00CE3DC6">
        <w:tab/>
      </w:r>
      <w:r w:rsidRPr="00CE3DC6">
        <w:tab/>
        <w:t xml:space="preserve">(Dr.-Ing. P. Lürkens, Wissenschaftlicher </w:t>
      </w:r>
      <w:r w:rsidR="00FF6F3C" w:rsidRPr="00CE3DC6">
        <w:t>Koordinator</w:t>
      </w:r>
      <w:r w:rsidRPr="00CE3DC6">
        <w:t>)</w:t>
      </w:r>
    </w:p>
    <w:p w14:paraId="557EB251" w14:textId="77777777" w:rsidR="00911FAB" w:rsidRPr="001D1902" w:rsidRDefault="00911FAB" w:rsidP="00BE7049"/>
    <w:sectPr w:rsidR="00911FAB" w:rsidRPr="001D1902" w:rsidSect="0018029E">
      <w:headerReference w:type="default" r:id="rId9"/>
      <w:footerReference w:type="default" r:id="rId10"/>
      <w:headerReference w:type="first" r:id="rId11"/>
      <w:pgSz w:w="11906" w:h="16838"/>
      <w:pgMar w:top="1701"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1E7B2" w14:textId="77777777" w:rsidR="00F225E3" w:rsidRDefault="00F225E3" w:rsidP="00E74D14">
      <w:pPr>
        <w:spacing w:before="0" w:line="240" w:lineRule="auto"/>
      </w:pPr>
      <w:r>
        <w:separator/>
      </w:r>
    </w:p>
  </w:endnote>
  <w:endnote w:type="continuationSeparator" w:id="0">
    <w:p w14:paraId="0A9705F6" w14:textId="77777777" w:rsidR="00F225E3" w:rsidRDefault="00F225E3" w:rsidP="00E74D14">
      <w:pPr>
        <w:spacing w:before="0" w:line="240" w:lineRule="auto"/>
      </w:pPr>
      <w:r>
        <w:continuationSeparator/>
      </w:r>
    </w:p>
  </w:endnote>
  <w:endnote w:type="continuationNotice" w:id="1">
    <w:p w14:paraId="60262069" w14:textId="77777777" w:rsidR="00F225E3" w:rsidRDefault="00F225E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901845"/>
      <w:docPartObj>
        <w:docPartGallery w:val="Page Numbers (Bottom of Page)"/>
        <w:docPartUnique/>
      </w:docPartObj>
    </w:sdtPr>
    <w:sdtEndPr/>
    <w:sdtContent>
      <w:p w14:paraId="069CD01F" w14:textId="2834F907" w:rsidR="00C90480" w:rsidRDefault="00C90480">
        <w:pPr>
          <w:pStyle w:val="Fuzeile"/>
          <w:jc w:val="center"/>
        </w:pPr>
        <w:r>
          <w:fldChar w:fldCharType="begin"/>
        </w:r>
        <w:r>
          <w:instrText>PAGE   \* MERGEFORMAT</w:instrText>
        </w:r>
        <w:r>
          <w:fldChar w:fldCharType="separate"/>
        </w:r>
        <w:r w:rsidR="00F4739F">
          <w:rPr>
            <w:noProof/>
          </w:rPr>
          <w:t>4</w:t>
        </w:r>
        <w:r>
          <w:fldChar w:fldCharType="end"/>
        </w:r>
      </w:p>
    </w:sdtContent>
  </w:sdt>
  <w:p w14:paraId="48E8F181" w14:textId="77777777" w:rsidR="00C90480" w:rsidRDefault="00C904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11319" w14:textId="77777777" w:rsidR="00F225E3" w:rsidRDefault="00F225E3" w:rsidP="00E74D14">
      <w:pPr>
        <w:spacing w:before="0" w:line="240" w:lineRule="auto"/>
      </w:pPr>
      <w:r>
        <w:separator/>
      </w:r>
    </w:p>
  </w:footnote>
  <w:footnote w:type="continuationSeparator" w:id="0">
    <w:p w14:paraId="0C44B7EA" w14:textId="77777777" w:rsidR="00F225E3" w:rsidRDefault="00F225E3" w:rsidP="00E74D14">
      <w:pPr>
        <w:spacing w:before="0" w:line="240" w:lineRule="auto"/>
      </w:pPr>
      <w:r>
        <w:continuationSeparator/>
      </w:r>
    </w:p>
  </w:footnote>
  <w:footnote w:type="continuationNotice" w:id="1">
    <w:p w14:paraId="796F4067" w14:textId="77777777" w:rsidR="00F225E3" w:rsidRDefault="00F225E3">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73DEF" w14:textId="77777777" w:rsidR="00C90480" w:rsidRDefault="00C90480" w:rsidP="002A240E">
    <w:pPr>
      <w:pStyle w:val="Kopfzeile"/>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8377A" w14:textId="77777777" w:rsidR="00C90480" w:rsidRPr="002E4133" w:rsidRDefault="00C90480" w:rsidP="002E4133">
    <w:pPr>
      <w:pStyle w:val="Kopfzeile"/>
      <w:jc w:val="right"/>
      <w:rPr>
        <w:b/>
        <w:i/>
      </w:rPr>
    </w:pPr>
    <w:r w:rsidRPr="002E4133">
      <w:rPr>
        <w:b/>
        <w:i/>
      </w:rPr>
      <w:t>(Entwurf)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432"/>
    <w:multiLevelType w:val="hybridMultilevel"/>
    <w:tmpl w:val="AD2A91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3048AF"/>
    <w:multiLevelType w:val="hybridMultilevel"/>
    <w:tmpl w:val="36A0E8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1A233F"/>
    <w:multiLevelType w:val="multilevel"/>
    <w:tmpl w:val="093CA0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663DA8"/>
    <w:multiLevelType w:val="hybridMultilevel"/>
    <w:tmpl w:val="2EFE1DCE"/>
    <w:lvl w:ilvl="0" w:tplc="681A373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376DF5"/>
    <w:multiLevelType w:val="multilevel"/>
    <w:tmpl w:val="135E5EF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826EDC"/>
    <w:multiLevelType w:val="hybridMultilevel"/>
    <w:tmpl w:val="6C7C5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DB6460"/>
    <w:multiLevelType w:val="multilevel"/>
    <w:tmpl w:val="35602C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227D91"/>
    <w:multiLevelType w:val="multilevel"/>
    <w:tmpl w:val="135E5EF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12E2135"/>
    <w:multiLevelType w:val="hybridMultilevel"/>
    <w:tmpl w:val="9C4817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4E7539"/>
    <w:multiLevelType w:val="hybridMultilevel"/>
    <w:tmpl w:val="A8ECF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8B3472"/>
    <w:multiLevelType w:val="hybridMultilevel"/>
    <w:tmpl w:val="72D24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FA4AB4"/>
    <w:multiLevelType w:val="hybridMultilevel"/>
    <w:tmpl w:val="64AEE3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A732ED3"/>
    <w:multiLevelType w:val="hybridMultilevel"/>
    <w:tmpl w:val="244E0C56"/>
    <w:lvl w:ilvl="0" w:tplc="681A373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FB216F"/>
    <w:multiLevelType w:val="hybridMultilevel"/>
    <w:tmpl w:val="B66AA3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6A16AE1"/>
    <w:multiLevelType w:val="multilevel"/>
    <w:tmpl w:val="093CA0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003586"/>
    <w:multiLevelType w:val="hybridMultilevel"/>
    <w:tmpl w:val="11E4A5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F6840AD"/>
    <w:multiLevelType w:val="hybridMultilevel"/>
    <w:tmpl w:val="9EF2495A"/>
    <w:lvl w:ilvl="0" w:tplc="681A373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F1E03"/>
    <w:multiLevelType w:val="multilevel"/>
    <w:tmpl w:val="35602C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662245D"/>
    <w:multiLevelType w:val="hybridMultilevel"/>
    <w:tmpl w:val="7CB82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ADB43F2"/>
    <w:multiLevelType w:val="hybridMultilevel"/>
    <w:tmpl w:val="D78CA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336312"/>
    <w:multiLevelType w:val="hybridMultilevel"/>
    <w:tmpl w:val="D7183D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41C4BE9"/>
    <w:multiLevelType w:val="hybridMultilevel"/>
    <w:tmpl w:val="0074D2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762A7F"/>
    <w:multiLevelType w:val="hybridMultilevel"/>
    <w:tmpl w:val="28AEE3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F234A1"/>
    <w:multiLevelType w:val="hybridMultilevel"/>
    <w:tmpl w:val="64E2BA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5F7677"/>
    <w:multiLevelType w:val="hybridMultilevel"/>
    <w:tmpl w:val="FF562C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C12C69"/>
    <w:multiLevelType w:val="multilevel"/>
    <w:tmpl w:val="B6CC3D7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A3070EE"/>
    <w:multiLevelType w:val="hybridMultilevel"/>
    <w:tmpl w:val="789A0B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3"/>
  </w:num>
  <w:num w:numId="3">
    <w:abstractNumId w:val="12"/>
  </w:num>
  <w:num w:numId="4">
    <w:abstractNumId w:val="19"/>
  </w:num>
  <w:num w:numId="5">
    <w:abstractNumId w:val="10"/>
  </w:num>
  <w:num w:numId="6">
    <w:abstractNumId w:val="23"/>
  </w:num>
  <w:num w:numId="7">
    <w:abstractNumId w:val="20"/>
  </w:num>
  <w:num w:numId="8">
    <w:abstractNumId w:val="8"/>
  </w:num>
  <w:num w:numId="9">
    <w:abstractNumId w:val="26"/>
  </w:num>
  <w:num w:numId="10">
    <w:abstractNumId w:val="6"/>
  </w:num>
  <w:num w:numId="11">
    <w:abstractNumId w:val="17"/>
  </w:num>
  <w:num w:numId="12">
    <w:abstractNumId w:val="21"/>
  </w:num>
  <w:num w:numId="13">
    <w:abstractNumId w:val="5"/>
  </w:num>
  <w:num w:numId="14">
    <w:abstractNumId w:val="1"/>
  </w:num>
  <w:num w:numId="15">
    <w:abstractNumId w:val="9"/>
  </w:num>
  <w:num w:numId="16">
    <w:abstractNumId w:val="15"/>
  </w:num>
  <w:num w:numId="17">
    <w:abstractNumId w:val="22"/>
  </w:num>
  <w:num w:numId="18">
    <w:abstractNumId w:val="24"/>
  </w:num>
  <w:num w:numId="19">
    <w:abstractNumId w:val="0"/>
  </w:num>
  <w:num w:numId="20">
    <w:abstractNumId w:val="13"/>
  </w:num>
  <w:num w:numId="21">
    <w:abstractNumId w:val="11"/>
  </w:num>
  <w:num w:numId="22">
    <w:abstractNumId w:val="25"/>
  </w:num>
  <w:num w:numId="23">
    <w:abstractNumId w:val="21"/>
  </w:num>
  <w:num w:numId="24">
    <w:abstractNumId w:val="7"/>
  </w:num>
  <w:num w:numId="25">
    <w:abstractNumId w:val="4"/>
  </w:num>
  <w:num w:numId="26">
    <w:abstractNumId w:val="14"/>
  </w:num>
  <w:num w:numId="27">
    <w:abstractNumId w:val="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08"/>
    <w:rsid w:val="000023CD"/>
    <w:rsid w:val="00013A1B"/>
    <w:rsid w:val="00014A27"/>
    <w:rsid w:val="00017ECF"/>
    <w:rsid w:val="00023F2C"/>
    <w:rsid w:val="0002559C"/>
    <w:rsid w:val="00030060"/>
    <w:rsid w:val="0004234E"/>
    <w:rsid w:val="00047E85"/>
    <w:rsid w:val="00051502"/>
    <w:rsid w:val="00051FEC"/>
    <w:rsid w:val="000520C0"/>
    <w:rsid w:val="00060050"/>
    <w:rsid w:val="000634C6"/>
    <w:rsid w:val="00064B30"/>
    <w:rsid w:val="00072021"/>
    <w:rsid w:val="00077F41"/>
    <w:rsid w:val="000874AB"/>
    <w:rsid w:val="00097256"/>
    <w:rsid w:val="000C3004"/>
    <w:rsid w:val="000D2008"/>
    <w:rsid w:val="000D77FD"/>
    <w:rsid w:val="000E0049"/>
    <w:rsid w:val="000E09B0"/>
    <w:rsid w:val="000E142D"/>
    <w:rsid w:val="000E4A0B"/>
    <w:rsid w:val="000F3AFC"/>
    <w:rsid w:val="000F527D"/>
    <w:rsid w:val="000F7B4B"/>
    <w:rsid w:val="00114C3B"/>
    <w:rsid w:val="001208E7"/>
    <w:rsid w:val="00123142"/>
    <w:rsid w:val="00125729"/>
    <w:rsid w:val="00133ED8"/>
    <w:rsid w:val="001340A7"/>
    <w:rsid w:val="00136643"/>
    <w:rsid w:val="0014389C"/>
    <w:rsid w:val="00150C22"/>
    <w:rsid w:val="001566DD"/>
    <w:rsid w:val="00160D29"/>
    <w:rsid w:val="001679F2"/>
    <w:rsid w:val="0017757B"/>
    <w:rsid w:val="0018029E"/>
    <w:rsid w:val="0018043E"/>
    <w:rsid w:val="001807CE"/>
    <w:rsid w:val="00181DF5"/>
    <w:rsid w:val="0019189C"/>
    <w:rsid w:val="0019277B"/>
    <w:rsid w:val="00194705"/>
    <w:rsid w:val="001955EC"/>
    <w:rsid w:val="001966DA"/>
    <w:rsid w:val="001A27AE"/>
    <w:rsid w:val="001A7584"/>
    <w:rsid w:val="001B0F14"/>
    <w:rsid w:val="001B5CD3"/>
    <w:rsid w:val="001C0079"/>
    <w:rsid w:val="001C1712"/>
    <w:rsid w:val="001C2391"/>
    <w:rsid w:val="001C2CA5"/>
    <w:rsid w:val="001C3311"/>
    <w:rsid w:val="001C35D0"/>
    <w:rsid w:val="001C774E"/>
    <w:rsid w:val="001D0EF4"/>
    <w:rsid w:val="001D149A"/>
    <w:rsid w:val="001D1902"/>
    <w:rsid w:val="001D4AB8"/>
    <w:rsid w:val="001E11C8"/>
    <w:rsid w:val="001E426A"/>
    <w:rsid w:val="001F394F"/>
    <w:rsid w:val="001F3AF1"/>
    <w:rsid w:val="001F52AB"/>
    <w:rsid w:val="001F5582"/>
    <w:rsid w:val="002053EC"/>
    <w:rsid w:val="002071AA"/>
    <w:rsid w:val="00210B01"/>
    <w:rsid w:val="002141E5"/>
    <w:rsid w:val="00223203"/>
    <w:rsid w:val="00223C68"/>
    <w:rsid w:val="00224FA5"/>
    <w:rsid w:val="0022544A"/>
    <w:rsid w:val="00237301"/>
    <w:rsid w:val="00241639"/>
    <w:rsid w:val="00246460"/>
    <w:rsid w:val="00251E1B"/>
    <w:rsid w:val="00253DAD"/>
    <w:rsid w:val="002617BF"/>
    <w:rsid w:val="00270846"/>
    <w:rsid w:val="0029322D"/>
    <w:rsid w:val="002A158E"/>
    <w:rsid w:val="002A240E"/>
    <w:rsid w:val="002B3520"/>
    <w:rsid w:val="002B35EF"/>
    <w:rsid w:val="002B3F0A"/>
    <w:rsid w:val="002B7020"/>
    <w:rsid w:val="002B7B4D"/>
    <w:rsid w:val="002C3518"/>
    <w:rsid w:val="002D0FFD"/>
    <w:rsid w:val="002D48B7"/>
    <w:rsid w:val="002D5DB6"/>
    <w:rsid w:val="002D74AD"/>
    <w:rsid w:val="002E0DF5"/>
    <w:rsid w:val="002E4133"/>
    <w:rsid w:val="002F1D7B"/>
    <w:rsid w:val="00311E07"/>
    <w:rsid w:val="00313E88"/>
    <w:rsid w:val="0032293D"/>
    <w:rsid w:val="00324910"/>
    <w:rsid w:val="003260BF"/>
    <w:rsid w:val="0032696F"/>
    <w:rsid w:val="00337D24"/>
    <w:rsid w:val="00342E20"/>
    <w:rsid w:val="00343F12"/>
    <w:rsid w:val="003476A9"/>
    <w:rsid w:val="00350B74"/>
    <w:rsid w:val="00357A8C"/>
    <w:rsid w:val="0036505C"/>
    <w:rsid w:val="00370F72"/>
    <w:rsid w:val="003718F7"/>
    <w:rsid w:val="003744A9"/>
    <w:rsid w:val="003766DB"/>
    <w:rsid w:val="00380128"/>
    <w:rsid w:val="003834A7"/>
    <w:rsid w:val="00385B66"/>
    <w:rsid w:val="00386B76"/>
    <w:rsid w:val="00386F05"/>
    <w:rsid w:val="003927A0"/>
    <w:rsid w:val="003A7090"/>
    <w:rsid w:val="003B3616"/>
    <w:rsid w:val="003B4157"/>
    <w:rsid w:val="003C232B"/>
    <w:rsid w:val="003C79E6"/>
    <w:rsid w:val="003D0940"/>
    <w:rsid w:val="003D28D3"/>
    <w:rsid w:val="003E0786"/>
    <w:rsid w:val="003E1B80"/>
    <w:rsid w:val="003E1D7F"/>
    <w:rsid w:val="003E7936"/>
    <w:rsid w:val="003E7B25"/>
    <w:rsid w:val="003F2C62"/>
    <w:rsid w:val="003F5436"/>
    <w:rsid w:val="003F5BB9"/>
    <w:rsid w:val="00407150"/>
    <w:rsid w:val="00412A16"/>
    <w:rsid w:val="00426A52"/>
    <w:rsid w:val="00430B4F"/>
    <w:rsid w:val="00436B54"/>
    <w:rsid w:val="00437F8B"/>
    <w:rsid w:val="00442BE9"/>
    <w:rsid w:val="00445AB4"/>
    <w:rsid w:val="00447711"/>
    <w:rsid w:val="00451114"/>
    <w:rsid w:val="0045198F"/>
    <w:rsid w:val="00453F0F"/>
    <w:rsid w:val="00455D10"/>
    <w:rsid w:val="0045756B"/>
    <w:rsid w:val="00460BCF"/>
    <w:rsid w:val="00467847"/>
    <w:rsid w:val="00472314"/>
    <w:rsid w:val="004727B4"/>
    <w:rsid w:val="00474E8B"/>
    <w:rsid w:val="00475BF4"/>
    <w:rsid w:val="00477373"/>
    <w:rsid w:val="0047769B"/>
    <w:rsid w:val="00495BE3"/>
    <w:rsid w:val="00496E39"/>
    <w:rsid w:val="004973ED"/>
    <w:rsid w:val="004A1BB8"/>
    <w:rsid w:val="004A7B03"/>
    <w:rsid w:val="004B2F6C"/>
    <w:rsid w:val="004C1D1F"/>
    <w:rsid w:val="004C46CA"/>
    <w:rsid w:val="004D0C2D"/>
    <w:rsid w:val="004E3A28"/>
    <w:rsid w:val="004F25A2"/>
    <w:rsid w:val="0050382A"/>
    <w:rsid w:val="005156E2"/>
    <w:rsid w:val="00522CE9"/>
    <w:rsid w:val="00522FA1"/>
    <w:rsid w:val="00527DA6"/>
    <w:rsid w:val="00530C0C"/>
    <w:rsid w:val="0054026F"/>
    <w:rsid w:val="005402B8"/>
    <w:rsid w:val="00546E85"/>
    <w:rsid w:val="00550C2E"/>
    <w:rsid w:val="00553374"/>
    <w:rsid w:val="00555545"/>
    <w:rsid w:val="00561417"/>
    <w:rsid w:val="005619CC"/>
    <w:rsid w:val="005627E1"/>
    <w:rsid w:val="005643C9"/>
    <w:rsid w:val="00574144"/>
    <w:rsid w:val="00574B35"/>
    <w:rsid w:val="00577FBD"/>
    <w:rsid w:val="00580243"/>
    <w:rsid w:val="0058075B"/>
    <w:rsid w:val="005912B2"/>
    <w:rsid w:val="005A2B07"/>
    <w:rsid w:val="005A4F51"/>
    <w:rsid w:val="005B0569"/>
    <w:rsid w:val="005B05CB"/>
    <w:rsid w:val="005B668E"/>
    <w:rsid w:val="005C23F2"/>
    <w:rsid w:val="005C4293"/>
    <w:rsid w:val="005C4FFF"/>
    <w:rsid w:val="005D6FA2"/>
    <w:rsid w:val="005F06DB"/>
    <w:rsid w:val="005F268B"/>
    <w:rsid w:val="005F3CBE"/>
    <w:rsid w:val="00603C3D"/>
    <w:rsid w:val="006044BA"/>
    <w:rsid w:val="00612F70"/>
    <w:rsid w:val="0061628B"/>
    <w:rsid w:val="00620CDD"/>
    <w:rsid w:val="00627F70"/>
    <w:rsid w:val="00633E21"/>
    <w:rsid w:val="00634C9F"/>
    <w:rsid w:val="00640970"/>
    <w:rsid w:val="00640B1B"/>
    <w:rsid w:val="006444D1"/>
    <w:rsid w:val="00646F0C"/>
    <w:rsid w:val="00650D72"/>
    <w:rsid w:val="00654F92"/>
    <w:rsid w:val="00655E7C"/>
    <w:rsid w:val="006568C5"/>
    <w:rsid w:val="00656F85"/>
    <w:rsid w:val="0066327A"/>
    <w:rsid w:val="00665367"/>
    <w:rsid w:val="00680AE4"/>
    <w:rsid w:val="00686458"/>
    <w:rsid w:val="00686D51"/>
    <w:rsid w:val="006900A1"/>
    <w:rsid w:val="006A376E"/>
    <w:rsid w:val="006A62EC"/>
    <w:rsid w:val="006B3647"/>
    <w:rsid w:val="006B3A92"/>
    <w:rsid w:val="006B6C5D"/>
    <w:rsid w:val="006C0A52"/>
    <w:rsid w:val="006C15D0"/>
    <w:rsid w:val="006D3AE8"/>
    <w:rsid w:val="006D6B89"/>
    <w:rsid w:val="006E59D9"/>
    <w:rsid w:val="00700C01"/>
    <w:rsid w:val="00704BEA"/>
    <w:rsid w:val="00707F52"/>
    <w:rsid w:val="00726144"/>
    <w:rsid w:val="00735270"/>
    <w:rsid w:val="00735E95"/>
    <w:rsid w:val="00743877"/>
    <w:rsid w:val="00746991"/>
    <w:rsid w:val="00753CEE"/>
    <w:rsid w:val="00757234"/>
    <w:rsid w:val="00760D3A"/>
    <w:rsid w:val="00762208"/>
    <w:rsid w:val="007704B5"/>
    <w:rsid w:val="00776694"/>
    <w:rsid w:val="007817E2"/>
    <w:rsid w:val="0078397C"/>
    <w:rsid w:val="00792720"/>
    <w:rsid w:val="007A76C5"/>
    <w:rsid w:val="007B1497"/>
    <w:rsid w:val="007B34AE"/>
    <w:rsid w:val="007B622A"/>
    <w:rsid w:val="007C2047"/>
    <w:rsid w:val="007C4811"/>
    <w:rsid w:val="007C7D66"/>
    <w:rsid w:val="007F2A39"/>
    <w:rsid w:val="007F691E"/>
    <w:rsid w:val="00804EE5"/>
    <w:rsid w:val="00805A67"/>
    <w:rsid w:val="00805B32"/>
    <w:rsid w:val="00806E09"/>
    <w:rsid w:val="00810C1D"/>
    <w:rsid w:val="00810C2E"/>
    <w:rsid w:val="0081639D"/>
    <w:rsid w:val="00817B16"/>
    <w:rsid w:val="00823DC1"/>
    <w:rsid w:val="00823E74"/>
    <w:rsid w:val="00834D3D"/>
    <w:rsid w:val="00835862"/>
    <w:rsid w:val="00835A2F"/>
    <w:rsid w:val="008378AC"/>
    <w:rsid w:val="0083797A"/>
    <w:rsid w:val="0084028C"/>
    <w:rsid w:val="00841113"/>
    <w:rsid w:val="008439D9"/>
    <w:rsid w:val="0085326C"/>
    <w:rsid w:val="008552A8"/>
    <w:rsid w:val="008555DE"/>
    <w:rsid w:val="008603D9"/>
    <w:rsid w:val="00860619"/>
    <w:rsid w:val="00862BC1"/>
    <w:rsid w:val="0086707E"/>
    <w:rsid w:val="008672F4"/>
    <w:rsid w:val="00882A3B"/>
    <w:rsid w:val="008A6347"/>
    <w:rsid w:val="008A76F0"/>
    <w:rsid w:val="008B2EEC"/>
    <w:rsid w:val="008B30CE"/>
    <w:rsid w:val="008B38D0"/>
    <w:rsid w:val="008B45DE"/>
    <w:rsid w:val="008C53AA"/>
    <w:rsid w:val="008D3AA3"/>
    <w:rsid w:val="008D4695"/>
    <w:rsid w:val="008E4BA4"/>
    <w:rsid w:val="008E74AF"/>
    <w:rsid w:val="008F17BC"/>
    <w:rsid w:val="008F1C16"/>
    <w:rsid w:val="008F2EA5"/>
    <w:rsid w:val="008F342D"/>
    <w:rsid w:val="00900837"/>
    <w:rsid w:val="0090384F"/>
    <w:rsid w:val="00907313"/>
    <w:rsid w:val="00911FAB"/>
    <w:rsid w:val="00912D24"/>
    <w:rsid w:val="009237EE"/>
    <w:rsid w:val="00925B66"/>
    <w:rsid w:val="00933154"/>
    <w:rsid w:val="009418D0"/>
    <w:rsid w:val="00944D1D"/>
    <w:rsid w:val="00947276"/>
    <w:rsid w:val="0095417A"/>
    <w:rsid w:val="00955374"/>
    <w:rsid w:val="00957CBA"/>
    <w:rsid w:val="0096538A"/>
    <w:rsid w:val="00967D34"/>
    <w:rsid w:val="00972020"/>
    <w:rsid w:val="009748A4"/>
    <w:rsid w:val="00980598"/>
    <w:rsid w:val="009810F1"/>
    <w:rsid w:val="00983F5B"/>
    <w:rsid w:val="00987787"/>
    <w:rsid w:val="009928FC"/>
    <w:rsid w:val="00994326"/>
    <w:rsid w:val="00994AB8"/>
    <w:rsid w:val="009A3CD0"/>
    <w:rsid w:val="009B3EEB"/>
    <w:rsid w:val="009C699C"/>
    <w:rsid w:val="009D3812"/>
    <w:rsid w:val="009D52EA"/>
    <w:rsid w:val="009D60BA"/>
    <w:rsid w:val="009E3CE4"/>
    <w:rsid w:val="009E4938"/>
    <w:rsid w:val="009E5D73"/>
    <w:rsid w:val="009E7AA8"/>
    <w:rsid w:val="009F12D5"/>
    <w:rsid w:val="009F58C1"/>
    <w:rsid w:val="009F7828"/>
    <w:rsid w:val="00A010D2"/>
    <w:rsid w:val="00A01B39"/>
    <w:rsid w:val="00A1234F"/>
    <w:rsid w:val="00A12D82"/>
    <w:rsid w:val="00A1489A"/>
    <w:rsid w:val="00A14FD3"/>
    <w:rsid w:val="00A17772"/>
    <w:rsid w:val="00A17BA9"/>
    <w:rsid w:val="00A24207"/>
    <w:rsid w:val="00A301A3"/>
    <w:rsid w:val="00A33A00"/>
    <w:rsid w:val="00A4595B"/>
    <w:rsid w:val="00A5058D"/>
    <w:rsid w:val="00A52F8C"/>
    <w:rsid w:val="00A620A1"/>
    <w:rsid w:val="00A63E62"/>
    <w:rsid w:val="00A63F34"/>
    <w:rsid w:val="00A664C5"/>
    <w:rsid w:val="00A67DDD"/>
    <w:rsid w:val="00A70AB0"/>
    <w:rsid w:val="00A727BB"/>
    <w:rsid w:val="00A82DA0"/>
    <w:rsid w:val="00A863E8"/>
    <w:rsid w:val="00A86FEF"/>
    <w:rsid w:val="00A90399"/>
    <w:rsid w:val="00A90707"/>
    <w:rsid w:val="00A90A27"/>
    <w:rsid w:val="00A968A0"/>
    <w:rsid w:val="00A9692C"/>
    <w:rsid w:val="00AA1E81"/>
    <w:rsid w:val="00AA468D"/>
    <w:rsid w:val="00AA62F1"/>
    <w:rsid w:val="00AA66BE"/>
    <w:rsid w:val="00AB48E5"/>
    <w:rsid w:val="00AB4E72"/>
    <w:rsid w:val="00AB717D"/>
    <w:rsid w:val="00AC2B55"/>
    <w:rsid w:val="00AC3497"/>
    <w:rsid w:val="00AC4EDB"/>
    <w:rsid w:val="00AC5A56"/>
    <w:rsid w:val="00AC5D86"/>
    <w:rsid w:val="00AC6E26"/>
    <w:rsid w:val="00AC6F56"/>
    <w:rsid w:val="00AD7CF4"/>
    <w:rsid w:val="00AE19F8"/>
    <w:rsid w:val="00AE6428"/>
    <w:rsid w:val="00AE650E"/>
    <w:rsid w:val="00AE6523"/>
    <w:rsid w:val="00AE73B9"/>
    <w:rsid w:val="00AE75F6"/>
    <w:rsid w:val="00AF0B3D"/>
    <w:rsid w:val="00AF4CBB"/>
    <w:rsid w:val="00AF750C"/>
    <w:rsid w:val="00B05D22"/>
    <w:rsid w:val="00B065AB"/>
    <w:rsid w:val="00B10A4F"/>
    <w:rsid w:val="00B1151A"/>
    <w:rsid w:val="00B1194C"/>
    <w:rsid w:val="00B15313"/>
    <w:rsid w:val="00B15EF0"/>
    <w:rsid w:val="00B15FC6"/>
    <w:rsid w:val="00B244A6"/>
    <w:rsid w:val="00B26B93"/>
    <w:rsid w:val="00B30EC0"/>
    <w:rsid w:val="00B32E63"/>
    <w:rsid w:val="00B45DCB"/>
    <w:rsid w:val="00B4644C"/>
    <w:rsid w:val="00B54359"/>
    <w:rsid w:val="00B55000"/>
    <w:rsid w:val="00B5504D"/>
    <w:rsid w:val="00B60A02"/>
    <w:rsid w:val="00B61125"/>
    <w:rsid w:val="00B64673"/>
    <w:rsid w:val="00B70973"/>
    <w:rsid w:val="00B7650F"/>
    <w:rsid w:val="00B80378"/>
    <w:rsid w:val="00B85758"/>
    <w:rsid w:val="00B85BEB"/>
    <w:rsid w:val="00BA6C2C"/>
    <w:rsid w:val="00BB0651"/>
    <w:rsid w:val="00BB3D70"/>
    <w:rsid w:val="00BC1CD9"/>
    <w:rsid w:val="00BC4186"/>
    <w:rsid w:val="00BC682A"/>
    <w:rsid w:val="00BD341B"/>
    <w:rsid w:val="00BE02FE"/>
    <w:rsid w:val="00BE3339"/>
    <w:rsid w:val="00BE4276"/>
    <w:rsid w:val="00BE65EA"/>
    <w:rsid w:val="00BE7049"/>
    <w:rsid w:val="00BF3373"/>
    <w:rsid w:val="00BF5F48"/>
    <w:rsid w:val="00C063E3"/>
    <w:rsid w:val="00C076ED"/>
    <w:rsid w:val="00C10C4C"/>
    <w:rsid w:val="00C1297E"/>
    <w:rsid w:val="00C14CDE"/>
    <w:rsid w:val="00C21A0F"/>
    <w:rsid w:val="00C23AE4"/>
    <w:rsid w:val="00C24E66"/>
    <w:rsid w:val="00C32FE0"/>
    <w:rsid w:val="00C4028F"/>
    <w:rsid w:val="00C503A7"/>
    <w:rsid w:val="00C653BF"/>
    <w:rsid w:val="00C729B0"/>
    <w:rsid w:val="00C72C2C"/>
    <w:rsid w:val="00C72C3D"/>
    <w:rsid w:val="00C80F31"/>
    <w:rsid w:val="00C8277E"/>
    <w:rsid w:val="00C82AA5"/>
    <w:rsid w:val="00C90480"/>
    <w:rsid w:val="00C9386D"/>
    <w:rsid w:val="00C93D79"/>
    <w:rsid w:val="00CA1D78"/>
    <w:rsid w:val="00CB1E07"/>
    <w:rsid w:val="00CB2A52"/>
    <w:rsid w:val="00CB2F49"/>
    <w:rsid w:val="00CB4BC1"/>
    <w:rsid w:val="00CB5515"/>
    <w:rsid w:val="00CB7150"/>
    <w:rsid w:val="00CC1BE5"/>
    <w:rsid w:val="00CC2A02"/>
    <w:rsid w:val="00CC418B"/>
    <w:rsid w:val="00CC4A13"/>
    <w:rsid w:val="00CD0508"/>
    <w:rsid w:val="00CD181D"/>
    <w:rsid w:val="00CD48C1"/>
    <w:rsid w:val="00CE3DC6"/>
    <w:rsid w:val="00CE577E"/>
    <w:rsid w:val="00CF643B"/>
    <w:rsid w:val="00CF7817"/>
    <w:rsid w:val="00D024DB"/>
    <w:rsid w:val="00D0463D"/>
    <w:rsid w:val="00D11812"/>
    <w:rsid w:val="00D13709"/>
    <w:rsid w:val="00D211E5"/>
    <w:rsid w:val="00D244BF"/>
    <w:rsid w:val="00D24FD0"/>
    <w:rsid w:val="00D26231"/>
    <w:rsid w:val="00D325BC"/>
    <w:rsid w:val="00D34D45"/>
    <w:rsid w:val="00D355E4"/>
    <w:rsid w:val="00D41C80"/>
    <w:rsid w:val="00D4290E"/>
    <w:rsid w:val="00D44319"/>
    <w:rsid w:val="00D5297D"/>
    <w:rsid w:val="00D52C95"/>
    <w:rsid w:val="00D52EB4"/>
    <w:rsid w:val="00D5662B"/>
    <w:rsid w:val="00D5703D"/>
    <w:rsid w:val="00D70548"/>
    <w:rsid w:val="00D75DE3"/>
    <w:rsid w:val="00D766A1"/>
    <w:rsid w:val="00D81C83"/>
    <w:rsid w:val="00D81EEA"/>
    <w:rsid w:val="00D82E95"/>
    <w:rsid w:val="00D87190"/>
    <w:rsid w:val="00DA0707"/>
    <w:rsid w:val="00DA1B77"/>
    <w:rsid w:val="00DB359F"/>
    <w:rsid w:val="00DB7B9B"/>
    <w:rsid w:val="00DC55AA"/>
    <w:rsid w:val="00DC7A6A"/>
    <w:rsid w:val="00DD08F6"/>
    <w:rsid w:val="00DD2883"/>
    <w:rsid w:val="00DD70C4"/>
    <w:rsid w:val="00DD766B"/>
    <w:rsid w:val="00DE0177"/>
    <w:rsid w:val="00DF44EF"/>
    <w:rsid w:val="00E002DE"/>
    <w:rsid w:val="00E15C98"/>
    <w:rsid w:val="00E22CEE"/>
    <w:rsid w:val="00E30D0D"/>
    <w:rsid w:val="00E36A1E"/>
    <w:rsid w:val="00E417AE"/>
    <w:rsid w:val="00E432C5"/>
    <w:rsid w:val="00E47A66"/>
    <w:rsid w:val="00E51078"/>
    <w:rsid w:val="00E51DC2"/>
    <w:rsid w:val="00E60195"/>
    <w:rsid w:val="00E64AFE"/>
    <w:rsid w:val="00E663D7"/>
    <w:rsid w:val="00E74D14"/>
    <w:rsid w:val="00E76496"/>
    <w:rsid w:val="00E805D9"/>
    <w:rsid w:val="00E82CCC"/>
    <w:rsid w:val="00E83262"/>
    <w:rsid w:val="00E867E6"/>
    <w:rsid w:val="00E916DE"/>
    <w:rsid w:val="00EA32EB"/>
    <w:rsid w:val="00EA37F2"/>
    <w:rsid w:val="00EA50A8"/>
    <w:rsid w:val="00EA594F"/>
    <w:rsid w:val="00EA7728"/>
    <w:rsid w:val="00EC16D4"/>
    <w:rsid w:val="00EC7FF6"/>
    <w:rsid w:val="00ED0C04"/>
    <w:rsid w:val="00ED4513"/>
    <w:rsid w:val="00EE0A1C"/>
    <w:rsid w:val="00EE1885"/>
    <w:rsid w:val="00EE3BCD"/>
    <w:rsid w:val="00EE5E1C"/>
    <w:rsid w:val="00EE6548"/>
    <w:rsid w:val="00EF0929"/>
    <w:rsid w:val="00EF0CA4"/>
    <w:rsid w:val="00EF1D76"/>
    <w:rsid w:val="00EF3DD5"/>
    <w:rsid w:val="00F01CEA"/>
    <w:rsid w:val="00F0786B"/>
    <w:rsid w:val="00F15FBA"/>
    <w:rsid w:val="00F20071"/>
    <w:rsid w:val="00F225E3"/>
    <w:rsid w:val="00F2321A"/>
    <w:rsid w:val="00F237C4"/>
    <w:rsid w:val="00F33B5B"/>
    <w:rsid w:val="00F405F6"/>
    <w:rsid w:val="00F4739F"/>
    <w:rsid w:val="00F5693D"/>
    <w:rsid w:val="00F7054A"/>
    <w:rsid w:val="00F734CA"/>
    <w:rsid w:val="00F82BE8"/>
    <w:rsid w:val="00F84DB9"/>
    <w:rsid w:val="00F86956"/>
    <w:rsid w:val="00F922AF"/>
    <w:rsid w:val="00F9789B"/>
    <w:rsid w:val="00FA1D11"/>
    <w:rsid w:val="00FA28EA"/>
    <w:rsid w:val="00FA2A30"/>
    <w:rsid w:val="00FB540D"/>
    <w:rsid w:val="00FB74C1"/>
    <w:rsid w:val="00FC185A"/>
    <w:rsid w:val="00FE06DD"/>
    <w:rsid w:val="00FE6B16"/>
    <w:rsid w:val="00FF171D"/>
    <w:rsid w:val="00FF65A6"/>
    <w:rsid w:val="00FF6F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796AB6"/>
  <w15:docId w15:val="{A8146CE9-83AB-4A73-92E9-2711CFA3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1C80"/>
    <w:pPr>
      <w:spacing w:before="60" w:line="288" w:lineRule="auto"/>
      <w:jc w:val="both"/>
    </w:pPr>
    <w:rPr>
      <w:rFonts w:ascii="Arial" w:hAnsi="Arial"/>
      <w:sz w:val="22"/>
      <w:szCs w:val="24"/>
    </w:rPr>
  </w:style>
  <w:style w:type="paragraph" w:styleId="berschrift1">
    <w:name w:val="heading 1"/>
    <w:basedOn w:val="Standard"/>
    <w:next w:val="Standard"/>
    <w:link w:val="berschrift1Zchn"/>
    <w:qFormat/>
    <w:rsid w:val="00AD7CF4"/>
    <w:pPr>
      <w:keepNext/>
      <w:spacing w:before="360" w:after="120"/>
      <w:outlineLvl w:val="0"/>
    </w:pPr>
    <w:rPr>
      <w:rFonts w:cs="Arial"/>
      <w:b/>
      <w:bCs/>
      <w:kern w:val="32"/>
      <w:sz w:val="28"/>
      <w:szCs w:val="32"/>
    </w:rPr>
  </w:style>
  <w:style w:type="paragraph" w:styleId="berschrift2">
    <w:name w:val="heading 2"/>
    <w:basedOn w:val="Standard"/>
    <w:next w:val="Standard"/>
    <w:link w:val="berschrift2Zchn"/>
    <w:qFormat/>
    <w:rsid w:val="00AD7CF4"/>
    <w:pPr>
      <w:keepNext/>
      <w:spacing w:before="240" w:after="120"/>
      <w:outlineLvl w:val="1"/>
    </w:pPr>
    <w:rPr>
      <w:rFonts w:cs="Arial"/>
      <w:b/>
      <w:bCs/>
      <w:iCs/>
      <w:szCs w:val="28"/>
    </w:rPr>
  </w:style>
  <w:style w:type="paragraph" w:styleId="berschrift3">
    <w:name w:val="heading 3"/>
    <w:basedOn w:val="Standard"/>
    <w:next w:val="Standard"/>
    <w:qFormat/>
    <w:rsid w:val="00AD7CF4"/>
    <w:pPr>
      <w:keepNext/>
      <w:spacing w:before="240" w:after="12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384F"/>
    <w:pPr>
      <w:ind w:left="720"/>
      <w:contextualSpacing/>
    </w:pPr>
  </w:style>
  <w:style w:type="paragraph" w:styleId="Titel">
    <w:name w:val="Title"/>
    <w:basedOn w:val="Standard"/>
    <w:next w:val="Standard"/>
    <w:link w:val="TitelZchn"/>
    <w:qFormat/>
    <w:rsid w:val="00F84DB9"/>
    <w:pPr>
      <w:pBdr>
        <w:bottom w:val="single" w:sz="8" w:space="4" w:color="4F81BD" w:themeColor="accent1"/>
      </w:pBdr>
      <w:spacing w:after="300" w:line="240" w:lineRule="auto"/>
      <w:contextualSpacing/>
    </w:pPr>
    <w:rPr>
      <w:rFonts w:eastAsiaTheme="majorEastAsia" w:cstheme="majorBidi"/>
      <w:spacing w:val="5"/>
      <w:kern w:val="28"/>
      <w:sz w:val="48"/>
      <w:szCs w:val="52"/>
    </w:rPr>
  </w:style>
  <w:style w:type="character" w:customStyle="1" w:styleId="TitelZchn">
    <w:name w:val="Titel Zchn"/>
    <w:basedOn w:val="Absatz-Standardschriftart"/>
    <w:link w:val="Titel"/>
    <w:rsid w:val="00F84DB9"/>
    <w:rPr>
      <w:rFonts w:ascii="Arial" w:eastAsiaTheme="majorEastAsia" w:hAnsi="Arial" w:cstheme="majorBidi"/>
      <w:spacing w:val="5"/>
      <w:kern w:val="28"/>
      <w:sz w:val="48"/>
      <w:szCs w:val="52"/>
    </w:rPr>
  </w:style>
  <w:style w:type="character" w:customStyle="1" w:styleId="berschrift2Zchn">
    <w:name w:val="Überschrift 2 Zchn"/>
    <w:basedOn w:val="Absatz-Standardschriftart"/>
    <w:link w:val="berschrift2"/>
    <w:rsid w:val="004E3A28"/>
    <w:rPr>
      <w:rFonts w:ascii="Arial" w:hAnsi="Arial" w:cs="Arial"/>
      <w:b/>
      <w:bCs/>
      <w:iCs/>
      <w:sz w:val="24"/>
      <w:szCs w:val="28"/>
    </w:rPr>
  </w:style>
  <w:style w:type="paragraph" w:styleId="Sprechblasentext">
    <w:name w:val="Balloon Text"/>
    <w:basedOn w:val="Standard"/>
    <w:link w:val="SprechblasentextZchn"/>
    <w:rsid w:val="00550C2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50C2E"/>
    <w:rPr>
      <w:rFonts w:ascii="Tahoma" w:hAnsi="Tahoma" w:cs="Tahoma"/>
      <w:sz w:val="16"/>
      <w:szCs w:val="16"/>
    </w:rPr>
  </w:style>
  <w:style w:type="character" w:styleId="Kommentarzeichen">
    <w:name w:val="annotation reference"/>
    <w:basedOn w:val="Absatz-Standardschriftart"/>
    <w:rsid w:val="003E7B25"/>
    <w:rPr>
      <w:sz w:val="16"/>
      <w:szCs w:val="16"/>
    </w:rPr>
  </w:style>
  <w:style w:type="paragraph" w:styleId="Kommentartext">
    <w:name w:val="annotation text"/>
    <w:basedOn w:val="Standard"/>
    <w:link w:val="KommentartextZchn"/>
    <w:rsid w:val="003E7B25"/>
    <w:pPr>
      <w:spacing w:line="240" w:lineRule="auto"/>
    </w:pPr>
    <w:rPr>
      <w:sz w:val="20"/>
      <w:szCs w:val="20"/>
    </w:rPr>
  </w:style>
  <w:style w:type="character" w:customStyle="1" w:styleId="KommentartextZchn">
    <w:name w:val="Kommentartext Zchn"/>
    <w:basedOn w:val="Absatz-Standardschriftart"/>
    <w:link w:val="Kommentartext"/>
    <w:rsid w:val="003E7B25"/>
  </w:style>
  <w:style w:type="paragraph" w:styleId="Kommentarthema">
    <w:name w:val="annotation subject"/>
    <w:basedOn w:val="Kommentartext"/>
    <w:next w:val="Kommentartext"/>
    <w:link w:val="KommentarthemaZchn"/>
    <w:rsid w:val="003E7B25"/>
    <w:rPr>
      <w:b/>
      <w:bCs/>
    </w:rPr>
  </w:style>
  <w:style w:type="character" w:customStyle="1" w:styleId="KommentarthemaZchn">
    <w:name w:val="Kommentarthema Zchn"/>
    <w:basedOn w:val="KommentartextZchn"/>
    <w:link w:val="Kommentarthema"/>
    <w:rsid w:val="003E7B25"/>
    <w:rPr>
      <w:b/>
      <w:bCs/>
    </w:rPr>
  </w:style>
  <w:style w:type="paragraph" w:styleId="Kopfzeile">
    <w:name w:val="header"/>
    <w:basedOn w:val="Standard"/>
    <w:link w:val="KopfzeileZchn"/>
    <w:rsid w:val="00E74D14"/>
    <w:pPr>
      <w:tabs>
        <w:tab w:val="center" w:pos="4536"/>
        <w:tab w:val="right" w:pos="9072"/>
      </w:tabs>
      <w:spacing w:before="0" w:line="240" w:lineRule="auto"/>
    </w:pPr>
  </w:style>
  <w:style w:type="character" w:customStyle="1" w:styleId="KopfzeileZchn">
    <w:name w:val="Kopfzeile Zchn"/>
    <w:basedOn w:val="Absatz-Standardschriftart"/>
    <w:link w:val="Kopfzeile"/>
    <w:rsid w:val="00E74D14"/>
    <w:rPr>
      <w:sz w:val="24"/>
      <w:szCs w:val="24"/>
    </w:rPr>
  </w:style>
  <w:style w:type="paragraph" w:styleId="Fuzeile">
    <w:name w:val="footer"/>
    <w:basedOn w:val="Standard"/>
    <w:link w:val="FuzeileZchn"/>
    <w:uiPriority w:val="99"/>
    <w:rsid w:val="00E74D14"/>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E74D14"/>
    <w:rPr>
      <w:sz w:val="24"/>
      <w:szCs w:val="24"/>
    </w:rPr>
  </w:style>
  <w:style w:type="paragraph" w:styleId="Inhaltsverzeichnisberschrift">
    <w:name w:val="TOC Heading"/>
    <w:basedOn w:val="berschrift1"/>
    <w:next w:val="Standard"/>
    <w:uiPriority w:val="39"/>
    <w:unhideWhenUsed/>
    <w:qFormat/>
    <w:rsid w:val="008B45DE"/>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Verzeichnis1">
    <w:name w:val="toc 1"/>
    <w:basedOn w:val="Standard"/>
    <w:next w:val="Standard"/>
    <w:autoRedefine/>
    <w:uiPriority w:val="39"/>
    <w:rsid w:val="008B45DE"/>
    <w:pPr>
      <w:spacing w:after="100"/>
    </w:pPr>
  </w:style>
  <w:style w:type="paragraph" w:styleId="Verzeichnis2">
    <w:name w:val="toc 2"/>
    <w:basedOn w:val="Standard"/>
    <w:next w:val="Standard"/>
    <w:autoRedefine/>
    <w:uiPriority w:val="39"/>
    <w:rsid w:val="008B45DE"/>
    <w:pPr>
      <w:spacing w:after="100"/>
      <w:ind w:left="240"/>
    </w:pPr>
  </w:style>
  <w:style w:type="character" w:styleId="Hyperlink">
    <w:name w:val="Hyperlink"/>
    <w:basedOn w:val="Absatz-Standardschriftart"/>
    <w:uiPriority w:val="99"/>
    <w:unhideWhenUsed/>
    <w:rsid w:val="008B45DE"/>
    <w:rPr>
      <w:color w:val="0000FF" w:themeColor="hyperlink"/>
      <w:u w:val="single"/>
    </w:rPr>
  </w:style>
  <w:style w:type="paragraph" w:styleId="Funotentext">
    <w:name w:val="footnote text"/>
    <w:basedOn w:val="Standard"/>
    <w:link w:val="FunotentextZchn"/>
    <w:rsid w:val="00580243"/>
    <w:pPr>
      <w:spacing w:before="0" w:line="240" w:lineRule="auto"/>
    </w:pPr>
    <w:rPr>
      <w:sz w:val="20"/>
      <w:szCs w:val="20"/>
    </w:rPr>
  </w:style>
  <w:style w:type="character" w:customStyle="1" w:styleId="FunotentextZchn">
    <w:name w:val="Fußnotentext Zchn"/>
    <w:basedOn w:val="Absatz-Standardschriftart"/>
    <w:link w:val="Funotentext"/>
    <w:rsid w:val="00580243"/>
  </w:style>
  <w:style w:type="character" w:styleId="Funotenzeichen">
    <w:name w:val="footnote reference"/>
    <w:basedOn w:val="Absatz-Standardschriftart"/>
    <w:rsid w:val="00580243"/>
    <w:rPr>
      <w:vertAlign w:val="superscript"/>
    </w:rPr>
  </w:style>
  <w:style w:type="paragraph" w:styleId="KeinLeerraum">
    <w:name w:val="No Spacing"/>
    <w:link w:val="KeinLeerraumZchn"/>
    <w:uiPriority w:val="1"/>
    <w:qFormat/>
    <w:rsid w:val="00C4028F"/>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C4028F"/>
    <w:rPr>
      <w:rFonts w:asciiTheme="minorHAnsi" w:eastAsiaTheme="minorEastAsia" w:hAnsiTheme="minorHAnsi" w:cstheme="minorBidi"/>
      <w:sz w:val="22"/>
      <w:szCs w:val="22"/>
    </w:rPr>
  </w:style>
  <w:style w:type="table" w:styleId="Tabellenraster">
    <w:name w:val="Table Grid"/>
    <w:basedOn w:val="NormaleTabelle"/>
    <w:rsid w:val="00DD7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B80378"/>
    <w:rPr>
      <w:rFonts w:ascii="Arial" w:hAnsi="Arial" w:cs="Arial"/>
      <w:b/>
      <w:bCs/>
      <w:kern w:val="32"/>
      <w:sz w:val="28"/>
      <w:szCs w:val="32"/>
    </w:rPr>
  </w:style>
  <w:style w:type="character" w:customStyle="1" w:styleId="hps">
    <w:name w:val="hps"/>
    <w:basedOn w:val="Absatz-Standardschriftart"/>
    <w:rsid w:val="003476A9"/>
  </w:style>
  <w:style w:type="paragraph" w:customStyle="1" w:styleId="RWTH-Fliesstext">
    <w:name w:val="RWTH - Fliesstext"/>
    <w:rsid w:val="00496E39"/>
    <w:pPr>
      <w:spacing w:line="240" w:lineRule="exact"/>
    </w:pPr>
    <w:rPr>
      <w:rFonts w:ascii="Arial" w:hAnsi="Arial"/>
      <w:bCs/>
      <w:color w:val="000000"/>
      <w:sz w:val="22"/>
      <w:szCs w:val="24"/>
      <w:lang w:val="en-GB" w:eastAsia="en-US"/>
    </w:rPr>
  </w:style>
  <w:style w:type="paragraph" w:customStyle="1" w:styleId="Default">
    <w:name w:val="Default"/>
    <w:rsid w:val="00496E39"/>
    <w:pPr>
      <w:autoSpaceDE w:val="0"/>
      <w:autoSpaceDN w:val="0"/>
      <w:adjustRightInd w:val="0"/>
    </w:pPr>
    <w:rPr>
      <w:rFonts w:ascii="Calibri" w:eastAsiaTheme="minorHAnsi" w:hAnsi="Calibri" w:cs="Calibri"/>
      <w:color w:val="000000"/>
      <w:sz w:val="24"/>
      <w:szCs w:val="24"/>
      <w:lang w:eastAsia="en-US"/>
    </w:rPr>
  </w:style>
  <w:style w:type="paragraph" w:styleId="berarbeitung">
    <w:name w:val="Revision"/>
    <w:hidden/>
    <w:uiPriority w:val="99"/>
    <w:semiHidden/>
    <w:rsid w:val="00A63F3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7212">
      <w:bodyDiv w:val="1"/>
      <w:marLeft w:val="0"/>
      <w:marRight w:val="0"/>
      <w:marTop w:val="0"/>
      <w:marBottom w:val="0"/>
      <w:divBdr>
        <w:top w:val="none" w:sz="0" w:space="0" w:color="auto"/>
        <w:left w:val="none" w:sz="0" w:space="0" w:color="auto"/>
        <w:bottom w:val="none" w:sz="0" w:space="0" w:color="auto"/>
        <w:right w:val="none" w:sz="0" w:space="0" w:color="auto"/>
      </w:divBdr>
    </w:div>
    <w:div w:id="106974200">
      <w:bodyDiv w:val="1"/>
      <w:marLeft w:val="0"/>
      <w:marRight w:val="0"/>
      <w:marTop w:val="0"/>
      <w:marBottom w:val="0"/>
      <w:divBdr>
        <w:top w:val="none" w:sz="0" w:space="0" w:color="auto"/>
        <w:left w:val="none" w:sz="0" w:space="0" w:color="auto"/>
        <w:bottom w:val="none" w:sz="0" w:space="0" w:color="auto"/>
        <w:right w:val="none" w:sz="0" w:space="0" w:color="auto"/>
      </w:divBdr>
    </w:div>
    <w:div w:id="237904364">
      <w:bodyDiv w:val="1"/>
      <w:marLeft w:val="0"/>
      <w:marRight w:val="0"/>
      <w:marTop w:val="0"/>
      <w:marBottom w:val="0"/>
      <w:divBdr>
        <w:top w:val="none" w:sz="0" w:space="0" w:color="auto"/>
        <w:left w:val="none" w:sz="0" w:space="0" w:color="auto"/>
        <w:bottom w:val="none" w:sz="0" w:space="0" w:color="auto"/>
        <w:right w:val="none" w:sz="0" w:space="0" w:color="auto"/>
      </w:divBdr>
    </w:div>
    <w:div w:id="255871649">
      <w:bodyDiv w:val="1"/>
      <w:marLeft w:val="0"/>
      <w:marRight w:val="0"/>
      <w:marTop w:val="0"/>
      <w:marBottom w:val="0"/>
      <w:divBdr>
        <w:top w:val="none" w:sz="0" w:space="0" w:color="auto"/>
        <w:left w:val="none" w:sz="0" w:space="0" w:color="auto"/>
        <w:bottom w:val="none" w:sz="0" w:space="0" w:color="auto"/>
        <w:right w:val="none" w:sz="0" w:space="0" w:color="auto"/>
      </w:divBdr>
    </w:div>
    <w:div w:id="311563672">
      <w:bodyDiv w:val="1"/>
      <w:marLeft w:val="0"/>
      <w:marRight w:val="0"/>
      <w:marTop w:val="0"/>
      <w:marBottom w:val="0"/>
      <w:divBdr>
        <w:top w:val="none" w:sz="0" w:space="0" w:color="auto"/>
        <w:left w:val="none" w:sz="0" w:space="0" w:color="auto"/>
        <w:bottom w:val="none" w:sz="0" w:space="0" w:color="auto"/>
        <w:right w:val="none" w:sz="0" w:space="0" w:color="auto"/>
      </w:divBdr>
    </w:div>
    <w:div w:id="352265699">
      <w:bodyDiv w:val="1"/>
      <w:marLeft w:val="0"/>
      <w:marRight w:val="0"/>
      <w:marTop w:val="0"/>
      <w:marBottom w:val="0"/>
      <w:divBdr>
        <w:top w:val="none" w:sz="0" w:space="0" w:color="auto"/>
        <w:left w:val="none" w:sz="0" w:space="0" w:color="auto"/>
        <w:bottom w:val="none" w:sz="0" w:space="0" w:color="auto"/>
        <w:right w:val="none" w:sz="0" w:space="0" w:color="auto"/>
      </w:divBdr>
    </w:div>
    <w:div w:id="432821551">
      <w:bodyDiv w:val="1"/>
      <w:marLeft w:val="0"/>
      <w:marRight w:val="0"/>
      <w:marTop w:val="0"/>
      <w:marBottom w:val="0"/>
      <w:divBdr>
        <w:top w:val="none" w:sz="0" w:space="0" w:color="auto"/>
        <w:left w:val="none" w:sz="0" w:space="0" w:color="auto"/>
        <w:bottom w:val="none" w:sz="0" w:space="0" w:color="auto"/>
        <w:right w:val="none" w:sz="0" w:space="0" w:color="auto"/>
      </w:divBdr>
    </w:div>
    <w:div w:id="482284565">
      <w:bodyDiv w:val="1"/>
      <w:marLeft w:val="0"/>
      <w:marRight w:val="0"/>
      <w:marTop w:val="0"/>
      <w:marBottom w:val="0"/>
      <w:divBdr>
        <w:top w:val="none" w:sz="0" w:space="0" w:color="auto"/>
        <w:left w:val="none" w:sz="0" w:space="0" w:color="auto"/>
        <w:bottom w:val="none" w:sz="0" w:space="0" w:color="auto"/>
        <w:right w:val="none" w:sz="0" w:space="0" w:color="auto"/>
      </w:divBdr>
    </w:div>
    <w:div w:id="503470429">
      <w:bodyDiv w:val="1"/>
      <w:marLeft w:val="0"/>
      <w:marRight w:val="0"/>
      <w:marTop w:val="0"/>
      <w:marBottom w:val="0"/>
      <w:divBdr>
        <w:top w:val="none" w:sz="0" w:space="0" w:color="auto"/>
        <w:left w:val="none" w:sz="0" w:space="0" w:color="auto"/>
        <w:bottom w:val="none" w:sz="0" w:space="0" w:color="auto"/>
        <w:right w:val="none" w:sz="0" w:space="0" w:color="auto"/>
      </w:divBdr>
    </w:div>
    <w:div w:id="518549400">
      <w:bodyDiv w:val="1"/>
      <w:marLeft w:val="0"/>
      <w:marRight w:val="0"/>
      <w:marTop w:val="0"/>
      <w:marBottom w:val="0"/>
      <w:divBdr>
        <w:top w:val="none" w:sz="0" w:space="0" w:color="auto"/>
        <w:left w:val="none" w:sz="0" w:space="0" w:color="auto"/>
        <w:bottom w:val="none" w:sz="0" w:space="0" w:color="auto"/>
        <w:right w:val="none" w:sz="0" w:space="0" w:color="auto"/>
      </w:divBdr>
    </w:div>
    <w:div w:id="704062696">
      <w:bodyDiv w:val="1"/>
      <w:marLeft w:val="0"/>
      <w:marRight w:val="0"/>
      <w:marTop w:val="0"/>
      <w:marBottom w:val="0"/>
      <w:divBdr>
        <w:top w:val="none" w:sz="0" w:space="0" w:color="auto"/>
        <w:left w:val="none" w:sz="0" w:space="0" w:color="auto"/>
        <w:bottom w:val="none" w:sz="0" w:space="0" w:color="auto"/>
        <w:right w:val="none" w:sz="0" w:space="0" w:color="auto"/>
      </w:divBdr>
    </w:div>
    <w:div w:id="717629069">
      <w:bodyDiv w:val="1"/>
      <w:marLeft w:val="0"/>
      <w:marRight w:val="0"/>
      <w:marTop w:val="0"/>
      <w:marBottom w:val="0"/>
      <w:divBdr>
        <w:top w:val="none" w:sz="0" w:space="0" w:color="auto"/>
        <w:left w:val="none" w:sz="0" w:space="0" w:color="auto"/>
        <w:bottom w:val="none" w:sz="0" w:space="0" w:color="auto"/>
        <w:right w:val="none" w:sz="0" w:space="0" w:color="auto"/>
      </w:divBdr>
    </w:div>
    <w:div w:id="730418959">
      <w:bodyDiv w:val="1"/>
      <w:marLeft w:val="0"/>
      <w:marRight w:val="0"/>
      <w:marTop w:val="0"/>
      <w:marBottom w:val="0"/>
      <w:divBdr>
        <w:top w:val="none" w:sz="0" w:space="0" w:color="auto"/>
        <w:left w:val="none" w:sz="0" w:space="0" w:color="auto"/>
        <w:bottom w:val="none" w:sz="0" w:space="0" w:color="auto"/>
        <w:right w:val="none" w:sz="0" w:space="0" w:color="auto"/>
      </w:divBdr>
    </w:div>
    <w:div w:id="737825508">
      <w:bodyDiv w:val="1"/>
      <w:marLeft w:val="0"/>
      <w:marRight w:val="0"/>
      <w:marTop w:val="0"/>
      <w:marBottom w:val="0"/>
      <w:divBdr>
        <w:top w:val="none" w:sz="0" w:space="0" w:color="auto"/>
        <w:left w:val="none" w:sz="0" w:space="0" w:color="auto"/>
        <w:bottom w:val="none" w:sz="0" w:space="0" w:color="auto"/>
        <w:right w:val="none" w:sz="0" w:space="0" w:color="auto"/>
      </w:divBdr>
    </w:div>
    <w:div w:id="844443196">
      <w:bodyDiv w:val="1"/>
      <w:marLeft w:val="0"/>
      <w:marRight w:val="0"/>
      <w:marTop w:val="0"/>
      <w:marBottom w:val="0"/>
      <w:divBdr>
        <w:top w:val="none" w:sz="0" w:space="0" w:color="auto"/>
        <w:left w:val="none" w:sz="0" w:space="0" w:color="auto"/>
        <w:bottom w:val="none" w:sz="0" w:space="0" w:color="auto"/>
        <w:right w:val="none" w:sz="0" w:space="0" w:color="auto"/>
      </w:divBdr>
    </w:div>
    <w:div w:id="1019937176">
      <w:bodyDiv w:val="1"/>
      <w:marLeft w:val="0"/>
      <w:marRight w:val="0"/>
      <w:marTop w:val="0"/>
      <w:marBottom w:val="0"/>
      <w:divBdr>
        <w:top w:val="none" w:sz="0" w:space="0" w:color="auto"/>
        <w:left w:val="none" w:sz="0" w:space="0" w:color="auto"/>
        <w:bottom w:val="none" w:sz="0" w:space="0" w:color="auto"/>
        <w:right w:val="none" w:sz="0" w:space="0" w:color="auto"/>
      </w:divBdr>
    </w:div>
    <w:div w:id="1149588154">
      <w:bodyDiv w:val="1"/>
      <w:marLeft w:val="0"/>
      <w:marRight w:val="0"/>
      <w:marTop w:val="0"/>
      <w:marBottom w:val="0"/>
      <w:divBdr>
        <w:top w:val="none" w:sz="0" w:space="0" w:color="auto"/>
        <w:left w:val="none" w:sz="0" w:space="0" w:color="auto"/>
        <w:bottom w:val="none" w:sz="0" w:space="0" w:color="auto"/>
        <w:right w:val="none" w:sz="0" w:space="0" w:color="auto"/>
      </w:divBdr>
    </w:div>
    <w:div w:id="1343052744">
      <w:bodyDiv w:val="1"/>
      <w:marLeft w:val="0"/>
      <w:marRight w:val="0"/>
      <w:marTop w:val="0"/>
      <w:marBottom w:val="0"/>
      <w:divBdr>
        <w:top w:val="none" w:sz="0" w:space="0" w:color="auto"/>
        <w:left w:val="none" w:sz="0" w:space="0" w:color="auto"/>
        <w:bottom w:val="none" w:sz="0" w:space="0" w:color="auto"/>
        <w:right w:val="none" w:sz="0" w:space="0" w:color="auto"/>
      </w:divBdr>
    </w:div>
    <w:div w:id="1457025526">
      <w:bodyDiv w:val="1"/>
      <w:marLeft w:val="0"/>
      <w:marRight w:val="0"/>
      <w:marTop w:val="0"/>
      <w:marBottom w:val="0"/>
      <w:divBdr>
        <w:top w:val="none" w:sz="0" w:space="0" w:color="auto"/>
        <w:left w:val="none" w:sz="0" w:space="0" w:color="auto"/>
        <w:bottom w:val="none" w:sz="0" w:space="0" w:color="auto"/>
        <w:right w:val="none" w:sz="0" w:space="0" w:color="auto"/>
      </w:divBdr>
    </w:div>
    <w:div w:id="1487938120">
      <w:bodyDiv w:val="1"/>
      <w:marLeft w:val="0"/>
      <w:marRight w:val="0"/>
      <w:marTop w:val="0"/>
      <w:marBottom w:val="0"/>
      <w:divBdr>
        <w:top w:val="none" w:sz="0" w:space="0" w:color="auto"/>
        <w:left w:val="none" w:sz="0" w:space="0" w:color="auto"/>
        <w:bottom w:val="none" w:sz="0" w:space="0" w:color="auto"/>
        <w:right w:val="none" w:sz="0" w:space="0" w:color="auto"/>
      </w:divBdr>
    </w:div>
    <w:div w:id="1666277454">
      <w:bodyDiv w:val="1"/>
      <w:marLeft w:val="0"/>
      <w:marRight w:val="0"/>
      <w:marTop w:val="0"/>
      <w:marBottom w:val="0"/>
      <w:divBdr>
        <w:top w:val="none" w:sz="0" w:space="0" w:color="auto"/>
        <w:left w:val="none" w:sz="0" w:space="0" w:color="auto"/>
        <w:bottom w:val="none" w:sz="0" w:space="0" w:color="auto"/>
        <w:right w:val="none" w:sz="0" w:space="0" w:color="auto"/>
      </w:divBdr>
    </w:div>
    <w:div w:id="1713192125">
      <w:bodyDiv w:val="1"/>
      <w:marLeft w:val="0"/>
      <w:marRight w:val="0"/>
      <w:marTop w:val="0"/>
      <w:marBottom w:val="0"/>
      <w:divBdr>
        <w:top w:val="none" w:sz="0" w:space="0" w:color="auto"/>
        <w:left w:val="none" w:sz="0" w:space="0" w:color="auto"/>
        <w:bottom w:val="none" w:sz="0" w:space="0" w:color="auto"/>
        <w:right w:val="none" w:sz="0" w:space="0" w:color="auto"/>
      </w:divBdr>
    </w:div>
    <w:div w:id="1718506257">
      <w:bodyDiv w:val="1"/>
      <w:marLeft w:val="0"/>
      <w:marRight w:val="0"/>
      <w:marTop w:val="0"/>
      <w:marBottom w:val="0"/>
      <w:divBdr>
        <w:top w:val="none" w:sz="0" w:space="0" w:color="auto"/>
        <w:left w:val="none" w:sz="0" w:space="0" w:color="auto"/>
        <w:bottom w:val="none" w:sz="0" w:space="0" w:color="auto"/>
        <w:right w:val="none" w:sz="0" w:space="0" w:color="auto"/>
      </w:divBdr>
    </w:div>
    <w:div w:id="1873958766">
      <w:bodyDiv w:val="1"/>
      <w:marLeft w:val="0"/>
      <w:marRight w:val="0"/>
      <w:marTop w:val="0"/>
      <w:marBottom w:val="0"/>
      <w:divBdr>
        <w:top w:val="none" w:sz="0" w:space="0" w:color="auto"/>
        <w:left w:val="none" w:sz="0" w:space="0" w:color="auto"/>
        <w:bottom w:val="none" w:sz="0" w:space="0" w:color="auto"/>
        <w:right w:val="none" w:sz="0" w:space="0" w:color="auto"/>
      </w:divBdr>
    </w:div>
    <w:div w:id="1894847946">
      <w:bodyDiv w:val="1"/>
      <w:marLeft w:val="0"/>
      <w:marRight w:val="0"/>
      <w:marTop w:val="0"/>
      <w:marBottom w:val="0"/>
      <w:divBdr>
        <w:top w:val="none" w:sz="0" w:space="0" w:color="auto"/>
        <w:left w:val="none" w:sz="0" w:space="0" w:color="auto"/>
        <w:bottom w:val="none" w:sz="0" w:space="0" w:color="auto"/>
        <w:right w:val="none" w:sz="0" w:space="0" w:color="auto"/>
      </w:divBdr>
    </w:div>
    <w:div w:id="2023587776">
      <w:bodyDiv w:val="1"/>
      <w:marLeft w:val="0"/>
      <w:marRight w:val="0"/>
      <w:marTop w:val="0"/>
      <w:marBottom w:val="0"/>
      <w:divBdr>
        <w:top w:val="none" w:sz="0" w:space="0" w:color="auto"/>
        <w:left w:val="none" w:sz="0" w:space="0" w:color="auto"/>
        <w:bottom w:val="none" w:sz="0" w:space="0" w:color="auto"/>
        <w:right w:val="none" w:sz="0" w:space="0" w:color="auto"/>
      </w:divBdr>
    </w:div>
    <w:div w:id="2079941259">
      <w:bodyDiv w:val="1"/>
      <w:marLeft w:val="0"/>
      <w:marRight w:val="0"/>
      <w:marTop w:val="0"/>
      <w:marBottom w:val="0"/>
      <w:divBdr>
        <w:top w:val="none" w:sz="0" w:space="0" w:color="auto"/>
        <w:left w:val="none" w:sz="0" w:space="0" w:color="auto"/>
        <w:bottom w:val="none" w:sz="0" w:space="0" w:color="auto"/>
        <w:right w:val="none" w:sz="0" w:space="0" w:color="auto"/>
      </w:divBdr>
    </w:div>
    <w:div w:id="2086410889">
      <w:bodyDiv w:val="1"/>
      <w:marLeft w:val="0"/>
      <w:marRight w:val="0"/>
      <w:marTop w:val="0"/>
      <w:marBottom w:val="0"/>
      <w:divBdr>
        <w:top w:val="none" w:sz="0" w:space="0" w:color="auto"/>
        <w:left w:val="none" w:sz="0" w:space="0" w:color="auto"/>
        <w:bottom w:val="none" w:sz="0" w:space="0" w:color="auto"/>
        <w:right w:val="none" w:sz="0" w:space="0" w:color="auto"/>
      </w:divBdr>
    </w:div>
    <w:div w:id="21042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2013-08-13T00:00:00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FD6317-B3B9-439E-9910-B1C55570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6811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Forschungscampus       Elektrische Netze der Zukunft</vt:lpstr>
    </vt:vector>
  </TitlesOfParts>
  <Company>RWTH Aachen</Company>
  <LinksUpToDate>false</LinksUpToDate>
  <CharactersWithSpaces>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Forschungscampus       Elektrische Netze der Zukunft</dc:title>
  <dc:subject>Zwischenbericht</dc:subject>
  <dc:creator>Dr. Sabine Vogel</dc:creator>
  <cp:lastModifiedBy>Peter Lürkens</cp:lastModifiedBy>
  <cp:revision>3</cp:revision>
  <cp:lastPrinted>2019-04-26T16:09:00Z</cp:lastPrinted>
  <dcterms:created xsi:type="dcterms:W3CDTF">2020-12-01T13:34:00Z</dcterms:created>
  <dcterms:modified xsi:type="dcterms:W3CDTF">2020-12-01T13:43:00Z</dcterms:modified>
</cp:coreProperties>
</file>