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0" w:rsidRDefault="00657040" w:rsidP="00307626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657040" w:rsidRDefault="00657040" w:rsidP="00307626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307626" w:rsidRDefault="00307626" w:rsidP="00307626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  <w:r w:rsidRPr="002376D3">
        <w:rPr>
          <w:noProof/>
        </w:rPr>
        <w:drawing>
          <wp:inline distT="0" distB="0" distL="0" distR="0">
            <wp:extent cx="1990725" cy="895826"/>
            <wp:effectExtent l="19050" t="0" r="0" b="0"/>
            <wp:docPr id="7" name="Picture 0" descr="Tooth-Buds-Logo-w-address-p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-Buds-Logo-w-address-ph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42" cy="8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40" w:rsidRDefault="00657040" w:rsidP="00307626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0934F2" w:rsidRPr="00971759" w:rsidRDefault="00307626" w:rsidP="00971759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  <w:r w:rsidRPr="002F2EAA">
        <w:rPr>
          <w:rFonts w:eastAsia="Times New Roman" w:cs="Arial"/>
          <w:b/>
          <w:bCs/>
          <w:color w:val="000000"/>
          <w:u w:val="single"/>
        </w:rPr>
        <w:t>Consent for Protective Stabilization</w:t>
      </w:r>
    </w:p>
    <w:p w:rsidR="00307626" w:rsidRPr="002F2EAA" w:rsidRDefault="00307626" w:rsidP="00307626">
      <w:pPr>
        <w:rPr>
          <w:rFonts w:cs="Arial"/>
        </w:rPr>
      </w:pPr>
      <w:r w:rsidRPr="002F2EAA">
        <w:rPr>
          <w:rFonts w:cs="Arial"/>
        </w:rPr>
        <w:t>Protective stabilization may include using a papoose board and Velcro straps or being physically restrained by a parent, guardian, and/or dental staff member, if necessary.</w:t>
      </w:r>
    </w:p>
    <w:p w:rsidR="00307626" w:rsidRPr="002F2EAA" w:rsidRDefault="000934F2" w:rsidP="00307626">
      <w:pPr>
        <w:rPr>
          <w:rFonts w:cs="Arial"/>
        </w:rPr>
      </w:pPr>
      <w:r>
        <w:rPr>
          <w:rFonts w:cs="Arial"/>
        </w:rPr>
        <w:t>Protective stabilization if often necessary if t</w:t>
      </w:r>
      <w:r w:rsidR="00307626" w:rsidRPr="002F2EAA">
        <w:rPr>
          <w:rFonts w:cs="Arial"/>
        </w:rPr>
        <w:t>he patient is not yet able to cooperate due to age or mental or physical impairment and treatment is needed to prevent or treat pain/infection. The safety of the patient, staff or guardian may be at risk without the stabilization.</w:t>
      </w:r>
    </w:p>
    <w:p w:rsidR="00307626" w:rsidRPr="002F2EAA" w:rsidRDefault="00307626" w:rsidP="00307626">
      <w:pPr>
        <w:spacing w:line="240" w:lineRule="auto"/>
        <w:rPr>
          <w:rFonts w:eastAsia="Times New Roman" w:cs="Arial"/>
          <w:color w:val="000000"/>
        </w:rPr>
      </w:pPr>
      <w:r w:rsidRPr="002F2EAA">
        <w:rPr>
          <w:rFonts w:eastAsia="Times New Roman" w:cs="Arial"/>
          <w:b/>
          <w:bCs/>
          <w:color w:val="000000"/>
        </w:rPr>
        <w:t>Benefits</w:t>
      </w:r>
      <w:r w:rsidRPr="002F2EAA">
        <w:rPr>
          <w:rFonts w:eastAsia="Times New Roman" w:cs="Arial"/>
          <w:color w:val="000000"/>
        </w:rPr>
        <w:t>:</w:t>
      </w:r>
    </w:p>
    <w:p w:rsidR="00307626" w:rsidRPr="002F2EAA" w:rsidRDefault="00307626" w:rsidP="002F2EAA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2F2EAA">
        <w:rPr>
          <w:rFonts w:cs="Arial"/>
        </w:rPr>
        <w:t>Patients who are unable to cooperate may need to be physically stabilized to complete dental treatment. Stabilization allows dental treatment to be done more safely and effectively.</w:t>
      </w:r>
    </w:p>
    <w:p w:rsidR="00307626" w:rsidRPr="002F2EAA" w:rsidRDefault="00307626" w:rsidP="00307626">
      <w:pPr>
        <w:spacing w:line="240" w:lineRule="auto"/>
        <w:rPr>
          <w:rFonts w:eastAsia="Times New Roman" w:cs="Times New Roman"/>
        </w:rPr>
      </w:pPr>
      <w:r w:rsidRPr="002F2EAA">
        <w:rPr>
          <w:rFonts w:eastAsia="Times New Roman" w:cs="Arial"/>
          <w:b/>
          <w:bCs/>
          <w:color w:val="000000"/>
        </w:rPr>
        <w:t>Risks</w:t>
      </w:r>
      <w:r w:rsidRPr="002F2EAA">
        <w:rPr>
          <w:rFonts w:eastAsia="Times New Roman" w:cs="Arial"/>
          <w:color w:val="000000"/>
        </w:rPr>
        <w:t xml:space="preserve">: </w:t>
      </w:r>
    </w:p>
    <w:p w:rsidR="00307626" w:rsidRPr="002F2EAA" w:rsidRDefault="002F2EAA" w:rsidP="002F2EAA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C</w:t>
      </w:r>
      <w:r w:rsidR="00307626" w:rsidRPr="002F2EAA">
        <w:rPr>
          <w:rFonts w:cs="Arial"/>
        </w:rPr>
        <w:t>hance of injury, such as bruising or skin abrasion, choking, panic attacks and injuries to the person performing the restraining.</w:t>
      </w:r>
    </w:p>
    <w:p w:rsidR="00307626" w:rsidRPr="002F2EAA" w:rsidRDefault="00307626" w:rsidP="00307626">
      <w:pPr>
        <w:spacing w:line="240" w:lineRule="auto"/>
        <w:rPr>
          <w:rFonts w:eastAsia="Times New Roman" w:cs="Arial"/>
          <w:b/>
          <w:bCs/>
          <w:color w:val="000000"/>
        </w:rPr>
      </w:pPr>
      <w:r w:rsidRPr="002F2EAA">
        <w:rPr>
          <w:rFonts w:eastAsia="Times New Roman" w:cs="Arial"/>
          <w:b/>
          <w:bCs/>
          <w:color w:val="000000"/>
        </w:rPr>
        <w:t>Alternatives:</w:t>
      </w:r>
    </w:p>
    <w:p w:rsidR="00307626" w:rsidRDefault="00307626" w:rsidP="002F2EAA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 w:rsidRPr="002F2EAA">
        <w:rPr>
          <w:rFonts w:cs="Arial"/>
        </w:rPr>
        <w:t>Not having any treatment or postponing treatment, if treatment is unable to be performed in a safe manner without the use of protective stabilization. Delaying treatment may cause further progression of dental disease, further damage to teeth, or swelling/infection may occur.</w:t>
      </w:r>
    </w:p>
    <w:p w:rsidR="002F2EAA" w:rsidRPr="002F2EAA" w:rsidRDefault="002F2EAA" w:rsidP="002F2EAA">
      <w:pPr>
        <w:pStyle w:val="ListParagraph"/>
        <w:numPr>
          <w:ilvl w:val="0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Treatment under sedation – i.e. General Anesthesia</w:t>
      </w:r>
    </w:p>
    <w:p w:rsidR="00307626" w:rsidRPr="002F2EAA" w:rsidRDefault="00657040" w:rsidP="00307626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use of protective stabilization for treatment</w:t>
      </w:r>
      <w:r w:rsidR="00307626" w:rsidRPr="002F2EAA">
        <w:rPr>
          <w:rFonts w:eastAsia="Times New Roman" w:cs="Times New Roman"/>
        </w:rPr>
        <w:t xml:space="preserve"> has been fully explained to me. I have given the doctors and staff at Lamorinda Tooth Buds – Pediatric Dentistry a complete review of my child’s medical history. I consent to treatment of my child as explained above and all my questions have been answered.</w:t>
      </w:r>
    </w:p>
    <w:p w:rsidR="00307626" w:rsidRPr="002F2EAA" w:rsidRDefault="00307626" w:rsidP="00307626">
      <w:pPr>
        <w:spacing w:line="240" w:lineRule="auto"/>
        <w:rPr>
          <w:rFonts w:eastAsia="Times New Roman" w:cs="Times New Roman"/>
        </w:rPr>
      </w:pPr>
    </w:p>
    <w:p w:rsidR="00307626" w:rsidRPr="002F2EAA" w:rsidRDefault="00307626" w:rsidP="00307626">
      <w:pPr>
        <w:spacing w:line="240" w:lineRule="auto"/>
        <w:rPr>
          <w:rFonts w:eastAsia="Times New Roman" w:cs="Times New Roman"/>
          <w:color w:val="000000"/>
        </w:rPr>
      </w:pPr>
      <w:r w:rsidRPr="002F2EAA">
        <w:rPr>
          <w:rFonts w:eastAsia="Times New Roman" w:cs="Times New Roman"/>
          <w:color w:val="000000"/>
        </w:rPr>
        <w:t xml:space="preserve">________________________________________________ </w:t>
      </w:r>
      <w:r w:rsidRPr="002F2EAA">
        <w:rPr>
          <w:rFonts w:eastAsia="Times New Roman" w:cs="Times New Roman"/>
          <w:color w:val="000000"/>
        </w:rPr>
        <w:tab/>
        <w:t xml:space="preserve">___________________________________           </w:t>
      </w:r>
      <w:r w:rsidRPr="002F2EAA">
        <w:rPr>
          <w:rFonts w:eastAsia="Times New Roman" w:cs="Times New Roman"/>
          <w:b/>
          <w:color w:val="000000"/>
        </w:rPr>
        <w:t>Child’s Name</w:t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  <w:t xml:space="preserve">                Date</w:t>
      </w:r>
    </w:p>
    <w:p w:rsidR="00307626" w:rsidRPr="002F2EAA" w:rsidRDefault="00307626" w:rsidP="00307626">
      <w:pPr>
        <w:spacing w:line="240" w:lineRule="auto"/>
        <w:rPr>
          <w:rFonts w:eastAsia="Times New Roman" w:cs="Times New Roman"/>
          <w:b/>
          <w:color w:val="000000"/>
        </w:rPr>
      </w:pPr>
      <w:r w:rsidRPr="002F2EAA">
        <w:rPr>
          <w:rFonts w:eastAsia="Times New Roman" w:cs="Times New Roman"/>
          <w:color w:val="000000"/>
        </w:rPr>
        <w:t xml:space="preserve">________________________________________________ </w:t>
      </w:r>
      <w:r w:rsidRPr="002F2EAA">
        <w:rPr>
          <w:rFonts w:eastAsia="Times New Roman" w:cs="Times New Roman"/>
          <w:color w:val="000000"/>
        </w:rPr>
        <w:tab/>
        <w:t xml:space="preserve">___________________________________           </w:t>
      </w:r>
      <w:r w:rsidRPr="002F2EAA">
        <w:rPr>
          <w:rFonts w:eastAsia="Times New Roman" w:cs="Times New Roman"/>
          <w:b/>
          <w:color w:val="000000"/>
        </w:rPr>
        <w:t>Parent/Guardian Name</w:t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</w:r>
      <w:r w:rsidRPr="002F2EAA">
        <w:rPr>
          <w:rFonts w:eastAsia="Times New Roman" w:cs="Times New Roman"/>
          <w:b/>
          <w:color w:val="000000"/>
        </w:rPr>
        <w:tab/>
        <w:t>Parent/Guardian Signature</w:t>
      </w:r>
      <w:bookmarkStart w:id="0" w:name="_GoBack"/>
      <w:bookmarkEnd w:id="0"/>
    </w:p>
    <w:p w:rsidR="00307626" w:rsidRPr="002F2EAA" w:rsidRDefault="00307626" w:rsidP="00307626"/>
    <w:p w:rsidR="00C71710" w:rsidRPr="002F2EAA" w:rsidRDefault="00C71710"/>
    <w:sectPr w:rsidR="00C71710" w:rsidRPr="002F2EAA" w:rsidSect="00E06E3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0E"/>
    <w:multiLevelType w:val="hybridMultilevel"/>
    <w:tmpl w:val="704E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718B"/>
    <w:multiLevelType w:val="hybridMultilevel"/>
    <w:tmpl w:val="5386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16"/>
    <w:multiLevelType w:val="hybridMultilevel"/>
    <w:tmpl w:val="CAAE1618"/>
    <w:lvl w:ilvl="0" w:tplc="4F10AA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B25"/>
    <w:multiLevelType w:val="hybridMultilevel"/>
    <w:tmpl w:val="3ABE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1A7"/>
    <w:multiLevelType w:val="hybridMultilevel"/>
    <w:tmpl w:val="EC6CA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0027"/>
    <w:multiLevelType w:val="hybridMultilevel"/>
    <w:tmpl w:val="FE08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626"/>
    <w:rsid w:val="000934F2"/>
    <w:rsid w:val="002F2EAA"/>
    <w:rsid w:val="00307626"/>
    <w:rsid w:val="00657040"/>
    <w:rsid w:val="00971759"/>
    <w:rsid w:val="00C7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2020-05-04T20:46:00Z</cp:lastPrinted>
  <dcterms:created xsi:type="dcterms:W3CDTF">2020-05-04T20:46:00Z</dcterms:created>
  <dcterms:modified xsi:type="dcterms:W3CDTF">2020-05-04T20:46:00Z</dcterms:modified>
</cp:coreProperties>
</file>