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A11C" w14:textId="77777777" w:rsidR="00977B9F" w:rsidRDefault="00977B9F" w:rsidP="00893368">
      <w:pPr>
        <w:rPr>
          <w:b/>
          <w:sz w:val="28"/>
          <w:szCs w:val="28"/>
        </w:rPr>
      </w:pPr>
      <w:r>
        <w:rPr>
          <w:b/>
          <w:sz w:val="28"/>
          <w:szCs w:val="28"/>
        </w:rPr>
        <w:t xml:space="preserve">                                                                                                                   </w:t>
      </w:r>
      <w:r>
        <w:rPr>
          <w:noProof/>
          <w:lang w:eastAsia="en-NZ"/>
        </w:rPr>
        <w:drawing>
          <wp:inline distT="0" distB="0" distL="0" distR="0" wp14:anchorId="7262545A" wp14:editId="414AF163">
            <wp:extent cx="914400"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14:paraId="79596963" w14:textId="77777777" w:rsidR="00E81260" w:rsidRPr="00E81260" w:rsidRDefault="00E81260" w:rsidP="00893368">
      <w:pPr>
        <w:rPr>
          <w:b/>
          <w:sz w:val="28"/>
          <w:szCs w:val="28"/>
        </w:rPr>
      </w:pPr>
      <w:r w:rsidRPr="00E81260">
        <w:rPr>
          <w:b/>
          <w:sz w:val="28"/>
          <w:szCs w:val="28"/>
        </w:rPr>
        <w:t xml:space="preserve">NZPork: Additional Feedback on Proposed </w:t>
      </w:r>
      <w:r>
        <w:rPr>
          <w:b/>
          <w:sz w:val="28"/>
          <w:szCs w:val="28"/>
        </w:rPr>
        <w:t>A</w:t>
      </w:r>
      <w:r w:rsidRPr="00E81260">
        <w:rPr>
          <w:b/>
          <w:sz w:val="28"/>
          <w:szCs w:val="28"/>
        </w:rPr>
        <w:t>nimal Welfare Regulations for Pigs (September 2017)</w:t>
      </w:r>
    </w:p>
    <w:p w14:paraId="762D0056" w14:textId="77777777" w:rsidR="00E81260" w:rsidRDefault="00E81260" w:rsidP="00893368">
      <w:pPr>
        <w:rPr>
          <w:b/>
        </w:rPr>
      </w:pPr>
    </w:p>
    <w:p w14:paraId="3772C95F" w14:textId="77777777" w:rsidR="00893368" w:rsidRDefault="00E81260" w:rsidP="00893368">
      <w:pPr>
        <w:rPr>
          <w:b/>
        </w:rPr>
      </w:pPr>
      <w:r>
        <w:rPr>
          <w:b/>
        </w:rPr>
        <w:t xml:space="preserve">10.  </w:t>
      </w:r>
      <w:r w:rsidR="00893368" w:rsidRPr="00893368">
        <w:rPr>
          <w:b/>
        </w:rPr>
        <w:t>Pigs – dry lying area</w:t>
      </w:r>
    </w:p>
    <w:p w14:paraId="49A40B2A" w14:textId="77777777" w:rsidR="0022336E" w:rsidRDefault="0022336E" w:rsidP="00893368">
      <w:pPr>
        <w:rPr>
          <w:rFonts w:cstheme="minorHAnsi"/>
        </w:rPr>
      </w:pPr>
      <w:r>
        <w:rPr>
          <w:rFonts w:cstheme="minorHAnsi"/>
        </w:rPr>
        <w:t xml:space="preserve">NZPork fully supports that </w:t>
      </w:r>
      <w:r w:rsidR="00440B98">
        <w:rPr>
          <w:rFonts w:cstheme="minorHAnsi"/>
        </w:rPr>
        <w:t>access to</w:t>
      </w:r>
      <w:r>
        <w:rPr>
          <w:rFonts w:cstheme="minorHAnsi"/>
        </w:rPr>
        <w:t xml:space="preserve"> a comfortable dry lying area is an important aspect in providing well for the welfare of pigs. </w:t>
      </w:r>
    </w:p>
    <w:p w14:paraId="354D394D" w14:textId="77777777" w:rsidR="00102847" w:rsidRDefault="00102847" w:rsidP="00102847">
      <w:pPr>
        <w:rPr>
          <w:rFonts w:cstheme="minorHAnsi"/>
        </w:rPr>
      </w:pPr>
      <w:proofErr w:type="gramStart"/>
      <w:r>
        <w:rPr>
          <w:rFonts w:cstheme="minorHAnsi"/>
        </w:rPr>
        <w:t>However</w:t>
      </w:r>
      <w:proofErr w:type="gramEnd"/>
      <w:r>
        <w:rPr>
          <w:rFonts w:cstheme="minorHAnsi"/>
        </w:rPr>
        <w:t xml:space="preserve"> i</w:t>
      </w:r>
      <w:r w:rsidRPr="00F14586">
        <w:rPr>
          <w:rFonts w:cstheme="minorHAnsi"/>
        </w:rPr>
        <w:t xml:space="preserve">nformation provided to MPI </w:t>
      </w:r>
      <w:r>
        <w:rPr>
          <w:rFonts w:cstheme="minorHAnsi"/>
        </w:rPr>
        <w:t>in our additional submission (</w:t>
      </w:r>
      <w:r w:rsidRPr="00F14586">
        <w:rPr>
          <w:rFonts w:cstheme="minorHAnsi"/>
        </w:rPr>
        <w:t xml:space="preserve">November 2016) and discussions to date with MPI illustrate that </w:t>
      </w:r>
      <w:r>
        <w:rPr>
          <w:rFonts w:cstheme="minorHAnsi"/>
        </w:rPr>
        <w:t xml:space="preserve">the provision of </w:t>
      </w:r>
      <w:r w:rsidRPr="00F14586">
        <w:rPr>
          <w:rFonts w:cstheme="minorHAnsi"/>
        </w:rPr>
        <w:t xml:space="preserve">suitable lying area for pigs, </w:t>
      </w:r>
      <w:r>
        <w:rPr>
          <w:rFonts w:cstheme="minorHAnsi"/>
        </w:rPr>
        <w:t xml:space="preserve">across all farming types, </w:t>
      </w:r>
      <w:r w:rsidRPr="00F14586">
        <w:rPr>
          <w:rFonts w:cstheme="minorHAnsi"/>
        </w:rPr>
        <w:t xml:space="preserve">is impacted by a wide range of interacting factors. </w:t>
      </w:r>
      <w:proofErr w:type="gramStart"/>
      <w:r w:rsidRPr="00F14586">
        <w:rPr>
          <w:rFonts w:cstheme="minorHAnsi"/>
        </w:rPr>
        <w:t>Therefore</w:t>
      </w:r>
      <w:proofErr w:type="gramEnd"/>
      <w:r w:rsidRPr="00F14586">
        <w:rPr>
          <w:rFonts w:cstheme="minorHAnsi"/>
        </w:rPr>
        <w:t xml:space="preserve"> specifying a ‘black and white’ regulation is particularly complex. </w:t>
      </w:r>
    </w:p>
    <w:p w14:paraId="6E9C2027" w14:textId="77777777" w:rsidR="00102847" w:rsidRPr="00F14586" w:rsidRDefault="005B126F" w:rsidP="00102847">
      <w:pPr>
        <w:rPr>
          <w:rFonts w:cstheme="minorHAnsi"/>
        </w:rPr>
      </w:pPr>
      <w:r>
        <w:rPr>
          <w:rFonts w:cstheme="minorHAnsi"/>
        </w:rPr>
        <w:t xml:space="preserve">We agree that it is most appropriate to specify a </w:t>
      </w:r>
      <w:r w:rsidR="00102847" w:rsidRPr="00F14586">
        <w:rPr>
          <w:rFonts w:cstheme="minorHAnsi"/>
        </w:rPr>
        <w:t xml:space="preserve">regulation separately for indoor housed and </w:t>
      </w:r>
      <w:r w:rsidR="00102847">
        <w:rPr>
          <w:rFonts w:cstheme="minorHAnsi"/>
        </w:rPr>
        <w:t>outdoor</w:t>
      </w:r>
      <w:r w:rsidR="00102847" w:rsidRPr="00F14586">
        <w:rPr>
          <w:rFonts w:cstheme="minorHAnsi"/>
        </w:rPr>
        <w:t xml:space="preserve"> to reflect the</w:t>
      </w:r>
      <w:r w:rsidR="00440B98">
        <w:rPr>
          <w:rFonts w:cstheme="minorHAnsi"/>
        </w:rPr>
        <w:t xml:space="preserve"> very </w:t>
      </w:r>
      <w:r w:rsidR="00102847" w:rsidRPr="00F14586">
        <w:rPr>
          <w:rFonts w:cstheme="minorHAnsi"/>
        </w:rPr>
        <w:t>different circumstances</w:t>
      </w:r>
      <w:r w:rsidR="00440B98">
        <w:rPr>
          <w:rFonts w:cstheme="minorHAnsi"/>
        </w:rPr>
        <w:t xml:space="preserve"> of these broad housing</w:t>
      </w:r>
      <w:r>
        <w:rPr>
          <w:rFonts w:cstheme="minorHAnsi"/>
        </w:rPr>
        <w:t xml:space="preserve"> / shelter types.</w:t>
      </w:r>
      <w:r w:rsidR="00102847" w:rsidRPr="00F14586">
        <w:rPr>
          <w:rFonts w:cstheme="minorHAnsi"/>
        </w:rPr>
        <w:t xml:space="preserve">  This approach mirrors the approach in the Animal Welfare (Pigs) Code of Welfare 2010, which covers indoor housed and outdoor shelter separately.</w:t>
      </w:r>
    </w:p>
    <w:p w14:paraId="768A688F" w14:textId="77777777" w:rsidR="000954A3" w:rsidRDefault="00102847" w:rsidP="00102847">
      <w:pPr>
        <w:rPr>
          <w:lang w:val="en-US"/>
        </w:rPr>
      </w:pPr>
      <w:r>
        <w:rPr>
          <w:rFonts w:cstheme="minorHAnsi"/>
        </w:rPr>
        <w:t xml:space="preserve">We do </w:t>
      </w:r>
      <w:r>
        <w:rPr>
          <w:lang w:val="en-US"/>
        </w:rPr>
        <w:t>not support the words ‘</w:t>
      </w:r>
      <w:r>
        <w:rPr>
          <w:i/>
          <w:iCs/>
          <w:lang w:val="en-US"/>
        </w:rPr>
        <w:t>constant access to a dry lying area</w:t>
      </w:r>
      <w:r>
        <w:rPr>
          <w:lang w:val="en-US"/>
        </w:rPr>
        <w:t>’ because these words cannot be fully delivered in any situation if taken literally</w:t>
      </w:r>
      <w:r w:rsidR="00381272">
        <w:rPr>
          <w:lang w:val="en-US"/>
        </w:rPr>
        <w:t xml:space="preserve">. </w:t>
      </w:r>
    </w:p>
    <w:p w14:paraId="36DA2179" w14:textId="77777777" w:rsidR="00102847" w:rsidRDefault="00381272" w:rsidP="00102847">
      <w:pPr>
        <w:rPr>
          <w:lang w:val="en-US"/>
        </w:rPr>
      </w:pPr>
      <w:r>
        <w:rPr>
          <w:lang w:val="en-US"/>
        </w:rPr>
        <w:t>In</w:t>
      </w:r>
      <w:r w:rsidR="002A1822">
        <w:rPr>
          <w:lang w:val="en-US"/>
        </w:rPr>
        <w:t xml:space="preserve"> indoor systems, </w:t>
      </w:r>
      <w:r w:rsidR="00102847">
        <w:rPr>
          <w:lang w:val="en-US"/>
        </w:rPr>
        <w:t xml:space="preserve">it is not possible to control where pigs urinate or defecate nor, given this, is it possible to maintain any semblance of cleanliness on other than fully slatted floors without regular hosing. Aside from these practical but real issues, the proposed regulation does not reflect the preferences of a pig and thus potentially its needs in all situations i.e. where a pen has dry and wet areas, it is very normal for the pigs in the pen to choose to lie on the wet area. This choice is denied if the whole pen is constantly dry. This is explained in NZPork’s additional submission (November 2016). </w:t>
      </w:r>
    </w:p>
    <w:p w14:paraId="6942EB9B" w14:textId="77777777" w:rsidR="00102847" w:rsidRDefault="00102847" w:rsidP="00102847">
      <w:pPr>
        <w:rPr>
          <w:lang w:val="en-US"/>
        </w:rPr>
      </w:pPr>
      <w:r>
        <w:rPr>
          <w:lang w:val="en-US"/>
        </w:rPr>
        <w:t>Our suggestion is for words along the lines below:</w:t>
      </w:r>
    </w:p>
    <w:p w14:paraId="4755928B" w14:textId="77777777" w:rsidR="00102847" w:rsidRDefault="00102847" w:rsidP="00102847">
      <w:pPr>
        <w:rPr>
          <w:i/>
          <w:iCs/>
          <w:color w:val="FF0000"/>
          <w:lang w:val="en-US"/>
        </w:rPr>
      </w:pPr>
      <w:r>
        <w:rPr>
          <w:b/>
          <w:bCs/>
          <w:color w:val="FF0000"/>
          <w:lang w:val="en-US"/>
        </w:rPr>
        <w:t>FOR INDOORS:</w:t>
      </w:r>
      <w:r>
        <w:rPr>
          <w:color w:val="FF0000"/>
          <w:lang w:val="en-US"/>
        </w:rPr>
        <w:t xml:space="preserve"> </w:t>
      </w:r>
      <w:r>
        <w:rPr>
          <w:i/>
          <w:iCs/>
          <w:color w:val="FF0000"/>
          <w:lang w:val="en-US"/>
        </w:rPr>
        <w:t>The owner or person in charge of a pig must ensure it has access to a comfortable and dry lying area, that is free from ponding and not excessively fouled.</w:t>
      </w:r>
    </w:p>
    <w:p w14:paraId="38E3B44A" w14:textId="77777777" w:rsidR="00E536C8" w:rsidRPr="00F14586" w:rsidRDefault="00E536C8" w:rsidP="00893368">
      <w:pPr>
        <w:spacing w:after="0" w:line="240" w:lineRule="auto"/>
        <w:rPr>
          <w:rFonts w:eastAsia="Arial,Arial,Calibri" w:cstheme="minorHAnsi"/>
          <w:i/>
        </w:rPr>
      </w:pPr>
    </w:p>
    <w:p w14:paraId="128853E7" w14:textId="77777777" w:rsidR="00893368" w:rsidRPr="00F14586" w:rsidRDefault="00893368" w:rsidP="00893368">
      <w:pPr>
        <w:spacing w:after="0" w:line="256" w:lineRule="auto"/>
        <w:rPr>
          <w:rFonts w:eastAsia="Arial,Arial,Calibri" w:cstheme="minorHAnsi"/>
          <w:i/>
          <w:color w:val="FF0000"/>
        </w:rPr>
      </w:pPr>
      <w:r w:rsidRPr="00F14586">
        <w:rPr>
          <w:rFonts w:eastAsia="Arial,Arial,Calibri" w:cstheme="minorHAnsi"/>
          <w:b/>
          <w:color w:val="FF0000"/>
        </w:rPr>
        <w:t>FOR OUTDOORS:</w:t>
      </w:r>
      <w:r w:rsidRPr="00F14586">
        <w:rPr>
          <w:rFonts w:eastAsia="Arial,Arial,Calibri" w:cstheme="minorHAnsi"/>
          <w:color w:val="FF0000"/>
        </w:rPr>
        <w:t xml:space="preserve"> </w:t>
      </w:r>
      <w:r w:rsidR="00173C5B" w:rsidRPr="00173C5B">
        <w:rPr>
          <w:rFonts w:eastAsia="Arial,Arial,Calibri" w:cstheme="minorHAnsi"/>
          <w:i/>
          <w:color w:val="FF0000"/>
        </w:rPr>
        <w:t>The</w:t>
      </w:r>
      <w:r w:rsidRPr="00F14586">
        <w:rPr>
          <w:rFonts w:eastAsia="Arial,Arial,Calibri" w:cstheme="minorHAnsi"/>
          <w:i/>
          <w:color w:val="FF0000"/>
        </w:rPr>
        <w:t xml:space="preserve"> owner or person in charge </w:t>
      </w:r>
      <w:r w:rsidRPr="00F14586">
        <w:rPr>
          <w:rFonts w:eastAsia="Arial,Calibri" w:cstheme="minorHAnsi"/>
          <w:i/>
          <w:color w:val="FF0000"/>
        </w:rPr>
        <w:t xml:space="preserve">of a pig must ensure it </w:t>
      </w:r>
      <w:r w:rsidR="00DE6588" w:rsidRPr="00F14586">
        <w:rPr>
          <w:rFonts w:eastAsia="Arial,Calibri" w:cstheme="minorHAnsi"/>
          <w:i/>
          <w:color w:val="FF0000"/>
        </w:rPr>
        <w:t xml:space="preserve">has access to </w:t>
      </w:r>
      <w:r w:rsidR="00A82C07">
        <w:rPr>
          <w:rFonts w:eastAsia="Arial,Calibri" w:cstheme="minorHAnsi"/>
          <w:i/>
          <w:color w:val="FF0000"/>
        </w:rPr>
        <w:t xml:space="preserve">a </w:t>
      </w:r>
      <w:r w:rsidRPr="00F14586">
        <w:rPr>
          <w:rFonts w:eastAsia="Arial,Arial,Calibri" w:cstheme="minorHAnsi"/>
          <w:i/>
          <w:color w:val="FF0000"/>
        </w:rPr>
        <w:t>dry lying area</w:t>
      </w:r>
      <w:r w:rsidR="0013515D">
        <w:rPr>
          <w:rFonts w:eastAsia="Arial,Arial,Calibri" w:cstheme="minorHAnsi"/>
          <w:i/>
          <w:color w:val="FF0000"/>
        </w:rPr>
        <w:t>,</w:t>
      </w:r>
      <w:r w:rsidRPr="00F14586">
        <w:rPr>
          <w:rFonts w:eastAsia="Arial,Arial,Calibri" w:cstheme="minorHAnsi"/>
          <w:i/>
          <w:color w:val="FF0000"/>
        </w:rPr>
        <w:t xml:space="preserve"> free from through-draught</w:t>
      </w:r>
      <w:r w:rsidR="00DE6588" w:rsidRPr="00F14586">
        <w:rPr>
          <w:rFonts w:eastAsia="Arial,Arial,Calibri" w:cstheme="minorHAnsi"/>
          <w:i/>
          <w:color w:val="FF0000"/>
        </w:rPr>
        <w:t>, and</w:t>
      </w:r>
      <w:r w:rsidRPr="00F14586">
        <w:rPr>
          <w:rFonts w:eastAsia="Arial,Arial,Calibri" w:cstheme="minorHAnsi"/>
          <w:i/>
          <w:color w:val="FF0000"/>
        </w:rPr>
        <w:t xml:space="preserve"> </w:t>
      </w:r>
      <w:r w:rsidR="0013515D">
        <w:rPr>
          <w:rFonts w:eastAsia="Arial,Arial,Calibri" w:cstheme="minorHAnsi"/>
          <w:i/>
          <w:color w:val="FF0000"/>
        </w:rPr>
        <w:t xml:space="preserve">shelter </w:t>
      </w:r>
      <w:r w:rsidRPr="00F14586">
        <w:rPr>
          <w:rFonts w:eastAsia="Arial,Arial,Calibri" w:cstheme="minorHAnsi"/>
          <w:i/>
          <w:color w:val="FF0000"/>
        </w:rPr>
        <w:t>that provides protection from extremes of heat and cold.</w:t>
      </w:r>
    </w:p>
    <w:p w14:paraId="1307704E" w14:textId="77777777" w:rsidR="004B2EEC" w:rsidRPr="00F14586" w:rsidRDefault="004B2EEC" w:rsidP="00893368">
      <w:pPr>
        <w:spacing w:after="0" w:line="256" w:lineRule="auto"/>
        <w:rPr>
          <w:rFonts w:eastAsia="Arial,Arial,Calibri" w:cstheme="minorHAnsi"/>
          <w:i/>
          <w:color w:val="FF0000"/>
        </w:rPr>
      </w:pPr>
    </w:p>
    <w:p w14:paraId="1F6C1A55" w14:textId="77777777" w:rsidR="00F14586" w:rsidRDefault="00F14586" w:rsidP="00893368">
      <w:pPr>
        <w:spacing w:after="0" w:line="256" w:lineRule="auto"/>
        <w:rPr>
          <w:rFonts w:eastAsia="Arial,Arial,Calibri" w:cstheme="minorHAnsi"/>
        </w:rPr>
      </w:pPr>
      <w:r>
        <w:rPr>
          <w:rFonts w:eastAsia="Arial,Arial,Calibri" w:cstheme="minorHAnsi"/>
        </w:rPr>
        <w:t xml:space="preserve">In </w:t>
      </w:r>
      <w:r w:rsidR="0022336E">
        <w:rPr>
          <w:rFonts w:eastAsia="Arial,Arial,Calibri" w:cstheme="minorHAnsi"/>
        </w:rPr>
        <w:t>our additional submission (November 2016)</w:t>
      </w:r>
      <w:r>
        <w:rPr>
          <w:rFonts w:eastAsia="Arial,Arial,Calibri" w:cstheme="minorHAnsi"/>
        </w:rPr>
        <w:t xml:space="preserve">, and in our discussions, we explained the basis on which the PigCare™ welfare assurance programme </w:t>
      </w:r>
      <w:r w:rsidR="00440B98">
        <w:rPr>
          <w:rFonts w:eastAsia="Arial,Arial,Calibri" w:cstheme="minorHAnsi"/>
        </w:rPr>
        <w:t xml:space="preserve">currently </w:t>
      </w:r>
      <w:r>
        <w:rPr>
          <w:rFonts w:eastAsia="Arial,Arial,Calibri" w:cstheme="minorHAnsi"/>
        </w:rPr>
        <w:t>assesse</w:t>
      </w:r>
      <w:r w:rsidR="0022336E">
        <w:rPr>
          <w:rFonts w:eastAsia="Arial,Arial,Calibri" w:cstheme="minorHAnsi"/>
        </w:rPr>
        <w:t>d</w:t>
      </w:r>
      <w:r>
        <w:rPr>
          <w:rFonts w:eastAsia="Arial,Arial,Calibri" w:cstheme="minorHAnsi"/>
        </w:rPr>
        <w:t xml:space="preserve"> that pigs</w:t>
      </w:r>
      <w:r w:rsidR="0022336E">
        <w:rPr>
          <w:rFonts w:eastAsia="Arial,Arial,Calibri" w:cstheme="minorHAnsi"/>
        </w:rPr>
        <w:t>, housed indoors,</w:t>
      </w:r>
      <w:r>
        <w:rPr>
          <w:rFonts w:eastAsia="Arial,Arial,Calibri" w:cstheme="minorHAnsi"/>
        </w:rPr>
        <w:t xml:space="preserve"> </w:t>
      </w:r>
      <w:r w:rsidR="0022336E">
        <w:rPr>
          <w:rFonts w:eastAsia="Arial,Arial,Calibri" w:cstheme="minorHAnsi"/>
        </w:rPr>
        <w:t xml:space="preserve">were </w:t>
      </w:r>
      <w:r>
        <w:rPr>
          <w:rFonts w:eastAsia="Arial,Arial,Calibri" w:cstheme="minorHAnsi"/>
        </w:rPr>
        <w:t>provided with a comfortable dry lying area.</w:t>
      </w:r>
      <w:r w:rsidR="0022336E">
        <w:rPr>
          <w:rFonts w:eastAsia="Arial,Arial,Calibri" w:cstheme="minorHAnsi"/>
        </w:rPr>
        <w:t xml:space="preserve"> The assessment </w:t>
      </w:r>
      <w:r w:rsidR="00440B98">
        <w:rPr>
          <w:rFonts w:eastAsia="Arial,Arial,Calibri" w:cstheme="minorHAnsi"/>
        </w:rPr>
        <w:t>s</w:t>
      </w:r>
      <w:r w:rsidR="0022336E">
        <w:rPr>
          <w:rFonts w:eastAsia="Arial,Arial,Calibri" w:cstheme="minorHAnsi"/>
        </w:rPr>
        <w:t>ummarised this important factor in the overall farm assessment as:</w:t>
      </w:r>
    </w:p>
    <w:p w14:paraId="113AF8FC" w14:textId="77777777" w:rsidR="0022336E" w:rsidRDefault="0022336E" w:rsidP="00893368">
      <w:pPr>
        <w:spacing w:after="0" w:line="256" w:lineRule="auto"/>
        <w:rPr>
          <w:rFonts w:eastAsia="Arial,Arial,Calibri" w:cstheme="minorHAnsi"/>
        </w:rPr>
      </w:pPr>
    </w:p>
    <w:p w14:paraId="1E6EA7AD" w14:textId="77777777" w:rsidR="0022336E" w:rsidRDefault="0022336E" w:rsidP="0022336E">
      <w:pPr>
        <w:spacing w:after="0" w:line="240" w:lineRule="auto"/>
        <w:rPr>
          <w:rFonts w:ascii="Times New Roman" w:eastAsia="Times New Roman" w:hAnsi="Times New Roman" w:cs="Times New Roman"/>
          <w:i/>
          <w:iCs/>
          <w:sz w:val="24"/>
          <w:szCs w:val="24"/>
        </w:rPr>
      </w:pPr>
      <w:r w:rsidRPr="00A44878">
        <w:rPr>
          <w:rFonts w:ascii="Times New Roman" w:eastAsia="Times New Roman" w:hAnsi="Times New Roman" w:cs="Times New Roman"/>
          <w:i/>
          <w:iCs/>
          <w:sz w:val="24"/>
          <w:szCs w:val="24"/>
        </w:rPr>
        <w:t>Any ponding covers less than 50% of the available floor area.</w:t>
      </w:r>
    </w:p>
    <w:p w14:paraId="1623604E" w14:textId="77777777" w:rsidR="0022336E" w:rsidRDefault="0022336E" w:rsidP="0022336E">
      <w:pPr>
        <w:spacing w:after="0" w:line="240" w:lineRule="auto"/>
        <w:rPr>
          <w:rFonts w:ascii="Times New Roman" w:eastAsia="Times New Roman" w:hAnsi="Times New Roman" w:cs="Times New Roman"/>
          <w:i/>
          <w:iCs/>
          <w:sz w:val="24"/>
          <w:szCs w:val="24"/>
        </w:rPr>
      </w:pPr>
    </w:p>
    <w:p w14:paraId="66325C9C" w14:textId="77777777" w:rsidR="0022336E" w:rsidRDefault="0022336E" w:rsidP="00893368">
      <w:pPr>
        <w:spacing w:after="0" w:line="256" w:lineRule="auto"/>
        <w:rPr>
          <w:rFonts w:eastAsia="Arial,Arial,Calibri" w:cstheme="minorHAnsi"/>
        </w:rPr>
      </w:pPr>
      <w:r>
        <w:rPr>
          <w:rFonts w:eastAsia="Arial,Arial,Calibri" w:cstheme="minorHAnsi"/>
        </w:rPr>
        <w:t>Assessment of the adequacy of a comfortable dry lying area (for indoor housed and outdoors</w:t>
      </w:r>
      <w:r w:rsidR="000954A3">
        <w:rPr>
          <w:rFonts w:eastAsia="Arial,Arial,Calibri" w:cstheme="minorHAnsi"/>
        </w:rPr>
        <w:t>)</w:t>
      </w:r>
      <w:r>
        <w:rPr>
          <w:rFonts w:eastAsia="Arial,Arial,Calibri" w:cstheme="minorHAnsi"/>
        </w:rPr>
        <w:t xml:space="preserve"> has now been further expanded within PigCare™ as below:</w:t>
      </w:r>
    </w:p>
    <w:p w14:paraId="3517C96E" w14:textId="77777777" w:rsidR="0022336E" w:rsidRDefault="0022336E" w:rsidP="00893368">
      <w:pPr>
        <w:spacing w:after="0" w:line="256" w:lineRule="auto"/>
        <w:rPr>
          <w:rFonts w:eastAsia="Arial,Arial,Calibri" w:cstheme="minorHAnsi"/>
        </w:rPr>
      </w:pPr>
    </w:p>
    <w:p w14:paraId="6C9744FE" w14:textId="77777777" w:rsidR="00F14586" w:rsidRDefault="00F14586" w:rsidP="00893368">
      <w:pPr>
        <w:spacing w:after="0" w:line="256" w:lineRule="auto"/>
        <w:rPr>
          <w:rFonts w:eastAsia="Arial,Arial,Calibri" w:cstheme="minorHAnsi"/>
        </w:rPr>
      </w:pPr>
      <w:r>
        <w:rPr>
          <w:rFonts w:eastAsia="Arial,Arial,Calibri" w:cstheme="minorHAnsi"/>
        </w:rPr>
        <w:t xml:space="preserve">For </w:t>
      </w:r>
      <w:r w:rsidR="00CC3428">
        <w:rPr>
          <w:rFonts w:eastAsia="Arial,Arial,Calibri" w:cstheme="minorHAnsi"/>
        </w:rPr>
        <w:t xml:space="preserve">indoor housed pigs </w:t>
      </w:r>
      <w:r>
        <w:rPr>
          <w:rFonts w:eastAsia="Arial,Arial,Calibri" w:cstheme="minorHAnsi"/>
        </w:rPr>
        <w:t xml:space="preserve">each class of pig </w:t>
      </w:r>
      <w:bookmarkStart w:id="0" w:name="_Hlk493423939"/>
      <w:r>
        <w:rPr>
          <w:rFonts w:eastAsia="Arial,Arial,Calibri" w:cstheme="minorHAnsi"/>
        </w:rPr>
        <w:t>(weaners, growers, dry sows, lactating sows, boars)</w:t>
      </w:r>
      <w:bookmarkEnd w:id="0"/>
      <w:r>
        <w:rPr>
          <w:rFonts w:eastAsia="Arial,Arial,Calibri" w:cstheme="minorHAnsi"/>
        </w:rPr>
        <w:t xml:space="preserve"> </w:t>
      </w:r>
      <w:r w:rsidR="0022336E">
        <w:rPr>
          <w:rFonts w:eastAsia="Arial,Arial,Calibri" w:cstheme="minorHAnsi"/>
        </w:rPr>
        <w:t xml:space="preserve">is given </w:t>
      </w:r>
      <w:r>
        <w:rPr>
          <w:rFonts w:eastAsia="Arial,Arial,Calibri" w:cstheme="minorHAnsi"/>
        </w:rPr>
        <w:t xml:space="preserve">a rating in </w:t>
      </w:r>
      <w:r w:rsidR="00CC3428">
        <w:rPr>
          <w:rFonts w:eastAsia="Arial,Arial,Calibri" w:cstheme="minorHAnsi"/>
        </w:rPr>
        <w:t xml:space="preserve">relation to the total </w:t>
      </w:r>
      <w:r w:rsidR="00FE13B6">
        <w:rPr>
          <w:rFonts w:eastAsia="Arial,Arial,Calibri" w:cstheme="minorHAnsi"/>
        </w:rPr>
        <w:t xml:space="preserve">set of </w:t>
      </w:r>
      <w:r w:rsidR="00CC3428">
        <w:rPr>
          <w:rFonts w:eastAsia="Arial,Arial,Calibri" w:cstheme="minorHAnsi"/>
        </w:rPr>
        <w:t>minimum standard</w:t>
      </w:r>
      <w:r w:rsidR="00FE13B6">
        <w:rPr>
          <w:rFonts w:eastAsia="Arial,Arial,Calibri" w:cstheme="minorHAnsi"/>
        </w:rPr>
        <w:t xml:space="preserve">s within </w:t>
      </w:r>
      <w:r w:rsidR="00CC3428">
        <w:rPr>
          <w:rFonts w:eastAsia="Arial,Arial,Calibri" w:cstheme="minorHAnsi"/>
        </w:rPr>
        <w:t xml:space="preserve">No. 6. This may be </w:t>
      </w:r>
      <w:bookmarkStart w:id="1" w:name="_Hlk493423996"/>
      <w:r w:rsidR="00CC3428">
        <w:rPr>
          <w:rFonts w:eastAsia="Arial,Arial,Calibri" w:cstheme="minorHAnsi"/>
        </w:rPr>
        <w:t>further qualified by the assessor’s comments.</w:t>
      </w:r>
    </w:p>
    <w:bookmarkEnd w:id="1"/>
    <w:p w14:paraId="023EC1C8" w14:textId="77777777" w:rsidR="00CC3428" w:rsidRDefault="00CC3428" w:rsidP="00893368">
      <w:pPr>
        <w:spacing w:after="0" w:line="256" w:lineRule="auto"/>
        <w:rPr>
          <w:rFonts w:eastAsia="Arial,Arial,Calibri" w:cstheme="minorHAnsi"/>
        </w:rPr>
      </w:pPr>
    </w:p>
    <w:p w14:paraId="3C9CD2B9" w14:textId="77777777" w:rsidR="00CC3428" w:rsidRDefault="00CC3428" w:rsidP="00CC3428">
      <w:pPr>
        <w:spacing w:after="0" w:line="256" w:lineRule="auto"/>
        <w:rPr>
          <w:rFonts w:eastAsia="Arial,Arial,Calibri" w:cstheme="minorHAnsi"/>
        </w:rPr>
      </w:pPr>
      <w:r>
        <w:rPr>
          <w:rFonts w:eastAsia="Arial,Arial,Calibri" w:cstheme="minorHAnsi"/>
        </w:rPr>
        <w:t xml:space="preserve">For outdoor pigs, each class of pig (weaners, growers, dry sows, lactating sows, boars) receives a rating in relation to </w:t>
      </w:r>
      <w:r w:rsidR="0030666C">
        <w:rPr>
          <w:rFonts w:eastAsia="Arial,Arial,Calibri" w:cstheme="minorHAnsi"/>
        </w:rPr>
        <w:t xml:space="preserve">the </w:t>
      </w:r>
      <w:proofErr w:type="gramStart"/>
      <w:r w:rsidR="0030666C">
        <w:rPr>
          <w:rFonts w:eastAsia="Arial,Arial,Calibri" w:cstheme="minorHAnsi"/>
        </w:rPr>
        <w:t xml:space="preserve">two </w:t>
      </w:r>
      <w:r>
        <w:rPr>
          <w:rFonts w:eastAsia="Arial,Arial,Calibri" w:cstheme="minorHAnsi"/>
        </w:rPr>
        <w:t>minimum</w:t>
      </w:r>
      <w:proofErr w:type="gramEnd"/>
      <w:r>
        <w:rPr>
          <w:rFonts w:eastAsia="Arial,Arial,Calibri" w:cstheme="minorHAnsi"/>
        </w:rPr>
        <w:t xml:space="preserve"> standard </w:t>
      </w:r>
      <w:r w:rsidR="0030666C">
        <w:rPr>
          <w:rFonts w:eastAsia="Arial,Arial,Calibri" w:cstheme="minorHAnsi"/>
        </w:rPr>
        <w:t xml:space="preserve">within </w:t>
      </w:r>
      <w:r>
        <w:rPr>
          <w:rFonts w:eastAsia="Arial,Arial,Calibri" w:cstheme="minorHAnsi"/>
        </w:rPr>
        <w:t>No. 5. This may be further qualified by the assessor’s comments.</w:t>
      </w:r>
    </w:p>
    <w:p w14:paraId="674CDE78" w14:textId="77777777" w:rsidR="00CC3428" w:rsidRDefault="00CC3428" w:rsidP="00CC3428">
      <w:pPr>
        <w:spacing w:after="0" w:line="256" w:lineRule="auto"/>
        <w:rPr>
          <w:rFonts w:eastAsia="Arial,Arial,Calibri" w:cstheme="minorHAnsi"/>
        </w:rPr>
      </w:pPr>
    </w:p>
    <w:p w14:paraId="0AFF9B95" w14:textId="77777777" w:rsidR="00CC3428" w:rsidRDefault="00CC3428" w:rsidP="00CC3428">
      <w:pPr>
        <w:spacing w:after="0" w:line="256" w:lineRule="auto"/>
        <w:rPr>
          <w:rFonts w:eastAsia="Arial,Arial,Calibri" w:cstheme="minorHAnsi"/>
        </w:rPr>
      </w:pPr>
      <w:r>
        <w:rPr>
          <w:rFonts w:eastAsia="Arial,Arial,Calibri" w:cstheme="minorHAnsi"/>
        </w:rPr>
        <w:t>(Note tha</w:t>
      </w:r>
      <w:r w:rsidR="00DF11C7">
        <w:rPr>
          <w:rFonts w:eastAsia="Arial,Arial,Calibri" w:cstheme="minorHAnsi"/>
        </w:rPr>
        <w:t xml:space="preserve">t on a farm there may be more than one farming type: </w:t>
      </w:r>
      <w:r w:rsidR="0030666C">
        <w:rPr>
          <w:rFonts w:eastAsia="Arial,Arial,Calibri" w:cstheme="minorHAnsi"/>
        </w:rPr>
        <w:t xml:space="preserve">for example, </w:t>
      </w:r>
      <w:r w:rsidR="00DF11C7">
        <w:rPr>
          <w:rFonts w:eastAsia="Arial,Arial,Calibri" w:cstheme="minorHAnsi"/>
        </w:rPr>
        <w:t>outdoor breeding and indoor housing of growers is common. In this case each class of pig would be assessed in the appropriate category.)</w:t>
      </w:r>
    </w:p>
    <w:p w14:paraId="0B004B85" w14:textId="77777777" w:rsidR="00DF11C7" w:rsidRDefault="00DF11C7" w:rsidP="00CC3428">
      <w:pPr>
        <w:spacing w:after="0" w:line="256" w:lineRule="auto"/>
        <w:rPr>
          <w:rFonts w:eastAsia="Arial,Arial,Calibri" w:cstheme="minorHAnsi"/>
        </w:rPr>
      </w:pPr>
    </w:p>
    <w:p w14:paraId="255DDD1F" w14:textId="77777777" w:rsidR="0030666C" w:rsidRDefault="0030666C" w:rsidP="00CC3428">
      <w:pPr>
        <w:spacing w:after="0" w:line="256" w:lineRule="auto"/>
        <w:rPr>
          <w:rFonts w:eastAsia="Arial,Arial,Calibri" w:cstheme="minorHAnsi"/>
        </w:rPr>
      </w:pPr>
      <w:r>
        <w:rPr>
          <w:rFonts w:eastAsia="Arial,Arial,Calibri" w:cstheme="minorHAnsi"/>
        </w:rPr>
        <w:t xml:space="preserve">As well as the above assessment against the minimum standards for each class of pig, a </w:t>
      </w:r>
      <w:r w:rsidRPr="0030666C">
        <w:rPr>
          <w:rFonts w:eastAsia="Arial,Arial,Calibri" w:cstheme="minorHAnsi"/>
          <w:b/>
        </w:rPr>
        <w:t xml:space="preserve">Presentation </w:t>
      </w:r>
      <w:r>
        <w:rPr>
          <w:rFonts w:eastAsia="Arial,Arial,Calibri" w:cstheme="minorHAnsi"/>
        </w:rPr>
        <w:t xml:space="preserve">assessment is done. This assessment is now </w:t>
      </w:r>
      <w:r w:rsidR="00DF11C7">
        <w:rPr>
          <w:rFonts w:eastAsia="Arial,Arial,Calibri" w:cstheme="minorHAnsi"/>
        </w:rPr>
        <w:t xml:space="preserve">a requisite for </w:t>
      </w:r>
      <w:proofErr w:type="spellStart"/>
      <w:r w:rsidR="00DF11C7">
        <w:rPr>
          <w:rFonts w:eastAsia="Arial,Arial,Calibri" w:cstheme="minorHAnsi"/>
        </w:rPr>
        <w:t>PIgCare</w:t>
      </w:r>
      <w:proofErr w:type="spellEnd"/>
      <w:r w:rsidR="00DF11C7">
        <w:rPr>
          <w:rFonts w:eastAsia="Arial,Arial,Calibri" w:cstheme="minorHAnsi"/>
        </w:rPr>
        <w:t>™</w:t>
      </w:r>
      <w:r>
        <w:rPr>
          <w:rFonts w:eastAsia="Arial,Arial,Calibri" w:cstheme="minorHAnsi"/>
        </w:rPr>
        <w:t xml:space="preserve"> accreditation. It covers 3 general areas - Facilities, Housekeeping, and Welfare, in each case </w:t>
      </w:r>
      <w:r w:rsidR="0022336E">
        <w:rPr>
          <w:rFonts w:eastAsia="Arial,Arial,Calibri" w:cstheme="minorHAnsi"/>
        </w:rPr>
        <w:t xml:space="preserve">based on an assessment of </w:t>
      </w:r>
      <w:r>
        <w:rPr>
          <w:rFonts w:eastAsia="Arial,Arial,Calibri" w:cstheme="minorHAnsi"/>
        </w:rPr>
        <w:t xml:space="preserve">the farm overall. </w:t>
      </w:r>
    </w:p>
    <w:p w14:paraId="1CF8C3C2" w14:textId="77777777" w:rsidR="0030666C" w:rsidRDefault="0030666C" w:rsidP="00CC3428">
      <w:pPr>
        <w:spacing w:after="0" w:line="256" w:lineRule="auto"/>
        <w:rPr>
          <w:rFonts w:eastAsia="Arial,Arial,Calibri" w:cstheme="minorHAnsi"/>
        </w:rPr>
      </w:pPr>
    </w:p>
    <w:p w14:paraId="0E7AA69F" w14:textId="77777777" w:rsidR="0030666C" w:rsidRDefault="0030666C" w:rsidP="00CC3428">
      <w:pPr>
        <w:spacing w:after="0" w:line="256" w:lineRule="auto"/>
        <w:rPr>
          <w:rFonts w:eastAsia="Arial,Arial,Calibri" w:cstheme="minorHAnsi"/>
          <w:i/>
        </w:rPr>
      </w:pPr>
      <w:r>
        <w:rPr>
          <w:rFonts w:eastAsia="Arial,Arial,Calibri" w:cstheme="minorHAnsi"/>
        </w:rPr>
        <w:t>A</w:t>
      </w:r>
      <w:r w:rsidR="00DF11C7">
        <w:rPr>
          <w:rFonts w:eastAsia="Arial,Arial,Calibri" w:cstheme="minorHAnsi"/>
        </w:rPr>
        <w:t xml:space="preserve"> comfortable dry lying area is </w:t>
      </w:r>
      <w:r w:rsidR="00440B98">
        <w:rPr>
          <w:rFonts w:eastAsia="Arial,Arial,Calibri" w:cstheme="minorHAnsi"/>
        </w:rPr>
        <w:t xml:space="preserve">heavily weighted as it is </w:t>
      </w:r>
      <w:r w:rsidR="00DF11C7">
        <w:rPr>
          <w:rFonts w:eastAsia="Arial,Arial,Calibri" w:cstheme="minorHAnsi"/>
        </w:rPr>
        <w:t>assessed in each of the</w:t>
      </w:r>
      <w:r>
        <w:rPr>
          <w:rFonts w:eastAsia="Arial,Arial,Calibri" w:cstheme="minorHAnsi"/>
        </w:rPr>
        <w:t>se</w:t>
      </w:r>
      <w:r w:rsidR="00DF11C7">
        <w:rPr>
          <w:rFonts w:eastAsia="Arial,Arial,Calibri" w:cstheme="minorHAnsi"/>
        </w:rPr>
        <w:t xml:space="preserve"> 3 areas</w:t>
      </w:r>
      <w:r w:rsidR="0022336E">
        <w:rPr>
          <w:rFonts w:eastAsia="Arial,Arial,Calibri" w:cstheme="minorHAnsi"/>
        </w:rPr>
        <w:t>,</w:t>
      </w:r>
      <w:r w:rsidR="00DF11C7">
        <w:rPr>
          <w:rFonts w:eastAsia="Arial,Arial,Calibri" w:cstheme="minorHAnsi"/>
        </w:rPr>
        <w:t xml:space="preserve"> viz: within Facilities (rate</w:t>
      </w:r>
      <w:r w:rsidR="00DF11C7" w:rsidRPr="00DF11C7">
        <w:rPr>
          <w:rFonts w:eastAsia="Arial,Arial,Calibri" w:cstheme="minorHAnsi"/>
          <w:i/>
        </w:rPr>
        <w:t xml:space="preserve"> the ability of the facilities to provide a comfortable, dry lying are</w:t>
      </w:r>
      <w:r w:rsidR="00DF11C7">
        <w:rPr>
          <w:rFonts w:eastAsia="Arial,Arial,Calibri" w:cstheme="minorHAnsi"/>
          <w:i/>
        </w:rPr>
        <w:t xml:space="preserve">a); </w:t>
      </w:r>
      <w:r w:rsidR="00DF11C7">
        <w:rPr>
          <w:rFonts w:eastAsia="Arial,Arial,Calibri" w:cstheme="minorHAnsi"/>
        </w:rPr>
        <w:t xml:space="preserve">Housekeeping (rate </w:t>
      </w:r>
      <w:r w:rsidR="00DF11C7" w:rsidRPr="00DF11C7">
        <w:rPr>
          <w:rFonts w:eastAsia="Arial,Arial,Calibri" w:cstheme="minorHAnsi"/>
          <w:i/>
        </w:rPr>
        <w:t>the hygiene of the pig pens and facilities);</w:t>
      </w:r>
      <w:r w:rsidR="00DF11C7">
        <w:rPr>
          <w:rFonts w:eastAsia="Arial,Arial,Calibri" w:cstheme="minorHAnsi"/>
          <w:i/>
        </w:rPr>
        <w:t xml:space="preserve"> </w:t>
      </w:r>
      <w:r w:rsidR="00DF11C7">
        <w:rPr>
          <w:rFonts w:eastAsia="Arial,Arial,Calibri" w:cstheme="minorHAnsi"/>
        </w:rPr>
        <w:t>and Welfare (</w:t>
      </w:r>
      <w:r w:rsidR="0093422E" w:rsidRPr="0093422E">
        <w:rPr>
          <w:rFonts w:eastAsia="Arial,Arial,Calibri" w:cstheme="minorHAnsi"/>
          <w:i/>
        </w:rPr>
        <w:t>availability of clean and dry lying area in pens</w:t>
      </w:r>
      <w:r>
        <w:rPr>
          <w:rFonts w:eastAsia="Arial,Arial,Calibri" w:cstheme="minorHAnsi"/>
          <w:i/>
        </w:rPr>
        <w:t>).</w:t>
      </w:r>
    </w:p>
    <w:p w14:paraId="1256DDA2" w14:textId="77777777" w:rsidR="00102847" w:rsidRDefault="00102847" w:rsidP="00CC3428">
      <w:pPr>
        <w:spacing w:after="0" w:line="256" w:lineRule="auto"/>
        <w:rPr>
          <w:rFonts w:eastAsia="Arial,Arial,Calibri" w:cstheme="minorHAnsi"/>
          <w:i/>
        </w:rPr>
      </w:pPr>
    </w:p>
    <w:p w14:paraId="29814859" w14:textId="77777777" w:rsidR="00102847" w:rsidRPr="00102847" w:rsidRDefault="00102847" w:rsidP="00CC3428">
      <w:pPr>
        <w:spacing w:after="0" w:line="256" w:lineRule="auto"/>
        <w:rPr>
          <w:rFonts w:eastAsia="Arial,Arial,Calibri" w:cstheme="minorHAnsi"/>
        </w:rPr>
      </w:pPr>
      <w:r>
        <w:rPr>
          <w:rFonts w:eastAsia="Arial,Arial,Calibri" w:cstheme="minorHAnsi"/>
        </w:rPr>
        <w:t xml:space="preserve">The evolving approach within PigCare™ is a graphic illustration of the complexities of assessing access to a comfortable dry lying area. </w:t>
      </w:r>
    </w:p>
    <w:p w14:paraId="5FC15685" w14:textId="77777777" w:rsidR="0022336E" w:rsidRDefault="0022336E" w:rsidP="00CC3428">
      <w:pPr>
        <w:spacing w:after="0" w:line="256" w:lineRule="auto"/>
        <w:rPr>
          <w:rFonts w:eastAsia="Arial,Arial,Calibri" w:cstheme="minorHAnsi"/>
          <w:i/>
        </w:rPr>
      </w:pPr>
    </w:p>
    <w:p w14:paraId="17212481" w14:textId="77777777" w:rsidR="00440B98" w:rsidRDefault="00440B98" w:rsidP="00893368">
      <w:pPr>
        <w:spacing w:after="0" w:line="256" w:lineRule="auto"/>
        <w:rPr>
          <w:rFonts w:eastAsia="Arial,Arial,Calibri" w:cstheme="minorHAnsi"/>
        </w:rPr>
      </w:pPr>
      <w:r>
        <w:rPr>
          <w:rFonts w:eastAsia="Arial,Arial,Calibri" w:cstheme="minorHAnsi"/>
        </w:rPr>
        <w:t xml:space="preserve">We </w:t>
      </w:r>
      <w:r w:rsidR="000954A3">
        <w:rPr>
          <w:rFonts w:eastAsia="Arial,Arial,Calibri" w:cstheme="minorHAnsi"/>
        </w:rPr>
        <w:t>are most concerned to ensure the wording in the regulation/s is clear and ‘</w:t>
      </w:r>
      <w:proofErr w:type="spellStart"/>
      <w:r w:rsidR="000954A3">
        <w:rPr>
          <w:rFonts w:eastAsia="Arial,Arial,Calibri" w:cstheme="minorHAnsi"/>
        </w:rPr>
        <w:t>stand alone</w:t>
      </w:r>
      <w:proofErr w:type="spellEnd"/>
      <w:r w:rsidR="000954A3">
        <w:rPr>
          <w:rFonts w:eastAsia="Arial,Arial,Calibri" w:cstheme="minorHAnsi"/>
        </w:rPr>
        <w:t xml:space="preserve">’, and reflects good practice methods of providing for pigs’ requirements. We do not </w:t>
      </w:r>
      <w:r>
        <w:rPr>
          <w:rFonts w:eastAsia="Arial,Arial,Calibri" w:cstheme="minorHAnsi"/>
        </w:rPr>
        <w:t xml:space="preserve">support the concept </w:t>
      </w:r>
      <w:r w:rsidR="000954A3">
        <w:rPr>
          <w:rFonts w:eastAsia="Arial,Arial,Calibri" w:cstheme="minorHAnsi"/>
        </w:rPr>
        <w:t xml:space="preserve">of requiring an ‘overlay’ of </w:t>
      </w:r>
      <w:r>
        <w:rPr>
          <w:rFonts w:eastAsia="Arial,Arial,Calibri" w:cstheme="minorHAnsi"/>
        </w:rPr>
        <w:t>interpretation for compliance and enforcement</w:t>
      </w:r>
      <w:r w:rsidR="000954A3">
        <w:rPr>
          <w:rFonts w:eastAsia="Arial,Arial,Calibri" w:cstheme="minorHAnsi"/>
        </w:rPr>
        <w:t>.</w:t>
      </w:r>
      <w:r>
        <w:rPr>
          <w:rFonts w:eastAsia="Arial,Arial,Calibri" w:cstheme="minorHAnsi"/>
        </w:rPr>
        <w:t xml:space="preserve"> </w:t>
      </w:r>
      <w:bookmarkStart w:id="2" w:name="_Hlk494359348"/>
    </w:p>
    <w:bookmarkEnd w:id="2"/>
    <w:p w14:paraId="6D8229D3" w14:textId="77777777" w:rsidR="0093422E" w:rsidRDefault="0093422E" w:rsidP="00893368">
      <w:pPr>
        <w:spacing w:after="0" w:line="256" w:lineRule="auto"/>
        <w:rPr>
          <w:rFonts w:eastAsia="Arial,Arial,Calibri" w:cstheme="minorHAnsi"/>
        </w:rPr>
      </w:pPr>
    </w:p>
    <w:p w14:paraId="358B7000" w14:textId="77777777" w:rsidR="0093422E" w:rsidRDefault="00E81260" w:rsidP="00893368">
      <w:pPr>
        <w:spacing w:after="0" w:line="256" w:lineRule="auto"/>
        <w:rPr>
          <w:rFonts w:eastAsia="Arial,Arial,Calibri" w:cstheme="minorHAnsi"/>
          <w:b/>
        </w:rPr>
      </w:pPr>
      <w:r>
        <w:rPr>
          <w:rFonts w:eastAsia="Arial,Arial,Calibri" w:cstheme="minorHAnsi"/>
          <w:b/>
        </w:rPr>
        <w:t xml:space="preserve">26.  </w:t>
      </w:r>
      <w:r w:rsidR="0093422E" w:rsidRPr="0093422E">
        <w:rPr>
          <w:rFonts w:eastAsia="Arial,Arial,Calibri" w:cstheme="minorHAnsi"/>
          <w:b/>
        </w:rPr>
        <w:t>Pigs – lying space for grower pigs</w:t>
      </w:r>
    </w:p>
    <w:p w14:paraId="41547CA7" w14:textId="77777777" w:rsidR="00173C5B" w:rsidRDefault="00173C5B" w:rsidP="00893368">
      <w:pPr>
        <w:spacing w:after="0" w:line="256" w:lineRule="auto"/>
        <w:rPr>
          <w:rFonts w:eastAsia="Arial,Arial,Calibri" w:cstheme="minorHAnsi"/>
          <w:b/>
        </w:rPr>
      </w:pPr>
    </w:p>
    <w:p w14:paraId="613EE589" w14:textId="77777777" w:rsidR="00173C5B" w:rsidRDefault="00173C5B" w:rsidP="00893368">
      <w:pPr>
        <w:spacing w:after="0" w:line="256" w:lineRule="auto"/>
        <w:rPr>
          <w:rFonts w:eastAsia="Arial,Arial,Calibri" w:cstheme="minorHAnsi"/>
        </w:rPr>
      </w:pPr>
      <w:r>
        <w:rPr>
          <w:rFonts w:eastAsia="Arial,Arial,Calibri" w:cstheme="minorHAnsi"/>
        </w:rPr>
        <w:t>As we have explained in our submissions on the proposed Animal Welfare regulations (</w:t>
      </w:r>
      <w:r w:rsidR="00000060">
        <w:rPr>
          <w:rFonts w:eastAsia="Arial,Arial,Calibri" w:cstheme="minorHAnsi"/>
        </w:rPr>
        <w:t xml:space="preserve">both </w:t>
      </w:r>
      <w:r>
        <w:rPr>
          <w:rFonts w:eastAsia="Arial,Arial,Calibri" w:cstheme="minorHAnsi"/>
        </w:rPr>
        <w:t>the May 2016 submission a</w:t>
      </w:r>
      <w:r w:rsidR="003405DC">
        <w:rPr>
          <w:rFonts w:eastAsia="Arial,Arial,Calibri" w:cstheme="minorHAnsi"/>
        </w:rPr>
        <w:t>n</w:t>
      </w:r>
      <w:r>
        <w:rPr>
          <w:rFonts w:eastAsia="Arial,Arial,Calibri" w:cstheme="minorHAnsi"/>
        </w:rPr>
        <w:t>d November 2016 additional submission) we are highly concerned about the wording of this proposal and how it may be interpreted across all types of housing</w:t>
      </w:r>
      <w:r w:rsidR="0022336E">
        <w:rPr>
          <w:rFonts w:eastAsia="Arial,Arial,Calibri" w:cstheme="minorHAnsi"/>
        </w:rPr>
        <w:t>: for example, where fully slatted floo</w:t>
      </w:r>
      <w:r w:rsidR="005607A3">
        <w:rPr>
          <w:rFonts w:eastAsia="Arial,Arial,Calibri" w:cstheme="minorHAnsi"/>
        </w:rPr>
        <w:t>rs are used the total area of the pen provides for lying and dunging, as</w:t>
      </w:r>
      <w:r w:rsidR="0022336E">
        <w:rPr>
          <w:rFonts w:eastAsia="Arial,Arial,Calibri" w:cstheme="minorHAnsi"/>
        </w:rPr>
        <w:t xml:space="preserve"> dung simply falls through the slats.</w:t>
      </w:r>
      <w:r w:rsidR="005607A3">
        <w:rPr>
          <w:rFonts w:eastAsia="Arial,Arial,Calibri" w:cstheme="minorHAnsi"/>
        </w:rPr>
        <w:t xml:space="preserve"> A great benefit of fully slatted flooring is its hygiene management.</w:t>
      </w:r>
    </w:p>
    <w:p w14:paraId="44F8B4ED" w14:textId="77777777" w:rsidR="003405DC" w:rsidRDefault="003405DC" w:rsidP="00893368">
      <w:pPr>
        <w:spacing w:after="0" w:line="256" w:lineRule="auto"/>
        <w:rPr>
          <w:rFonts w:eastAsia="Arial,Arial,Calibri" w:cstheme="minorHAnsi"/>
        </w:rPr>
      </w:pPr>
    </w:p>
    <w:p w14:paraId="1441C11E" w14:textId="77777777" w:rsidR="00977B9F" w:rsidRDefault="005607A3" w:rsidP="00893368">
      <w:pPr>
        <w:spacing w:after="0" w:line="256" w:lineRule="auto"/>
        <w:rPr>
          <w:rFonts w:eastAsia="Arial,Arial,Calibri" w:cstheme="minorHAnsi"/>
        </w:rPr>
      </w:pPr>
      <w:r>
        <w:rPr>
          <w:rFonts w:eastAsia="Arial,Arial,Calibri" w:cstheme="minorHAnsi"/>
        </w:rPr>
        <w:t>In other systems, where a dunging area, as part of a total slab, and /or an open drain, is provided, this area would be excluded from the</w:t>
      </w:r>
      <w:r w:rsidR="00886DAB">
        <w:rPr>
          <w:rFonts w:eastAsia="Arial,Arial,Calibri" w:cstheme="minorHAnsi"/>
        </w:rPr>
        <w:t xml:space="preserve"> total area. </w:t>
      </w:r>
    </w:p>
    <w:p w14:paraId="399A4748" w14:textId="77777777" w:rsidR="00977B9F" w:rsidRDefault="00977B9F" w:rsidP="00893368">
      <w:pPr>
        <w:spacing w:after="0" w:line="256" w:lineRule="auto"/>
        <w:rPr>
          <w:rFonts w:eastAsia="Arial,Arial,Calibri" w:cstheme="minorHAnsi"/>
        </w:rPr>
      </w:pPr>
    </w:p>
    <w:p w14:paraId="6EAD7583" w14:textId="77777777" w:rsidR="00886DAB" w:rsidRDefault="00886DAB" w:rsidP="00893368">
      <w:pPr>
        <w:spacing w:after="0" w:line="256" w:lineRule="auto"/>
        <w:rPr>
          <w:rFonts w:eastAsia="Arial,Arial,Calibri" w:cstheme="minorHAnsi"/>
        </w:rPr>
      </w:pPr>
      <w:r>
        <w:rPr>
          <w:rFonts w:eastAsia="Arial,Arial,Calibri" w:cstheme="minorHAnsi"/>
        </w:rPr>
        <w:t>In addition, area or space occupied by troughs or feeders, would be excluded.</w:t>
      </w:r>
    </w:p>
    <w:p w14:paraId="0F82130F" w14:textId="77777777" w:rsidR="00886DAB" w:rsidRDefault="00886DAB" w:rsidP="00893368">
      <w:pPr>
        <w:spacing w:after="0" w:line="256" w:lineRule="auto"/>
        <w:rPr>
          <w:rFonts w:eastAsia="Arial,Arial,Calibri" w:cstheme="minorHAnsi"/>
        </w:rPr>
      </w:pPr>
    </w:p>
    <w:p w14:paraId="0C21F2A8" w14:textId="77777777" w:rsidR="00633969" w:rsidRDefault="00633969" w:rsidP="00893368">
      <w:pPr>
        <w:spacing w:after="0" w:line="256" w:lineRule="auto"/>
        <w:rPr>
          <w:rFonts w:eastAsia="Arial,Arial,Calibri" w:cstheme="minorHAnsi"/>
        </w:rPr>
      </w:pPr>
      <w:r>
        <w:lastRenderedPageBreak/>
        <w:t>Because this proposed regulation sets a minimum space it needs to reflect th</w:t>
      </w:r>
      <w:r w:rsidR="00977B9F">
        <w:t xml:space="preserve">at </w:t>
      </w:r>
      <w:r>
        <w:t xml:space="preserve">housing / flooring type where the </w:t>
      </w:r>
      <w:r w:rsidRPr="00977B9F">
        <w:rPr>
          <w:u w:val="single"/>
        </w:rPr>
        <w:t>minimum</w:t>
      </w:r>
      <w:r>
        <w:t xml:space="preserve"> space is required to provide for welfare</w:t>
      </w:r>
      <w:r w:rsidR="00886DAB">
        <w:t xml:space="preserve"> of the grower pigs. This is a fully slatted flooring system, </w:t>
      </w:r>
      <w:r>
        <w:t xml:space="preserve">where lying and dunging occur in the same area.   </w:t>
      </w:r>
    </w:p>
    <w:p w14:paraId="0D66C018" w14:textId="77777777" w:rsidR="00173C5B" w:rsidRDefault="00173C5B" w:rsidP="00893368">
      <w:pPr>
        <w:spacing w:after="0" w:line="256" w:lineRule="auto"/>
        <w:rPr>
          <w:rFonts w:eastAsia="Arial,Arial,Calibri" w:cstheme="minorHAnsi"/>
        </w:rPr>
      </w:pPr>
    </w:p>
    <w:p w14:paraId="39E420E0" w14:textId="77777777" w:rsidR="00173C5B" w:rsidRDefault="00173C5B" w:rsidP="00893368">
      <w:pPr>
        <w:spacing w:after="0" w:line="256" w:lineRule="auto"/>
        <w:rPr>
          <w:rFonts w:eastAsia="Arial,Arial,Calibri" w:cstheme="minorHAnsi"/>
        </w:rPr>
      </w:pPr>
      <w:r>
        <w:rPr>
          <w:rFonts w:eastAsia="Arial,Arial,Calibri" w:cstheme="minorHAnsi"/>
        </w:rPr>
        <w:t xml:space="preserve">For the reasons fully explained in our </w:t>
      </w:r>
      <w:r w:rsidR="00886DAB">
        <w:rPr>
          <w:rFonts w:eastAsia="Arial,Arial,Calibri" w:cstheme="minorHAnsi"/>
        </w:rPr>
        <w:t xml:space="preserve">May 2016 and November 2016 </w:t>
      </w:r>
      <w:r>
        <w:rPr>
          <w:rFonts w:eastAsia="Arial,Arial,Calibri" w:cstheme="minorHAnsi"/>
        </w:rPr>
        <w:t>submissions, we recommend the regulation is worded as:</w:t>
      </w:r>
      <w:r w:rsidRPr="00173C5B">
        <w:rPr>
          <w:rFonts w:eastAsia="Arial,Arial,Calibri" w:cstheme="minorHAnsi"/>
        </w:rPr>
        <w:t xml:space="preserve"> </w:t>
      </w:r>
    </w:p>
    <w:p w14:paraId="7FCE0823" w14:textId="77777777" w:rsidR="00633969" w:rsidRDefault="00633969" w:rsidP="00893368">
      <w:pPr>
        <w:spacing w:after="0" w:line="256" w:lineRule="auto"/>
        <w:rPr>
          <w:rFonts w:eastAsia="Arial,Arial,Calibri" w:cstheme="minorHAnsi"/>
          <w:b/>
        </w:rPr>
      </w:pPr>
    </w:p>
    <w:p w14:paraId="1E1B33F5" w14:textId="77777777" w:rsidR="00173C5B" w:rsidRDefault="00173C5B" w:rsidP="00173C5B">
      <w:pPr>
        <w:spacing w:before="120" w:after="120" w:line="240" w:lineRule="auto"/>
        <w:rPr>
          <w:i/>
          <w:color w:val="FF0000"/>
        </w:rPr>
      </w:pPr>
      <w:r w:rsidRPr="00173C5B">
        <w:rPr>
          <w:rFonts w:ascii="Arial" w:eastAsia="Arial,Arial,Calibri" w:hAnsi="Arial" w:cs="Arial"/>
          <w:i/>
          <w:color w:val="FF0000"/>
          <w:sz w:val="19"/>
          <w:szCs w:val="19"/>
        </w:rPr>
        <w:t>The owner or person in charge of a grower pig must ensure it has a minimum area of</w:t>
      </w:r>
      <w:r>
        <w:rPr>
          <w:rFonts w:ascii="Arial" w:eastAsia="Arial,Arial,Calibri" w:hAnsi="Arial" w:cs="Arial"/>
          <w:i/>
          <w:color w:val="FF0000"/>
          <w:sz w:val="19"/>
          <w:szCs w:val="19"/>
        </w:rPr>
        <w:t xml:space="preserve">, </w:t>
      </w:r>
      <w:r w:rsidRPr="00173C5B">
        <w:rPr>
          <w:rFonts w:ascii="Arial" w:eastAsia="Arial,Arial,Calibri" w:hAnsi="Arial" w:cs="Arial"/>
          <w:i/>
          <w:color w:val="FF0000"/>
          <w:sz w:val="19"/>
          <w:szCs w:val="19"/>
        </w:rPr>
        <w:t>at least: Area (m2) per pig = 0.03 x liveweight</w:t>
      </w:r>
      <w:r w:rsidRPr="00173C5B">
        <w:rPr>
          <w:rFonts w:ascii="Arial" w:eastAsia="Arial,Arial,Calibri" w:hAnsi="Arial" w:cs="Arial"/>
          <w:i/>
          <w:color w:val="FF0000"/>
          <w:sz w:val="19"/>
          <w:szCs w:val="19"/>
          <w:vertAlign w:val="superscript"/>
        </w:rPr>
        <w:t>0.67</w:t>
      </w:r>
      <w:r w:rsidRPr="00173C5B">
        <w:rPr>
          <w:i/>
          <w:color w:val="FF0000"/>
        </w:rPr>
        <w:t>(kg).</w:t>
      </w:r>
    </w:p>
    <w:p w14:paraId="14A5009E" w14:textId="77777777" w:rsidR="00D275EA" w:rsidRDefault="00D275EA" w:rsidP="00173C5B">
      <w:pPr>
        <w:spacing w:before="120" w:after="120" w:line="240" w:lineRule="auto"/>
        <w:rPr>
          <w:i/>
          <w:color w:val="FF0000"/>
        </w:rPr>
      </w:pPr>
    </w:p>
    <w:p w14:paraId="1915733C" w14:textId="77777777" w:rsidR="00D275EA" w:rsidRPr="00D275EA" w:rsidRDefault="00D275EA" w:rsidP="000E628D">
      <w:pPr>
        <w:spacing w:after="0" w:line="256" w:lineRule="auto"/>
        <w:rPr>
          <w:color w:val="FF0000"/>
        </w:rPr>
      </w:pPr>
      <w:r>
        <w:rPr>
          <w:rFonts w:eastAsia="Arial,Arial,Calibri" w:cstheme="minorHAnsi"/>
        </w:rPr>
        <w:t xml:space="preserve">Because a </w:t>
      </w:r>
      <w:r w:rsidRPr="00F14586">
        <w:rPr>
          <w:rFonts w:eastAsia="Arial,Arial,Calibri" w:cstheme="minorHAnsi"/>
        </w:rPr>
        <w:t xml:space="preserve">regulatory impact assessment </w:t>
      </w:r>
      <w:r>
        <w:rPr>
          <w:rFonts w:eastAsia="Arial,Arial,Calibri" w:cstheme="minorHAnsi"/>
        </w:rPr>
        <w:t>has not been done on the wording proposed by MPI, a regulatory impact assessment would be required to be part of the overall assessment before th</w:t>
      </w:r>
      <w:r w:rsidR="00977B9F">
        <w:rPr>
          <w:rFonts w:eastAsia="Arial,Arial,Calibri" w:cstheme="minorHAnsi"/>
        </w:rPr>
        <w:t xml:space="preserve">e MPI proposal </w:t>
      </w:r>
      <w:r>
        <w:rPr>
          <w:rFonts w:eastAsia="Arial,Arial,Calibri" w:cstheme="minorHAnsi"/>
        </w:rPr>
        <w:t>could become regulation.</w:t>
      </w:r>
    </w:p>
    <w:p w14:paraId="66F2835C" w14:textId="77777777" w:rsidR="00886DAB" w:rsidRDefault="00886DAB" w:rsidP="00173C5B">
      <w:pPr>
        <w:spacing w:before="120" w:after="120" w:line="240" w:lineRule="auto"/>
        <w:rPr>
          <w:color w:val="FF0000"/>
        </w:rPr>
      </w:pPr>
    </w:p>
    <w:p w14:paraId="00A653F7" w14:textId="77777777" w:rsidR="009D698B" w:rsidRPr="0009356B" w:rsidRDefault="0009356B" w:rsidP="00173C5B">
      <w:pPr>
        <w:spacing w:before="120" w:after="120" w:line="240" w:lineRule="auto"/>
      </w:pPr>
      <w:r>
        <w:t>Note:</w:t>
      </w:r>
    </w:p>
    <w:p w14:paraId="07EFE1A8" w14:textId="77777777" w:rsidR="008D69FB" w:rsidRDefault="0009356B" w:rsidP="008D69FB">
      <w:pPr>
        <w:spacing w:before="120" w:after="120" w:line="240" w:lineRule="auto"/>
      </w:pPr>
      <w:r w:rsidRPr="0009356B">
        <w:t>The minimum space allowance is based on</w:t>
      </w:r>
      <w:r>
        <w:t xml:space="preserve"> work by Edwards et al (1988)</w:t>
      </w:r>
      <w:r w:rsidR="008D69FB">
        <w:t xml:space="preserve"> and further assessed by </w:t>
      </w:r>
      <w:proofErr w:type="spellStart"/>
      <w:r w:rsidR="008D69FB">
        <w:t>Spoolder</w:t>
      </w:r>
      <w:proofErr w:type="spellEnd"/>
      <w:r w:rsidR="008D69FB">
        <w:t xml:space="preserve"> et al (2000) across various flooring types. (Refer full discussion in our May 2016 submission.) </w:t>
      </w:r>
    </w:p>
    <w:p w14:paraId="18B0A2FB" w14:textId="77777777" w:rsidR="008D69FB" w:rsidRDefault="008D69FB" w:rsidP="008D69FB">
      <w:pPr>
        <w:spacing w:before="120" w:after="120" w:line="240" w:lineRule="auto"/>
      </w:pPr>
      <w:r>
        <w:t xml:space="preserve">We have </w:t>
      </w:r>
      <w:r w:rsidR="00E11E58">
        <w:t>provided copies of these two articles alongside this paper,</w:t>
      </w:r>
      <w:r>
        <w:t xml:space="preserve"> for further information.</w:t>
      </w:r>
    </w:p>
    <w:p w14:paraId="4B6937F5" w14:textId="77777777" w:rsidR="00E35AEB" w:rsidRDefault="00E11E58" w:rsidP="008D69FB">
      <w:pPr>
        <w:spacing w:before="120" w:after="120" w:line="240" w:lineRule="auto"/>
      </w:pPr>
      <w:r>
        <w:t xml:space="preserve">(The </w:t>
      </w:r>
      <w:r w:rsidR="00E35AEB">
        <w:t>Edwards et al article provides a useful reference of how different ‘constant’ (</w:t>
      </w:r>
      <w:r w:rsidR="00D16710">
        <w:t>K</w:t>
      </w:r>
      <w:r w:rsidR="00E35AEB">
        <w:rPr>
          <w:i/>
        </w:rPr>
        <w:t>)</w:t>
      </w:r>
      <w:r w:rsidR="00E35AEB">
        <w:t xml:space="preserve"> values relate to the lying positions of the pigs. For example:</w:t>
      </w:r>
    </w:p>
    <w:p w14:paraId="1E94A01D" w14:textId="77777777" w:rsidR="00E35AEB" w:rsidRDefault="00E35AEB" w:rsidP="00E35AEB">
      <w:pPr>
        <w:pStyle w:val="ListParagraph"/>
        <w:numPr>
          <w:ilvl w:val="0"/>
          <w:numId w:val="4"/>
        </w:numPr>
        <w:spacing w:before="120" w:after="120" w:line="240" w:lineRule="auto"/>
      </w:pPr>
      <w:r w:rsidRPr="00E35AEB">
        <w:t>K</w:t>
      </w:r>
      <w:r w:rsidR="00D16710">
        <w:t xml:space="preserve"> </w:t>
      </w:r>
      <w:r>
        <w:t>= 0.018 for space occupied in sternal position</w:t>
      </w:r>
    </w:p>
    <w:p w14:paraId="46CF3C1F" w14:textId="77777777" w:rsidR="00D16710" w:rsidRDefault="00D16710" w:rsidP="00E35AEB">
      <w:pPr>
        <w:pStyle w:val="ListParagraph"/>
        <w:numPr>
          <w:ilvl w:val="0"/>
          <w:numId w:val="4"/>
        </w:numPr>
        <w:spacing w:before="120" w:after="120" w:line="240" w:lineRule="auto"/>
      </w:pPr>
      <w:r>
        <w:t>K =0.027 for preferred space for resting of a group</w:t>
      </w:r>
      <w:r w:rsidR="000E628D">
        <w:t>.</w:t>
      </w:r>
      <w:r w:rsidR="00E11E58">
        <w:t>)</w:t>
      </w:r>
    </w:p>
    <w:p w14:paraId="174244F6" w14:textId="77777777" w:rsidR="00E81260" w:rsidRDefault="00E81260" w:rsidP="00173C5B">
      <w:pPr>
        <w:spacing w:after="0" w:line="256" w:lineRule="auto"/>
        <w:rPr>
          <w:rFonts w:eastAsia="Arial,Arial,Calibri" w:cstheme="minorHAnsi"/>
        </w:rPr>
      </w:pPr>
    </w:p>
    <w:p w14:paraId="645C40B8" w14:textId="77777777" w:rsidR="00E81260" w:rsidRDefault="00E81260" w:rsidP="00173C5B">
      <w:pPr>
        <w:spacing w:after="0" w:line="256" w:lineRule="auto"/>
        <w:rPr>
          <w:rFonts w:eastAsia="Arial,Arial,Calibri" w:cstheme="minorHAnsi"/>
          <w:b/>
        </w:rPr>
      </w:pPr>
      <w:r>
        <w:rPr>
          <w:rFonts w:eastAsia="Arial,Arial,Calibri" w:cstheme="minorHAnsi"/>
        </w:rPr>
        <w:t xml:space="preserve">27.  </w:t>
      </w:r>
      <w:r w:rsidRPr="00E81260">
        <w:rPr>
          <w:rFonts w:eastAsia="Arial,Arial,Calibri" w:cstheme="minorHAnsi"/>
          <w:b/>
        </w:rPr>
        <w:t>Pigs – size of farrowing crates</w:t>
      </w:r>
    </w:p>
    <w:p w14:paraId="422BCB41" w14:textId="77777777" w:rsidR="00E81260" w:rsidRDefault="00E81260" w:rsidP="00173C5B">
      <w:pPr>
        <w:spacing w:after="0" w:line="256" w:lineRule="auto"/>
        <w:rPr>
          <w:rFonts w:eastAsia="Arial,Arial,Calibri" w:cstheme="minorHAnsi"/>
          <w:b/>
        </w:rPr>
      </w:pPr>
    </w:p>
    <w:p w14:paraId="2521527C" w14:textId="77777777" w:rsidR="00E81260" w:rsidRPr="00E81260" w:rsidRDefault="00E81260" w:rsidP="00173C5B">
      <w:pPr>
        <w:spacing w:after="0" w:line="256" w:lineRule="auto"/>
        <w:rPr>
          <w:rFonts w:eastAsia="Arial,Arial,Calibri" w:cstheme="minorHAnsi"/>
        </w:rPr>
      </w:pPr>
      <w:r>
        <w:rPr>
          <w:rFonts w:eastAsia="Arial,Arial,Calibri" w:cstheme="minorHAnsi"/>
        </w:rPr>
        <w:t>For clarity, w</w:t>
      </w:r>
      <w:r w:rsidRPr="00E81260">
        <w:rPr>
          <w:rFonts w:eastAsia="Arial,Arial,Calibri" w:cstheme="minorHAnsi"/>
        </w:rPr>
        <w:t>e recommend the addition of the phrase shown in red below for clarity:</w:t>
      </w:r>
    </w:p>
    <w:p w14:paraId="0A6618AC" w14:textId="77777777" w:rsidR="00E81260" w:rsidRDefault="00E81260" w:rsidP="00173C5B">
      <w:pPr>
        <w:spacing w:after="0" w:line="256" w:lineRule="auto"/>
        <w:rPr>
          <w:rFonts w:eastAsia="Arial,Arial,Calibri" w:cstheme="minorHAnsi"/>
          <w:b/>
        </w:rPr>
      </w:pPr>
    </w:p>
    <w:p w14:paraId="09CD25C0" w14:textId="77777777" w:rsidR="00893368" w:rsidRPr="00F14586" w:rsidRDefault="00E81260" w:rsidP="00893368">
      <w:pPr>
        <w:rPr>
          <w:rFonts w:cstheme="minorHAnsi"/>
          <w:b/>
        </w:rPr>
      </w:pPr>
      <w:r w:rsidRPr="0022336E">
        <w:rPr>
          <w:i/>
        </w:rPr>
        <w:t>The owner or person in charge of a sow must not keep it in a farrowing crate where the sow cannot avoid touching both sides of the crate simultaneously, or touching the front and the back of the crate simultaneously, or touching the top of the crate</w:t>
      </w:r>
      <w:r w:rsidRPr="0022336E">
        <w:t xml:space="preserve"> </w:t>
      </w:r>
      <w:r w:rsidRPr="0022336E">
        <w:rPr>
          <w:i/>
          <w:color w:val="FF0000"/>
        </w:rPr>
        <w:t>with its back</w:t>
      </w:r>
      <w:r w:rsidRPr="0022336E">
        <w:rPr>
          <w:color w:val="FF0000"/>
        </w:rPr>
        <w:t xml:space="preserve"> </w:t>
      </w:r>
      <w:r w:rsidRPr="0022336E">
        <w:rPr>
          <w:i/>
        </w:rPr>
        <w:t>when standing</w:t>
      </w:r>
      <w:r w:rsidRPr="0022336E">
        <w:t>.</w:t>
      </w:r>
    </w:p>
    <w:p w14:paraId="1E2DF11F" w14:textId="77777777" w:rsidR="00893368" w:rsidRPr="00F14586" w:rsidRDefault="00893368" w:rsidP="00893368">
      <w:pPr>
        <w:spacing w:after="0" w:line="240" w:lineRule="auto"/>
        <w:rPr>
          <w:rFonts w:eastAsia="Arial,Arial,Calibri" w:cstheme="minorHAnsi"/>
          <w:b/>
        </w:rPr>
      </w:pPr>
      <w:r w:rsidRPr="00F14586">
        <w:rPr>
          <w:rFonts w:eastAsia="Arial" w:cstheme="minorHAnsi"/>
          <w:b/>
          <w:bCs/>
          <w:color w:val="FFFFFF" w:themeColor="background1"/>
        </w:rPr>
        <w:t xml:space="preserve"> Pigs – Dry lying area</w:t>
      </w:r>
    </w:p>
    <w:p w14:paraId="6387F8D8" w14:textId="77777777" w:rsidR="00893368" w:rsidRPr="00F14586" w:rsidRDefault="00893368" w:rsidP="00893368">
      <w:pPr>
        <w:spacing w:after="0" w:line="240" w:lineRule="auto"/>
        <w:rPr>
          <w:rFonts w:eastAsia="Arial,Arial,Calibri" w:cstheme="minorHAnsi"/>
        </w:rPr>
      </w:pPr>
    </w:p>
    <w:sectPr w:rsidR="00893368" w:rsidRPr="00F1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Arial,Arial,Calib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Arial,Calibri">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3634"/>
    <w:multiLevelType w:val="hybridMultilevel"/>
    <w:tmpl w:val="B6FC7A9E"/>
    <w:lvl w:ilvl="0" w:tplc="16AE53A0">
      <w:start w:val="1"/>
      <w:numFmt w:val="decimal"/>
      <w:lvlText w:val="%1)"/>
      <w:lvlJc w:val="left"/>
      <w:pPr>
        <w:ind w:left="720" w:hanging="360"/>
      </w:pPr>
      <w:rPr>
        <w:rFonts w:eastAsia="Arial,Arial,Arial,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D25F51"/>
    <w:multiLevelType w:val="hybridMultilevel"/>
    <w:tmpl w:val="F6526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591540"/>
    <w:multiLevelType w:val="hybridMultilevel"/>
    <w:tmpl w:val="F1420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F37A66"/>
    <w:multiLevelType w:val="hybridMultilevel"/>
    <w:tmpl w:val="A7920A0C"/>
    <w:lvl w:ilvl="0" w:tplc="C47420F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68"/>
    <w:rsid w:val="00000060"/>
    <w:rsid w:val="00085D6B"/>
    <w:rsid w:val="0009356B"/>
    <w:rsid w:val="000954A3"/>
    <w:rsid w:val="000E628D"/>
    <w:rsid w:val="00102847"/>
    <w:rsid w:val="0013515D"/>
    <w:rsid w:val="00173C5B"/>
    <w:rsid w:val="0022336E"/>
    <w:rsid w:val="00251F87"/>
    <w:rsid w:val="002A1822"/>
    <w:rsid w:val="0030666C"/>
    <w:rsid w:val="003405DC"/>
    <w:rsid w:val="00381272"/>
    <w:rsid w:val="00436DB0"/>
    <w:rsid w:val="00440B98"/>
    <w:rsid w:val="004B2EEC"/>
    <w:rsid w:val="004C7115"/>
    <w:rsid w:val="005607A3"/>
    <w:rsid w:val="005B126F"/>
    <w:rsid w:val="00633969"/>
    <w:rsid w:val="006E5210"/>
    <w:rsid w:val="00716B33"/>
    <w:rsid w:val="00743E98"/>
    <w:rsid w:val="0083421D"/>
    <w:rsid w:val="008658E3"/>
    <w:rsid w:val="00886DAB"/>
    <w:rsid w:val="00893368"/>
    <w:rsid w:val="008D69FB"/>
    <w:rsid w:val="0093422E"/>
    <w:rsid w:val="00977B9F"/>
    <w:rsid w:val="009A500A"/>
    <w:rsid w:val="009D698B"/>
    <w:rsid w:val="00A60C69"/>
    <w:rsid w:val="00A82C07"/>
    <w:rsid w:val="00AF0FF7"/>
    <w:rsid w:val="00B04C21"/>
    <w:rsid w:val="00C94971"/>
    <w:rsid w:val="00CC3428"/>
    <w:rsid w:val="00D16710"/>
    <w:rsid w:val="00D275EA"/>
    <w:rsid w:val="00D97AD8"/>
    <w:rsid w:val="00DE6588"/>
    <w:rsid w:val="00DF11C7"/>
    <w:rsid w:val="00E11E58"/>
    <w:rsid w:val="00E35AEB"/>
    <w:rsid w:val="00E536C8"/>
    <w:rsid w:val="00E81260"/>
    <w:rsid w:val="00F14586"/>
    <w:rsid w:val="00F77FB2"/>
    <w:rsid w:val="00F81C5B"/>
    <w:rsid w:val="00FE13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7017"/>
  <w15:chartTrackingRefBased/>
  <w15:docId w15:val="{D22EEBDC-C764-449B-8517-587BAB55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2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9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09545">
      <w:bodyDiv w:val="1"/>
      <w:marLeft w:val="0"/>
      <w:marRight w:val="0"/>
      <w:marTop w:val="0"/>
      <w:marBottom w:val="0"/>
      <w:divBdr>
        <w:top w:val="none" w:sz="0" w:space="0" w:color="auto"/>
        <w:left w:val="none" w:sz="0" w:space="0" w:color="auto"/>
        <w:bottom w:val="none" w:sz="0" w:space="0" w:color="auto"/>
        <w:right w:val="none" w:sz="0" w:space="0" w:color="auto"/>
      </w:divBdr>
    </w:div>
    <w:div w:id="19458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Clement</dc:creator>
  <cp:keywords/>
  <dc:description/>
  <cp:lastModifiedBy>Jane Meaclem</cp:lastModifiedBy>
  <cp:revision>2</cp:revision>
  <dcterms:created xsi:type="dcterms:W3CDTF">2021-01-25T22:28:00Z</dcterms:created>
  <dcterms:modified xsi:type="dcterms:W3CDTF">2021-01-25T22:28:00Z</dcterms:modified>
</cp:coreProperties>
</file>