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8" w:rsidRPr="003F1FAD" w:rsidRDefault="00E87F27" w:rsidP="002558BC">
      <w:pPr>
        <w:jc w:val="center"/>
        <w:rPr>
          <w:rFonts w:ascii="Book Antiqua" w:hAnsi="Book Antiqua"/>
          <w:b/>
        </w:rPr>
      </w:pPr>
      <w:r w:rsidRPr="003F1FAD">
        <w:rPr>
          <w:rFonts w:ascii="Book Antiqua" w:hAnsi="Book Antiqua"/>
          <w:b/>
        </w:rPr>
        <w:t>T</w:t>
      </w:r>
      <w:r w:rsidR="00C65548" w:rsidRPr="003F1FAD">
        <w:rPr>
          <w:rFonts w:ascii="Book Antiqua" w:hAnsi="Book Antiqua"/>
          <w:b/>
        </w:rPr>
        <w:t xml:space="preserve">HE LONDON ORATORY SCHOOL - </w:t>
      </w:r>
      <w:r w:rsidR="00C7491E" w:rsidRPr="003F1FAD">
        <w:rPr>
          <w:rFonts w:ascii="Book Antiqua" w:hAnsi="Book Antiqua"/>
          <w:b/>
        </w:rPr>
        <w:t>JUNIOR HOUSE (YEAR 3)</w:t>
      </w:r>
    </w:p>
    <w:p w:rsidR="00C65548" w:rsidRPr="003F1FAD" w:rsidRDefault="00C65548" w:rsidP="002558BC">
      <w:pPr>
        <w:jc w:val="center"/>
        <w:rPr>
          <w:rFonts w:ascii="Book Antiqua" w:hAnsi="Book Antiqua"/>
          <w:b/>
          <w:sz w:val="20"/>
          <w:szCs w:val="20"/>
        </w:rPr>
      </w:pPr>
      <w:r w:rsidRPr="003F1FAD">
        <w:rPr>
          <w:rFonts w:ascii="Book Antiqua" w:hAnsi="Book Antiqua"/>
          <w:b/>
          <w:sz w:val="20"/>
          <w:szCs w:val="20"/>
        </w:rPr>
        <w:t>ADMISS</w:t>
      </w:r>
      <w:r w:rsidR="002F1992">
        <w:rPr>
          <w:rFonts w:ascii="Book Antiqua" w:hAnsi="Book Antiqua"/>
          <w:b/>
          <w:sz w:val="20"/>
          <w:szCs w:val="20"/>
        </w:rPr>
        <w:t>IONS ARRANGEMENTS SEPTEMBER 20</w:t>
      </w:r>
      <w:r w:rsidR="009472CB">
        <w:rPr>
          <w:rFonts w:ascii="Book Antiqua" w:hAnsi="Book Antiqua"/>
          <w:b/>
          <w:sz w:val="20"/>
          <w:szCs w:val="20"/>
        </w:rPr>
        <w:t>2</w:t>
      </w:r>
      <w:r w:rsidR="0044362F">
        <w:rPr>
          <w:rFonts w:ascii="Book Antiqua" w:hAnsi="Book Antiqua"/>
          <w:b/>
          <w:sz w:val="20"/>
          <w:szCs w:val="20"/>
        </w:rPr>
        <w:t>3</w:t>
      </w:r>
    </w:p>
    <w:p w:rsidR="00C65548" w:rsidRPr="00B25EC0" w:rsidRDefault="00C65548" w:rsidP="002558BC">
      <w:pPr>
        <w:pBdr>
          <w:top w:val="single" w:sz="4" w:space="1" w:color="auto"/>
          <w:left w:val="single" w:sz="4" w:space="4" w:color="auto"/>
          <w:bottom w:val="single" w:sz="4" w:space="1" w:color="auto"/>
          <w:right w:val="single" w:sz="4" w:space="4" w:color="auto"/>
        </w:pBdr>
        <w:shd w:val="clear" w:color="auto" w:fill="F2DBDB" w:themeFill="accent2" w:themeFillTint="33"/>
        <w:ind w:left="-284" w:right="-330"/>
        <w:jc w:val="center"/>
        <w:rPr>
          <w:rFonts w:ascii="Book Antiqua" w:hAnsi="Book Antiqua"/>
          <w:b/>
          <w:sz w:val="20"/>
          <w:szCs w:val="20"/>
        </w:rPr>
      </w:pPr>
      <w:r w:rsidRPr="00B25EC0">
        <w:rPr>
          <w:rFonts w:ascii="Book Antiqua" w:hAnsi="Book Antiqua"/>
          <w:b/>
          <w:sz w:val="20"/>
          <w:szCs w:val="20"/>
        </w:rPr>
        <w:t>AIMS OF SCHOOL</w:t>
      </w:r>
    </w:p>
    <w:p w:rsidR="00C65548" w:rsidRPr="00B25EC0" w:rsidRDefault="00C65548" w:rsidP="002558BC">
      <w:pPr>
        <w:pBdr>
          <w:top w:val="single" w:sz="4" w:space="1" w:color="auto"/>
          <w:left w:val="single" w:sz="4" w:space="4" w:color="auto"/>
          <w:bottom w:val="single" w:sz="4" w:space="1" w:color="auto"/>
          <w:right w:val="single" w:sz="4" w:space="4" w:color="auto"/>
        </w:pBdr>
        <w:shd w:val="clear" w:color="auto" w:fill="F2DBDB" w:themeFill="accent2" w:themeFillTint="33"/>
        <w:ind w:left="-284" w:right="-330"/>
        <w:jc w:val="both"/>
        <w:rPr>
          <w:rFonts w:ascii="Book Antiqua" w:hAnsi="Book Antiqua"/>
          <w:sz w:val="20"/>
          <w:szCs w:val="20"/>
        </w:rPr>
      </w:pPr>
      <w:r w:rsidRPr="00B25EC0">
        <w:rPr>
          <w:rFonts w:ascii="Book Antiqua" w:hAnsi="Book Antiqua"/>
          <w:sz w:val="20"/>
          <w:szCs w:val="20"/>
        </w:rPr>
        <w:t>The School was founded by The Congregation of the Oratory of Saint Philip Neri (London) and the Father</w:t>
      </w:r>
      <w:r w:rsidR="0054412F">
        <w:rPr>
          <w:rFonts w:ascii="Book Antiqua" w:hAnsi="Book Antiqua"/>
          <w:sz w:val="20"/>
          <w:szCs w:val="20"/>
        </w:rPr>
        <w:t>s of this Congregation are the T</w:t>
      </w:r>
      <w:r w:rsidRPr="00B25EC0">
        <w:rPr>
          <w:rFonts w:ascii="Book Antiqua" w:hAnsi="Book Antiqua"/>
          <w:sz w:val="20"/>
          <w:szCs w:val="20"/>
        </w:rPr>
        <w:t xml:space="preserve">rustees of the School. The London Oratory School and </w:t>
      </w:r>
      <w:r w:rsidR="0054412F">
        <w:rPr>
          <w:rFonts w:ascii="Book Antiqua" w:hAnsi="Book Antiqua"/>
          <w:sz w:val="20"/>
          <w:szCs w:val="20"/>
        </w:rPr>
        <w:t>t</w:t>
      </w:r>
      <w:r w:rsidRPr="00B25EC0">
        <w:rPr>
          <w:rFonts w:ascii="Book Antiqua" w:hAnsi="Book Antiqua"/>
          <w:sz w:val="20"/>
          <w:szCs w:val="20"/>
        </w:rPr>
        <w:t xml:space="preserve">he </w:t>
      </w:r>
      <w:r w:rsidR="0054412F">
        <w:rPr>
          <w:rFonts w:ascii="Book Antiqua" w:hAnsi="Book Antiqua"/>
          <w:sz w:val="20"/>
          <w:szCs w:val="20"/>
        </w:rPr>
        <w:t>London</w:t>
      </w:r>
      <w:r w:rsidRPr="00B25EC0">
        <w:rPr>
          <w:rFonts w:ascii="Book Antiqua" w:hAnsi="Book Antiqua"/>
          <w:sz w:val="20"/>
          <w:szCs w:val="20"/>
        </w:rPr>
        <w:t xml:space="preserve"> Oratory</w:t>
      </w:r>
      <w:r w:rsidR="0054412F">
        <w:rPr>
          <w:rFonts w:ascii="Book Antiqua" w:hAnsi="Book Antiqua"/>
          <w:sz w:val="20"/>
          <w:szCs w:val="20"/>
        </w:rPr>
        <w:t xml:space="preserve"> Church</w:t>
      </w:r>
      <w:r w:rsidRPr="00B25EC0">
        <w:rPr>
          <w:rFonts w:ascii="Book Antiqua" w:hAnsi="Book Antiqua"/>
          <w:sz w:val="20"/>
          <w:szCs w:val="20"/>
        </w:rPr>
        <w:t xml:space="preserve"> have always maintained a close working relationship which includes the Oratory Fathers supplying chaplaincy to the School and the School supplying the Schola choir for the parish.</w:t>
      </w:r>
    </w:p>
    <w:p w:rsidR="00C65548" w:rsidRPr="00B25EC0" w:rsidRDefault="00C65548" w:rsidP="002558BC">
      <w:pPr>
        <w:pBdr>
          <w:top w:val="single" w:sz="4" w:space="1" w:color="auto"/>
          <w:left w:val="single" w:sz="4" w:space="4" w:color="auto"/>
          <w:bottom w:val="single" w:sz="4" w:space="1" w:color="auto"/>
          <w:right w:val="single" w:sz="4" w:space="4" w:color="auto"/>
        </w:pBdr>
        <w:shd w:val="clear" w:color="auto" w:fill="F2DBDB" w:themeFill="accent2" w:themeFillTint="33"/>
        <w:ind w:left="-284" w:right="-330"/>
        <w:jc w:val="both"/>
        <w:rPr>
          <w:rFonts w:ascii="Book Antiqua" w:hAnsi="Book Antiqua"/>
          <w:sz w:val="20"/>
          <w:szCs w:val="20"/>
        </w:rPr>
      </w:pPr>
      <w:r w:rsidRPr="00B25EC0">
        <w:rPr>
          <w:rFonts w:ascii="Book Antiqua" w:hAnsi="Book Antiqua"/>
          <w:sz w:val="20"/>
          <w:szCs w:val="20"/>
        </w:rPr>
        <w:t>The School’s aim is to assist Catholic parents from across London in fulfilling their obligation to educate their children in accordance with the principles and teachings of the Church, to provide a unique liturgical life founded in the spiritual and musical traditions of the oratories of St Philip Neri and of the London Oratory Church; to do this within an environment which will encourage and support the spiritual, physical, moral and intellectual development of the child and help them to grow towards full Christian maturity; and to provide a wide and rich range of educational and cultural experiences which will encourage children to discover and develop their potential to its maximum and to strive for high standards of excellence in all activities.</w:t>
      </w:r>
    </w:p>
    <w:p w:rsidR="00C65548" w:rsidRPr="00B25EC0" w:rsidRDefault="00C65548" w:rsidP="002558BC">
      <w:pPr>
        <w:ind w:left="-284" w:right="-330"/>
        <w:jc w:val="both"/>
        <w:rPr>
          <w:rFonts w:ascii="Book Antiqua" w:hAnsi="Book Antiqua"/>
          <w:b/>
          <w:sz w:val="20"/>
          <w:szCs w:val="20"/>
        </w:rPr>
      </w:pPr>
      <w:r w:rsidRPr="00B25EC0">
        <w:rPr>
          <w:rFonts w:ascii="Book Antiqua" w:hAnsi="Book Antiqua"/>
          <w:b/>
          <w:sz w:val="20"/>
          <w:szCs w:val="20"/>
        </w:rPr>
        <w:t>ARRANGEMENTS FOR ALL ADMISSIONS</w:t>
      </w:r>
    </w:p>
    <w:p w:rsidR="003127E3" w:rsidRDefault="001A5D2F" w:rsidP="002558BC">
      <w:pPr>
        <w:ind w:left="-284" w:right="-330"/>
        <w:jc w:val="both"/>
        <w:rPr>
          <w:rFonts w:ascii="Book Antiqua" w:hAnsi="Book Antiqua"/>
          <w:sz w:val="20"/>
          <w:szCs w:val="20"/>
        </w:rPr>
      </w:pPr>
      <w:r w:rsidRPr="00B25EC0">
        <w:rPr>
          <w:rFonts w:ascii="Book Antiqua" w:hAnsi="Book Antiqua"/>
          <w:sz w:val="20"/>
          <w:szCs w:val="20"/>
        </w:rPr>
        <w:t>In these arrangements, “parent” means the parent o</w:t>
      </w:r>
      <w:r w:rsidR="005B2C4E">
        <w:rPr>
          <w:rFonts w:ascii="Book Antiqua" w:hAnsi="Book Antiqua"/>
          <w:sz w:val="20"/>
          <w:szCs w:val="20"/>
        </w:rPr>
        <w:t>f or adult with legal responsibility for</w:t>
      </w:r>
      <w:r w:rsidR="002101A6">
        <w:rPr>
          <w:rFonts w:ascii="Book Antiqua" w:hAnsi="Book Antiqua"/>
          <w:sz w:val="20"/>
          <w:szCs w:val="20"/>
        </w:rPr>
        <w:t>,</w:t>
      </w:r>
      <w:r w:rsidRPr="00B25EC0">
        <w:rPr>
          <w:rFonts w:ascii="Book Antiqua" w:hAnsi="Book Antiqua"/>
          <w:sz w:val="20"/>
          <w:szCs w:val="20"/>
        </w:rPr>
        <w:t xml:space="preserve"> the child (candidate) for whom a place at The London Oratory School is being sought.  </w:t>
      </w:r>
    </w:p>
    <w:p w:rsidR="00C65548" w:rsidRPr="00B25EC0" w:rsidRDefault="00C65548" w:rsidP="002558BC">
      <w:pPr>
        <w:ind w:left="-284" w:right="-330"/>
        <w:jc w:val="both"/>
        <w:rPr>
          <w:rFonts w:ascii="Book Antiqua" w:hAnsi="Book Antiqua"/>
          <w:b/>
          <w:sz w:val="20"/>
          <w:szCs w:val="20"/>
        </w:rPr>
      </w:pPr>
      <w:r w:rsidRPr="00B25EC0">
        <w:rPr>
          <w:rFonts w:ascii="Book Antiqua" w:hAnsi="Book Antiqua"/>
          <w:b/>
          <w:sz w:val="20"/>
          <w:szCs w:val="20"/>
        </w:rPr>
        <w:t>MEETINGS FOR PARENTS AND PROSPECTIVE PUPILS</w:t>
      </w:r>
    </w:p>
    <w:p w:rsidR="00C65548" w:rsidRDefault="00C65548" w:rsidP="002558BC">
      <w:pPr>
        <w:ind w:left="-284" w:right="-330"/>
        <w:jc w:val="both"/>
        <w:rPr>
          <w:rFonts w:ascii="Book Antiqua" w:hAnsi="Book Antiqua"/>
          <w:sz w:val="20"/>
          <w:szCs w:val="20"/>
        </w:rPr>
      </w:pPr>
      <w:r w:rsidRPr="00B25EC0">
        <w:rPr>
          <w:rFonts w:ascii="Book Antiqua" w:hAnsi="Book Antiqua"/>
          <w:sz w:val="20"/>
          <w:szCs w:val="20"/>
        </w:rPr>
        <w:t xml:space="preserve">Parents are encouraged, accompanied if possible by their son, to attend one of the meetings for parents of prospective pupils, where the Headmaster and his staff will explain the nature of the School, the demands it makes of both pupils and their parents and the commitment which they make when they accept a place at the School. These meetings do not play a part in the admission decision-making process and attendance is not a condition for allocation of a place. The dates of meetings for parents and prospective </w:t>
      </w:r>
      <w:r w:rsidR="001D19A2" w:rsidRPr="00B25EC0">
        <w:rPr>
          <w:rFonts w:ascii="Book Antiqua" w:hAnsi="Book Antiqua"/>
          <w:sz w:val="20"/>
          <w:szCs w:val="20"/>
        </w:rPr>
        <w:t xml:space="preserve">Junior House </w:t>
      </w:r>
      <w:r w:rsidRPr="00B25EC0">
        <w:rPr>
          <w:rFonts w:ascii="Book Antiqua" w:hAnsi="Book Antiqua"/>
          <w:sz w:val="20"/>
          <w:szCs w:val="20"/>
        </w:rPr>
        <w:t xml:space="preserve">pupils are: </w:t>
      </w:r>
    </w:p>
    <w:p w:rsidR="0013757A" w:rsidRPr="0013757A" w:rsidRDefault="0013757A" w:rsidP="0013757A">
      <w:pPr>
        <w:ind w:left="1156" w:right="-330" w:firstLine="1004"/>
        <w:jc w:val="both"/>
        <w:rPr>
          <w:rFonts w:ascii="Book Antiqua" w:hAnsi="Book Antiqua"/>
          <w:sz w:val="20"/>
          <w:szCs w:val="20"/>
        </w:rPr>
      </w:pPr>
      <w:r w:rsidRPr="0013757A">
        <w:rPr>
          <w:rFonts w:ascii="Book Antiqua" w:hAnsi="Book Antiqua"/>
          <w:sz w:val="20"/>
          <w:szCs w:val="20"/>
        </w:rPr>
        <w:t>Wednesday 2nd November 2022, 6.00pm</w:t>
      </w:r>
    </w:p>
    <w:p w:rsidR="0013757A" w:rsidRPr="00B25EC0" w:rsidRDefault="0013757A" w:rsidP="0013757A">
      <w:pPr>
        <w:ind w:left="1156" w:right="-330" w:firstLine="1004"/>
        <w:jc w:val="both"/>
        <w:rPr>
          <w:rFonts w:ascii="Book Antiqua" w:hAnsi="Book Antiqua"/>
          <w:sz w:val="20"/>
          <w:szCs w:val="20"/>
        </w:rPr>
      </w:pPr>
      <w:r w:rsidRPr="0013757A">
        <w:rPr>
          <w:rFonts w:ascii="Book Antiqua" w:hAnsi="Book Antiqua"/>
          <w:sz w:val="20"/>
          <w:szCs w:val="20"/>
        </w:rPr>
        <w:t>Thursday 1</w:t>
      </w:r>
      <w:r w:rsidR="0048325E">
        <w:rPr>
          <w:rFonts w:ascii="Book Antiqua" w:hAnsi="Book Antiqua"/>
          <w:sz w:val="20"/>
          <w:szCs w:val="20"/>
        </w:rPr>
        <w:t>7</w:t>
      </w:r>
      <w:bookmarkStart w:id="0" w:name="_GoBack"/>
      <w:bookmarkEnd w:id="0"/>
      <w:r w:rsidRPr="0013757A">
        <w:rPr>
          <w:rFonts w:ascii="Book Antiqua" w:hAnsi="Book Antiqua"/>
          <w:sz w:val="20"/>
          <w:szCs w:val="20"/>
        </w:rPr>
        <w:t>th November 2022, 2.00pm</w:t>
      </w:r>
    </w:p>
    <w:p w:rsidR="00C65548" w:rsidRPr="00B25EC0" w:rsidRDefault="00C65548" w:rsidP="002558BC">
      <w:pPr>
        <w:ind w:left="-284" w:right="-330"/>
        <w:jc w:val="both"/>
        <w:rPr>
          <w:rFonts w:ascii="Book Antiqua" w:hAnsi="Book Antiqua"/>
          <w:sz w:val="20"/>
          <w:szCs w:val="20"/>
        </w:rPr>
      </w:pPr>
      <w:r w:rsidRPr="00B25EC0">
        <w:rPr>
          <w:rFonts w:ascii="Book Antiqua" w:hAnsi="Book Antiqua"/>
          <w:sz w:val="20"/>
          <w:szCs w:val="20"/>
        </w:rPr>
        <w:t xml:space="preserve">For further details of these </w:t>
      </w:r>
      <w:r w:rsidR="002F1992">
        <w:rPr>
          <w:rFonts w:ascii="Book Antiqua" w:hAnsi="Book Antiqua"/>
          <w:sz w:val="20"/>
          <w:szCs w:val="20"/>
        </w:rPr>
        <w:t>meeting</w:t>
      </w:r>
      <w:r w:rsidRPr="00B25EC0">
        <w:rPr>
          <w:rFonts w:ascii="Book Antiqua" w:hAnsi="Book Antiqua"/>
          <w:sz w:val="20"/>
          <w:szCs w:val="20"/>
        </w:rPr>
        <w:t>s and other enquiries please contact the School’s Registrar.</w:t>
      </w:r>
    </w:p>
    <w:p w:rsidR="00C65548" w:rsidRPr="00B25EC0" w:rsidRDefault="002558BC" w:rsidP="002558BC">
      <w:pPr>
        <w:ind w:left="-284" w:right="-330"/>
        <w:jc w:val="both"/>
        <w:rPr>
          <w:rFonts w:ascii="Book Antiqua" w:hAnsi="Book Antiqua"/>
          <w:b/>
          <w:sz w:val="20"/>
          <w:szCs w:val="20"/>
        </w:rPr>
      </w:pPr>
      <w:r w:rsidRPr="00B25EC0">
        <w:rPr>
          <w:rFonts w:ascii="Book Antiqua" w:hAnsi="Book Antiqua"/>
          <w:b/>
          <w:sz w:val="20"/>
          <w:szCs w:val="20"/>
        </w:rPr>
        <w:t>CLOSING AND NOTIFICATION DATES FOR APPLICATIONS</w:t>
      </w:r>
    </w:p>
    <w:p w:rsidR="00C65548" w:rsidRPr="002D14FE" w:rsidRDefault="00C7491E" w:rsidP="002558BC">
      <w:pPr>
        <w:ind w:left="-284" w:right="-330"/>
        <w:jc w:val="both"/>
        <w:rPr>
          <w:rFonts w:ascii="Book Antiqua" w:hAnsi="Book Antiqua"/>
          <w:sz w:val="16"/>
          <w:szCs w:val="16"/>
        </w:rPr>
      </w:pPr>
      <w:r w:rsidRPr="00B25EC0">
        <w:rPr>
          <w:rFonts w:ascii="Book Antiqua" w:hAnsi="Book Antiqua"/>
          <w:sz w:val="20"/>
          <w:szCs w:val="20"/>
        </w:rPr>
        <w:t xml:space="preserve">You should submit, to this school, our </w:t>
      </w:r>
      <w:r w:rsidR="006C1933">
        <w:rPr>
          <w:rFonts w:ascii="Book Antiqua" w:hAnsi="Book Antiqua"/>
          <w:sz w:val="20"/>
          <w:szCs w:val="20"/>
        </w:rPr>
        <w:t>Supplementary Information</w:t>
      </w:r>
      <w:r w:rsidRPr="00B25EC0">
        <w:rPr>
          <w:rFonts w:ascii="Book Antiqua" w:hAnsi="Book Antiqua"/>
          <w:sz w:val="20"/>
          <w:szCs w:val="20"/>
        </w:rPr>
        <w:t xml:space="preserve"> Form </w:t>
      </w:r>
      <w:r w:rsidR="001D19A2" w:rsidRPr="00B25EC0">
        <w:rPr>
          <w:rFonts w:ascii="Book Antiqua" w:hAnsi="Book Antiqua"/>
          <w:sz w:val="20"/>
          <w:szCs w:val="20"/>
        </w:rPr>
        <w:t xml:space="preserve">and Music Inquiry Form </w:t>
      </w:r>
      <w:r w:rsidRPr="00B25EC0">
        <w:rPr>
          <w:rFonts w:ascii="Book Antiqua" w:hAnsi="Book Antiqua"/>
          <w:sz w:val="20"/>
          <w:szCs w:val="20"/>
        </w:rPr>
        <w:t xml:space="preserve">by </w:t>
      </w:r>
      <w:r w:rsidRPr="0013757A">
        <w:rPr>
          <w:rFonts w:ascii="Book Antiqua" w:hAnsi="Book Antiqua"/>
          <w:sz w:val="20"/>
          <w:szCs w:val="20"/>
        </w:rPr>
        <w:t xml:space="preserve">Friday </w:t>
      </w:r>
      <w:r w:rsidR="0025071A">
        <w:rPr>
          <w:rFonts w:ascii="Book Antiqua" w:hAnsi="Book Antiqua"/>
          <w:sz w:val="20"/>
          <w:szCs w:val="20"/>
        </w:rPr>
        <w:t>6</w:t>
      </w:r>
      <w:r w:rsidR="00B25EC0" w:rsidRPr="0013757A">
        <w:rPr>
          <w:rFonts w:ascii="Book Antiqua" w:hAnsi="Book Antiqua"/>
          <w:sz w:val="20"/>
          <w:szCs w:val="20"/>
        </w:rPr>
        <w:t>th</w:t>
      </w:r>
      <w:r w:rsidRPr="0013757A">
        <w:rPr>
          <w:rFonts w:ascii="Book Antiqua" w:hAnsi="Book Antiqua"/>
          <w:sz w:val="20"/>
          <w:szCs w:val="20"/>
        </w:rPr>
        <w:t xml:space="preserve"> </w:t>
      </w:r>
      <w:r w:rsidR="002F1992" w:rsidRPr="0013757A">
        <w:rPr>
          <w:rFonts w:ascii="Book Antiqua" w:hAnsi="Book Antiqua"/>
          <w:sz w:val="20"/>
          <w:szCs w:val="20"/>
        </w:rPr>
        <w:t>January 20</w:t>
      </w:r>
      <w:r w:rsidR="009472CB" w:rsidRPr="0013757A">
        <w:rPr>
          <w:rFonts w:ascii="Book Antiqua" w:hAnsi="Book Antiqua"/>
          <w:sz w:val="20"/>
          <w:szCs w:val="20"/>
        </w:rPr>
        <w:t>2</w:t>
      </w:r>
      <w:r w:rsidR="0013757A" w:rsidRPr="0013757A">
        <w:rPr>
          <w:rFonts w:ascii="Book Antiqua" w:hAnsi="Book Antiqua"/>
          <w:sz w:val="20"/>
          <w:szCs w:val="20"/>
        </w:rPr>
        <w:t>3</w:t>
      </w:r>
      <w:r w:rsidRPr="0013757A">
        <w:rPr>
          <w:rFonts w:ascii="Book Antiqua" w:hAnsi="Book Antiqua"/>
          <w:sz w:val="20"/>
          <w:szCs w:val="20"/>
        </w:rPr>
        <w:t>.</w:t>
      </w:r>
      <w:r w:rsidRPr="00B25EC0">
        <w:rPr>
          <w:rFonts w:ascii="Book Antiqua" w:hAnsi="Book Antiqua"/>
          <w:sz w:val="20"/>
          <w:szCs w:val="20"/>
        </w:rPr>
        <w:t xml:space="preserve"> Parents will be informed of the outcome by</w:t>
      </w:r>
      <w:r w:rsidR="002F1992">
        <w:rPr>
          <w:rFonts w:ascii="Book Antiqua" w:hAnsi="Book Antiqua"/>
          <w:sz w:val="20"/>
          <w:szCs w:val="20"/>
        </w:rPr>
        <w:t xml:space="preserve"> the third week in February 20</w:t>
      </w:r>
      <w:r w:rsidR="009472CB">
        <w:rPr>
          <w:rFonts w:ascii="Book Antiqua" w:hAnsi="Book Antiqua"/>
          <w:sz w:val="20"/>
          <w:szCs w:val="20"/>
        </w:rPr>
        <w:t>2</w:t>
      </w:r>
      <w:r w:rsidR="0044362F">
        <w:rPr>
          <w:rFonts w:ascii="Book Antiqua" w:hAnsi="Book Antiqua"/>
          <w:sz w:val="20"/>
          <w:szCs w:val="20"/>
        </w:rPr>
        <w:t>3</w:t>
      </w:r>
      <w:r w:rsidRPr="00B25EC0">
        <w:rPr>
          <w:rFonts w:ascii="Book Antiqua" w:hAnsi="Book Antiqua"/>
          <w:sz w:val="20"/>
          <w:szCs w:val="20"/>
        </w:rPr>
        <w:t>.</w:t>
      </w:r>
    </w:p>
    <w:p w:rsidR="009573DA" w:rsidRPr="00B25EC0" w:rsidRDefault="00C65548" w:rsidP="002558BC">
      <w:pPr>
        <w:ind w:left="-284" w:right="-330"/>
        <w:jc w:val="both"/>
        <w:rPr>
          <w:rFonts w:ascii="Book Antiqua" w:hAnsi="Book Antiqua"/>
          <w:sz w:val="20"/>
          <w:szCs w:val="20"/>
        </w:rPr>
      </w:pPr>
      <w:r w:rsidRPr="00B25EC0">
        <w:rPr>
          <w:rFonts w:ascii="Book Antiqua" w:hAnsi="Book Antiqua"/>
          <w:sz w:val="20"/>
          <w:szCs w:val="20"/>
        </w:rPr>
        <w:t xml:space="preserve">Applications received after the applicable closing date given in these arrangements will only be considered in exceptional circumstances, for example, when a family has just moved from abroad. Separate provision is made for candidates with </w:t>
      </w:r>
      <w:r w:rsidR="00EB5CF2">
        <w:rPr>
          <w:rFonts w:ascii="Book Antiqua" w:hAnsi="Book Antiqua"/>
          <w:sz w:val="20"/>
          <w:szCs w:val="20"/>
        </w:rPr>
        <w:t xml:space="preserve">an </w:t>
      </w:r>
      <w:r w:rsidR="004B54BB" w:rsidRPr="00B25EC0">
        <w:rPr>
          <w:rFonts w:ascii="Book Antiqua" w:hAnsi="Book Antiqua"/>
          <w:sz w:val="20"/>
          <w:szCs w:val="20"/>
        </w:rPr>
        <w:t>Education</w:t>
      </w:r>
      <w:r w:rsidR="00EB5CF2">
        <w:rPr>
          <w:rFonts w:ascii="Book Antiqua" w:hAnsi="Book Antiqua"/>
          <w:sz w:val="20"/>
          <w:szCs w:val="20"/>
        </w:rPr>
        <w:t>,</w:t>
      </w:r>
      <w:r w:rsidR="004B54BB" w:rsidRPr="00B25EC0">
        <w:rPr>
          <w:rFonts w:ascii="Book Antiqua" w:hAnsi="Book Antiqua"/>
          <w:sz w:val="20"/>
          <w:szCs w:val="20"/>
        </w:rPr>
        <w:t xml:space="preserve"> Health and Care Plan</w:t>
      </w:r>
      <w:r w:rsidR="00C02FB6" w:rsidRPr="00B25EC0">
        <w:rPr>
          <w:rFonts w:ascii="Book Antiqua" w:hAnsi="Book Antiqua"/>
          <w:sz w:val="20"/>
          <w:szCs w:val="20"/>
        </w:rPr>
        <w:t>.</w:t>
      </w:r>
      <w:r w:rsidRPr="00B25EC0">
        <w:rPr>
          <w:rFonts w:ascii="Book Antiqua" w:hAnsi="Book Antiqua"/>
          <w:sz w:val="20"/>
          <w:szCs w:val="20"/>
        </w:rPr>
        <w:t xml:space="preserve"> </w:t>
      </w:r>
    </w:p>
    <w:p w:rsidR="003F1FAD" w:rsidRDefault="00C7491E" w:rsidP="003F1FAD">
      <w:pPr>
        <w:ind w:left="-284" w:right="-330"/>
        <w:jc w:val="both"/>
        <w:rPr>
          <w:rFonts w:ascii="Book Antiqua" w:hAnsi="Book Antiqua"/>
          <w:sz w:val="20"/>
          <w:szCs w:val="20"/>
        </w:rPr>
      </w:pPr>
      <w:r w:rsidRPr="00E82B42">
        <w:rPr>
          <w:rFonts w:ascii="Book Antiqua" w:hAnsi="Book Antiqua"/>
          <w:sz w:val="20"/>
          <w:szCs w:val="20"/>
        </w:rPr>
        <w:t xml:space="preserve">There were </w:t>
      </w:r>
      <w:r w:rsidR="0055400F">
        <w:rPr>
          <w:rFonts w:ascii="Book Antiqua" w:hAnsi="Book Antiqua"/>
          <w:sz w:val="20"/>
          <w:szCs w:val="20"/>
        </w:rPr>
        <w:t>26</w:t>
      </w:r>
      <w:r w:rsidR="00371200">
        <w:rPr>
          <w:rFonts w:ascii="Book Antiqua" w:hAnsi="Book Antiqua"/>
          <w:sz w:val="20"/>
          <w:szCs w:val="20"/>
        </w:rPr>
        <w:t xml:space="preserve"> </w:t>
      </w:r>
      <w:r w:rsidR="00C65548" w:rsidRPr="00E82B42">
        <w:rPr>
          <w:rFonts w:ascii="Book Antiqua" w:hAnsi="Book Antiqua"/>
          <w:sz w:val="20"/>
          <w:szCs w:val="20"/>
        </w:rPr>
        <w:t xml:space="preserve">applications for the </w:t>
      </w:r>
      <w:r w:rsidRPr="00E82B42">
        <w:rPr>
          <w:rFonts w:ascii="Book Antiqua" w:hAnsi="Book Antiqua"/>
          <w:sz w:val="20"/>
          <w:szCs w:val="20"/>
        </w:rPr>
        <w:t>20</w:t>
      </w:r>
      <w:r w:rsidR="00C65548" w:rsidRPr="00E82B42">
        <w:rPr>
          <w:rFonts w:ascii="Book Antiqua" w:hAnsi="Book Antiqua"/>
          <w:sz w:val="20"/>
          <w:szCs w:val="20"/>
        </w:rPr>
        <w:t xml:space="preserve"> places in </w:t>
      </w:r>
      <w:r w:rsidRPr="00E82B42">
        <w:rPr>
          <w:rFonts w:ascii="Book Antiqua" w:hAnsi="Book Antiqua"/>
          <w:sz w:val="20"/>
          <w:szCs w:val="20"/>
        </w:rPr>
        <w:t>Junior House</w:t>
      </w:r>
      <w:r w:rsidR="00935F36">
        <w:rPr>
          <w:rFonts w:ascii="Book Antiqua" w:hAnsi="Book Antiqua"/>
          <w:sz w:val="20"/>
          <w:szCs w:val="20"/>
        </w:rPr>
        <w:t xml:space="preserve"> in September 202</w:t>
      </w:r>
      <w:r w:rsidR="0044362F">
        <w:rPr>
          <w:rFonts w:ascii="Book Antiqua" w:hAnsi="Book Antiqua"/>
          <w:sz w:val="20"/>
          <w:szCs w:val="20"/>
        </w:rPr>
        <w:t>2</w:t>
      </w:r>
      <w:r w:rsidR="00C65548" w:rsidRPr="00E82B42">
        <w:rPr>
          <w:rFonts w:ascii="Book Antiqua" w:hAnsi="Book Antiqua"/>
          <w:sz w:val="20"/>
          <w:szCs w:val="20"/>
        </w:rPr>
        <w:t>.</w:t>
      </w:r>
    </w:p>
    <w:p w:rsidR="00C7491E" w:rsidRPr="003F1FAD" w:rsidRDefault="00212F11" w:rsidP="003F1FAD">
      <w:pPr>
        <w:ind w:left="-284" w:right="-330"/>
        <w:jc w:val="both"/>
        <w:rPr>
          <w:rFonts w:ascii="Book Antiqua" w:hAnsi="Book Antiqua"/>
          <w:sz w:val="20"/>
          <w:szCs w:val="20"/>
        </w:rPr>
      </w:pPr>
      <w:r w:rsidRPr="00B25EC0">
        <w:rPr>
          <w:rFonts w:ascii="Book Antiqua" w:hAnsi="Book Antiqua"/>
          <w:b/>
          <w:sz w:val="20"/>
          <w:szCs w:val="20"/>
        </w:rPr>
        <w:t>A</w:t>
      </w:r>
      <w:r w:rsidR="00C7491E" w:rsidRPr="00B25EC0">
        <w:rPr>
          <w:rFonts w:ascii="Book Antiqua" w:hAnsi="Book Antiqua"/>
          <w:b/>
          <w:sz w:val="20"/>
          <w:szCs w:val="20"/>
        </w:rPr>
        <w:t>RRANGEMENTS FOR ADMISSION TO THE JUNIOR HOUSE</w:t>
      </w:r>
    </w:p>
    <w:p w:rsidR="00C7491E" w:rsidRPr="00B25EC0" w:rsidRDefault="00C7491E" w:rsidP="002558BC">
      <w:pPr>
        <w:spacing w:after="0"/>
        <w:ind w:left="-284" w:right="-330"/>
        <w:jc w:val="both"/>
        <w:rPr>
          <w:rFonts w:ascii="Book Antiqua" w:hAnsi="Book Antiqua"/>
          <w:sz w:val="20"/>
          <w:szCs w:val="20"/>
        </w:rPr>
      </w:pPr>
      <w:r w:rsidRPr="00B25EC0">
        <w:rPr>
          <w:rFonts w:ascii="Book Antiqua" w:hAnsi="Book Antiqua"/>
          <w:sz w:val="20"/>
          <w:szCs w:val="20"/>
        </w:rPr>
        <w:t xml:space="preserve">Twenty boys will be admitted to the Junior House at the age of seven for a specialist musical education.  In determining to which candidates places will be offered, priority will always be given to Catholics (defined as a baptised person in full communion with the See of Rome). </w:t>
      </w:r>
      <w:r w:rsidR="002558BC" w:rsidRPr="00B25EC0">
        <w:rPr>
          <w:rFonts w:ascii="Book Antiqua" w:hAnsi="Book Antiqua"/>
          <w:sz w:val="20"/>
          <w:szCs w:val="20"/>
        </w:rPr>
        <w:t xml:space="preserve">Of the twenty places, up to ten are to be offered to choristers. </w:t>
      </w:r>
      <w:r w:rsidRPr="00B25EC0">
        <w:rPr>
          <w:rFonts w:ascii="Book Antiqua" w:hAnsi="Book Antiqua"/>
          <w:sz w:val="20"/>
          <w:szCs w:val="20"/>
        </w:rPr>
        <w:t>Boys in the Junior House are full members of the School and are expected to remain at the School until the end of their secondary phase of education.</w:t>
      </w:r>
    </w:p>
    <w:p w:rsidR="00C7491E" w:rsidRPr="002D14FE" w:rsidRDefault="00C7491E" w:rsidP="002558BC">
      <w:pPr>
        <w:spacing w:after="0"/>
        <w:ind w:left="-284" w:right="-330"/>
        <w:jc w:val="both"/>
        <w:rPr>
          <w:rFonts w:ascii="Book Antiqua" w:hAnsi="Book Antiqua"/>
          <w:sz w:val="16"/>
          <w:szCs w:val="16"/>
        </w:rPr>
      </w:pPr>
    </w:p>
    <w:p w:rsidR="001D19A2" w:rsidRPr="00B25EC0" w:rsidRDefault="001D19A2" w:rsidP="002558BC">
      <w:pPr>
        <w:spacing w:after="0"/>
        <w:ind w:left="-284" w:right="-330"/>
        <w:jc w:val="both"/>
        <w:rPr>
          <w:rFonts w:ascii="Book Antiqua" w:hAnsi="Book Antiqua"/>
          <w:sz w:val="20"/>
          <w:szCs w:val="20"/>
        </w:rPr>
      </w:pPr>
      <w:r w:rsidRPr="00B25EC0">
        <w:rPr>
          <w:rFonts w:ascii="Book Antiqua" w:hAnsi="Book Antiqua"/>
          <w:sz w:val="20"/>
          <w:szCs w:val="20"/>
        </w:rPr>
        <w:t>In the first instance only c</w:t>
      </w:r>
      <w:r w:rsidR="00C7491E" w:rsidRPr="00B25EC0">
        <w:rPr>
          <w:rFonts w:ascii="Book Antiqua" w:hAnsi="Book Antiqua"/>
          <w:sz w:val="20"/>
          <w:szCs w:val="20"/>
        </w:rPr>
        <w:t xml:space="preserve">andidates </w:t>
      </w:r>
      <w:r w:rsidRPr="00B25EC0">
        <w:rPr>
          <w:rFonts w:ascii="Book Antiqua" w:hAnsi="Book Antiqua"/>
          <w:sz w:val="20"/>
          <w:szCs w:val="20"/>
        </w:rPr>
        <w:t xml:space="preserve">falling under Category A and B will be considered. </w:t>
      </w:r>
      <w:r w:rsidR="00EB5CF2">
        <w:rPr>
          <w:rFonts w:ascii="Book Antiqua" w:hAnsi="Book Antiqua"/>
          <w:sz w:val="20"/>
          <w:szCs w:val="20"/>
        </w:rPr>
        <w:t>Only i</w:t>
      </w:r>
      <w:r w:rsidRPr="00B25EC0">
        <w:rPr>
          <w:rFonts w:ascii="Book Antiqua" w:hAnsi="Book Antiqua"/>
          <w:sz w:val="20"/>
          <w:szCs w:val="20"/>
        </w:rPr>
        <w:t xml:space="preserve">f there are insufficient candidates in these categories </w:t>
      </w:r>
      <w:r w:rsidR="00EB5CF2">
        <w:rPr>
          <w:rFonts w:ascii="Book Antiqua" w:hAnsi="Book Antiqua"/>
          <w:sz w:val="20"/>
          <w:szCs w:val="20"/>
        </w:rPr>
        <w:t xml:space="preserve">will </w:t>
      </w:r>
      <w:r w:rsidRPr="00B25EC0">
        <w:rPr>
          <w:rFonts w:ascii="Book Antiqua" w:hAnsi="Book Antiqua"/>
          <w:sz w:val="20"/>
          <w:szCs w:val="20"/>
        </w:rPr>
        <w:t>category C, D</w:t>
      </w:r>
      <w:r w:rsidR="00EB5CF2">
        <w:rPr>
          <w:rFonts w:ascii="Book Antiqua" w:hAnsi="Book Antiqua"/>
          <w:sz w:val="20"/>
          <w:szCs w:val="20"/>
        </w:rPr>
        <w:t>, E and F children</w:t>
      </w:r>
      <w:r w:rsidRPr="00B25EC0">
        <w:rPr>
          <w:rFonts w:ascii="Book Antiqua" w:hAnsi="Book Antiqua"/>
          <w:sz w:val="20"/>
          <w:szCs w:val="20"/>
        </w:rPr>
        <w:t xml:space="preserve"> be considered.  </w:t>
      </w:r>
    </w:p>
    <w:p w:rsidR="001D19A2" w:rsidRPr="002D14FE" w:rsidRDefault="001D19A2" w:rsidP="002558BC">
      <w:pPr>
        <w:spacing w:after="0"/>
        <w:ind w:left="-284" w:right="-330"/>
        <w:jc w:val="both"/>
        <w:rPr>
          <w:rFonts w:ascii="Book Antiqua" w:hAnsi="Book Antiqua"/>
          <w:sz w:val="16"/>
          <w:szCs w:val="16"/>
        </w:rPr>
      </w:pPr>
    </w:p>
    <w:p w:rsidR="002558BC" w:rsidRPr="00B25EC0" w:rsidRDefault="008553FB" w:rsidP="002558BC">
      <w:pPr>
        <w:spacing w:after="0"/>
        <w:ind w:left="-284" w:right="-330"/>
        <w:jc w:val="both"/>
        <w:rPr>
          <w:rFonts w:ascii="Book Antiqua" w:hAnsi="Book Antiqua"/>
          <w:sz w:val="20"/>
          <w:szCs w:val="20"/>
        </w:rPr>
      </w:pPr>
      <w:r w:rsidRPr="00B25EC0">
        <w:rPr>
          <w:rFonts w:ascii="Book Antiqua" w:hAnsi="Book Antiqua"/>
          <w:sz w:val="20"/>
          <w:szCs w:val="20"/>
        </w:rPr>
        <w:t>Candidates will</w:t>
      </w:r>
      <w:r w:rsidR="002558BC" w:rsidRPr="00B25EC0">
        <w:rPr>
          <w:rFonts w:ascii="Book Antiqua" w:hAnsi="Book Antiqua"/>
          <w:sz w:val="20"/>
          <w:szCs w:val="20"/>
        </w:rPr>
        <w:t xml:space="preserve"> be tested for general ability. Those candidates whose ability test score indicate</w:t>
      </w:r>
      <w:r w:rsidR="00596481" w:rsidRPr="00B25EC0">
        <w:rPr>
          <w:rFonts w:ascii="Book Antiqua" w:hAnsi="Book Antiqua"/>
          <w:sz w:val="20"/>
          <w:szCs w:val="20"/>
        </w:rPr>
        <w:t>s</w:t>
      </w:r>
      <w:r w:rsidR="002558BC" w:rsidRPr="00B25EC0">
        <w:rPr>
          <w:rFonts w:ascii="Book Antiqua" w:hAnsi="Book Antiqua"/>
          <w:sz w:val="20"/>
          <w:szCs w:val="20"/>
        </w:rPr>
        <w:t xml:space="preserve"> average or above average ability will then be considered in relation to suitability</w:t>
      </w:r>
      <w:r w:rsidR="001D19A2" w:rsidRPr="00B25EC0">
        <w:rPr>
          <w:rFonts w:ascii="Book Antiqua" w:hAnsi="Book Antiqua"/>
          <w:sz w:val="20"/>
          <w:szCs w:val="20"/>
        </w:rPr>
        <w:t xml:space="preserve"> for a specialist music </w:t>
      </w:r>
      <w:r w:rsidRPr="00B25EC0">
        <w:rPr>
          <w:rFonts w:ascii="Book Antiqua" w:hAnsi="Book Antiqua"/>
          <w:sz w:val="20"/>
          <w:szCs w:val="20"/>
        </w:rPr>
        <w:t>course as</w:t>
      </w:r>
      <w:r w:rsidR="002558BC" w:rsidRPr="00B25EC0">
        <w:rPr>
          <w:rFonts w:ascii="Book Antiqua" w:hAnsi="Book Antiqua"/>
          <w:sz w:val="20"/>
          <w:szCs w:val="20"/>
        </w:rPr>
        <w:t xml:space="preserve"> </w:t>
      </w:r>
      <w:r w:rsidR="001D19A2" w:rsidRPr="00B25EC0">
        <w:rPr>
          <w:rFonts w:ascii="Book Antiqua" w:hAnsi="Book Antiqua"/>
          <w:sz w:val="20"/>
          <w:szCs w:val="20"/>
        </w:rPr>
        <w:t xml:space="preserve">assessed </w:t>
      </w:r>
      <w:r w:rsidR="002558BC" w:rsidRPr="00B25EC0">
        <w:rPr>
          <w:rFonts w:ascii="Book Antiqua" w:hAnsi="Book Antiqua"/>
          <w:sz w:val="20"/>
          <w:szCs w:val="20"/>
        </w:rPr>
        <w:t>in the musical audition</w:t>
      </w:r>
      <w:r w:rsidR="00596481" w:rsidRPr="00B25EC0">
        <w:rPr>
          <w:rFonts w:ascii="Book Antiqua" w:hAnsi="Book Antiqua"/>
          <w:sz w:val="20"/>
          <w:szCs w:val="20"/>
        </w:rPr>
        <w:t>,</w:t>
      </w:r>
      <w:r w:rsidR="002558BC" w:rsidRPr="00B25EC0">
        <w:rPr>
          <w:rFonts w:ascii="Book Antiqua" w:hAnsi="Book Antiqua"/>
          <w:sz w:val="20"/>
          <w:szCs w:val="20"/>
        </w:rPr>
        <w:t xml:space="preserve"> to determine to whom places will be offered. </w:t>
      </w:r>
    </w:p>
    <w:p w:rsidR="002558BC" w:rsidRPr="002D14FE" w:rsidRDefault="002558BC" w:rsidP="002558BC">
      <w:pPr>
        <w:spacing w:after="0"/>
        <w:ind w:left="-284" w:right="-330"/>
        <w:jc w:val="both"/>
        <w:rPr>
          <w:rFonts w:ascii="Book Antiqua" w:hAnsi="Book Antiqua"/>
          <w:sz w:val="16"/>
          <w:szCs w:val="16"/>
        </w:rPr>
      </w:pPr>
    </w:p>
    <w:p w:rsidR="00C7491E" w:rsidRPr="00B25EC0" w:rsidRDefault="002558BC" w:rsidP="002558BC">
      <w:pPr>
        <w:spacing w:after="0"/>
        <w:ind w:left="-284" w:right="-330"/>
        <w:jc w:val="both"/>
        <w:rPr>
          <w:rFonts w:ascii="Book Antiqua" w:hAnsi="Book Antiqua"/>
          <w:sz w:val="20"/>
          <w:szCs w:val="20"/>
        </w:rPr>
      </w:pPr>
      <w:r w:rsidRPr="00B25EC0">
        <w:rPr>
          <w:rFonts w:ascii="Book Antiqua" w:hAnsi="Book Antiqua"/>
          <w:sz w:val="20"/>
          <w:szCs w:val="20"/>
        </w:rPr>
        <w:t xml:space="preserve">The music audition will involve candidates being </w:t>
      </w:r>
      <w:r w:rsidR="00C7491E" w:rsidRPr="00B25EC0">
        <w:rPr>
          <w:rFonts w:ascii="Book Antiqua" w:hAnsi="Book Antiqua"/>
          <w:sz w:val="20"/>
          <w:szCs w:val="20"/>
        </w:rPr>
        <w:t xml:space="preserve">tested aurally and orally for general musical aptitude and potential, and, in the case of </w:t>
      </w:r>
      <w:r w:rsidR="008553FB" w:rsidRPr="00B25EC0">
        <w:rPr>
          <w:rFonts w:ascii="Book Antiqua" w:hAnsi="Book Antiqua"/>
          <w:sz w:val="20"/>
          <w:szCs w:val="20"/>
        </w:rPr>
        <w:t xml:space="preserve">candidates </w:t>
      </w:r>
      <w:r w:rsidR="00DD73EA" w:rsidRPr="00B25EC0">
        <w:rPr>
          <w:rFonts w:ascii="Book Antiqua" w:hAnsi="Book Antiqua"/>
          <w:sz w:val="20"/>
          <w:szCs w:val="20"/>
        </w:rPr>
        <w:t>applying to be</w:t>
      </w:r>
      <w:r w:rsidR="008553FB" w:rsidRPr="00B25EC0">
        <w:rPr>
          <w:rFonts w:ascii="Book Antiqua" w:hAnsi="Book Antiqua"/>
          <w:sz w:val="20"/>
          <w:szCs w:val="20"/>
        </w:rPr>
        <w:t xml:space="preserve"> </w:t>
      </w:r>
      <w:r w:rsidR="00C7491E" w:rsidRPr="00B25EC0">
        <w:rPr>
          <w:rFonts w:ascii="Book Antiqua" w:hAnsi="Book Antiqua"/>
          <w:sz w:val="20"/>
          <w:szCs w:val="20"/>
        </w:rPr>
        <w:t>a chorister, for choral aptitude and suitability as a chorister. The purpose of the audition is to assess the candidate’s musical potential and suitability for a specialist musical education at the School. A candidate whose application for a place as a chorister is unsuccessful, may still be considered for a place as a non-chorister.</w:t>
      </w:r>
    </w:p>
    <w:p w:rsidR="00C7491E" w:rsidRPr="002D14FE" w:rsidRDefault="00C7491E" w:rsidP="002558BC">
      <w:pPr>
        <w:spacing w:after="0"/>
        <w:ind w:left="-284" w:right="-330"/>
        <w:jc w:val="both"/>
        <w:rPr>
          <w:rFonts w:ascii="Book Antiqua" w:hAnsi="Book Antiqua"/>
          <w:sz w:val="16"/>
          <w:szCs w:val="16"/>
        </w:rPr>
      </w:pPr>
    </w:p>
    <w:p w:rsidR="00C65548" w:rsidRDefault="00C7491E" w:rsidP="002558BC">
      <w:pPr>
        <w:spacing w:after="0"/>
        <w:ind w:left="-284" w:right="-330"/>
        <w:jc w:val="both"/>
        <w:rPr>
          <w:rFonts w:ascii="Book Antiqua" w:hAnsi="Book Antiqua"/>
          <w:sz w:val="20"/>
          <w:szCs w:val="20"/>
        </w:rPr>
      </w:pPr>
      <w:r w:rsidRPr="00B25EC0">
        <w:rPr>
          <w:rFonts w:ascii="Book Antiqua" w:hAnsi="Book Antiqua"/>
          <w:sz w:val="20"/>
          <w:szCs w:val="20"/>
        </w:rPr>
        <w:t>In the event of over</w:t>
      </w:r>
      <w:r w:rsidR="0054412F">
        <w:rPr>
          <w:rFonts w:ascii="Book Antiqua" w:hAnsi="Book Antiqua"/>
          <w:sz w:val="20"/>
          <w:szCs w:val="20"/>
        </w:rPr>
        <w:t>-</w:t>
      </w:r>
      <w:r w:rsidRPr="00B25EC0">
        <w:rPr>
          <w:rFonts w:ascii="Book Antiqua" w:hAnsi="Book Antiqua"/>
          <w:sz w:val="20"/>
          <w:szCs w:val="20"/>
        </w:rPr>
        <w:t>subscription, the arrangements set out below will be used to determine the boys to whom the places will be offered.</w:t>
      </w:r>
    </w:p>
    <w:p w:rsidR="00387DD6" w:rsidRPr="00B25EC0" w:rsidRDefault="00387DD6" w:rsidP="002558BC">
      <w:pPr>
        <w:spacing w:after="0"/>
        <w:ind w:left="-284" w:right="-330"/>
        <w:jc w:val="both"/>
        <w:rPr>
          <w:rFonts w:ascii="Book Antiqua" w:hAnsi="Book Antiqua"/>
          <w:sz w:val="20"/>
          <w:szCs w:val="20"/>
        </w:rPr>
      </w:pPr>
    </w:p>
    <w:p w:rsidR="00387DD6" w:rsidRDefault="00C02FB6" w:rsidP="00387DD6">
      <w:pPr>
        <w:ind w:left="-284" w:right="-330"/>
        <w:jc w:val="both"/>
        <w:rPr>
          <w:rFonts w:ascii="Book Antiqua" w:eastAsia="Times New Roman" w:hAnsi="Book Antiqua" w:cs="Calibri"/>
          <w:sz w:val="20"/>
          <w:szCs w:val="20"/>
        </w:rPr>
      </w:pPr>
      <w:r w:rsidRPr="00C02FB6">
        <w:rPr>
          <w:rFonts w:ascii="Book Antiqua" w:eastAsia="Times New Roman" w:hAnsi="Book Antiqua" w:cs="Calibri"/>
          <w:sz w:val="20"/>
          <w:szCs w:val="20"/>
        </w:rPr>
        <w:t>Aft</w:t>
      </w:r>
      <w:r w:rsidR="00EB5CF2">
        <w:rPr>
          <w:rFonts w:ascii="Book Antiqua" w:eastAsia="Times New Roman" w:hAnsi="Book Antiqua" w:cs="Calibri"/>
          <w:sz w:val="20"/>
          <w:szCs w:val="20"/>
        </w:rPr>
        <w:t xml:space="preserve">er the admission of boys with an </w:t>
      </w:r>
      <w:r w:rsidRPr="00C02FB6">
        <w:rPr>
          <w:rFonts w:ascii="Book Antiqua" w:eastAsia="Times New Roman" w:hAnsi="Book Antiqua" w:cs="Calibri"/>
          <w:sz w:val="20"/>
          <w:szCs w:val="20"/>
        </w:rPr>
        <w:t>Education</w:t>
      </w:r>
      <w:r w:rsidR="00EB5CF2">
        <w:rPr>
          <w:rFonts w:ascii="Book Antiqua" w:eastAsia="Times New Roman" w:hAnsi="Book Antiqua" w:cs="Calibri"/>
          <w:sz w:val="20"/>
          <w:szCs w:val="20"/>
        </w:rPr>
        <w:t>,</w:t>
      </w:r>
      <w:r w:rsidRPr="00C02FB6">
        <w:rPr>
          <w:rFonts w:ascii="Book Antiqua" w:eastAsia="Times New Roman" w:hAnsi="Book Antiqua" w:cs="Calibri"/>
          <w:sz w:val="20"/>
          <w:szCs w:val="20"/>
        </w:rPr>
        <w:t xml:space="preserve"> Health and Care Plan which names the School, places will be allocated </w:t>
      </w:r>
      <w:r w:rsidR="00387DD6">
        <w:rPr>
          <w:rFonts w:ascii="Book Antiqua" w:eastAsia="Times New Roman" w:hAnsi="Book Antiqua" w:cs="Calibri"/>
          <w:sz w:val="20"/>
          <w:szCs w:val="20"/>
        </w:rPr>
        <w:t>according to the criteria below</w:t>
      </w:r>
    </w:p>
    <w:p w:rsidR="00387DD6" w:rsidRPr="00387DD6" w:rsidRDefault="00387DD6" w:rsidP="00387DD6">
      <w:pPr>
        <w:ind w:left="-284" w:right="-330"/>
        <w:jc w:val="both"/>
        <w:rPr>
          <w:rFonts w:ascii="Book Antiqua" w:eastAsia="Times New Roman" w:hAnsi="Book Antiqua" w:cs="Calibri"/>
          <w:sz w:val="20"/>
          <w:szCs w:val="20"/>
        </w:rPr>
      </w:pPr>
      <w:r w:rsidRPr="00387DD6">
        <w:rPr>
          <w:rFonts w:ascii="Book Antiqua" w:eastAsia="Times New Roman" w:hAnsi="Book Antiqua" w:cs="Calibri"/>
          <w:b/>
          <w:sz w:val="20"/>
          <w:szCs w:val="20"/>
        </w:rPr>
        <w:t>Over-subscription Criteria</w:t>
      </w:r>
    </w:p>
    <w:p w:rsidR="00387DD6" w:rsidRPr="00387DD6" w:rsidRDefault="00387DD6" w:rsidP="00387DD6">
      <w:pPr>
        <w:spacing w:after="0"/>
        <w:ind w:right="-360"/>
        <w:jc w:val="both"/>
        <w:rPr>
          <w:rFonts w:ascii="Book Antiqua" w:eastAsia="Times New Roman" w:hAnsi="Book Antiqua" w:cs="Calibri"/>
          <w:b/>
          <w:sz w:val="20"/>
          <w:szCs w:val="20"/>
        </w:rPr>
      </w:pPr>
      <w:r w:rsidRPr="00387DD6">
        <w:rPr>
          <w:rFonts w:ascii="Book Antiqua" w:eastAsia="Times New Roman" w:hAnsi="Book Antiqua" w:cs="Calibri"/>
          <w:b/>
          <w:sz w:val="20"/>
          <w:szCs w:val="20"/>
        </w:rPr>
        <w:t>Category A</w:t>
      </w:r>
    </w:p>
    <w:p w:rsidR="00387DD6" w:rsidRPr="00387DD6" w:rsidRDefault="00387DD6" w:rsidP="00387DD6">
      <w:pPr>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Catholic looked after boys and Catholic boys who have been adopted, or made subject to child arrangements orders or special guardianship orders, immediately following having been looked after (</w:t>
      </w:r>
      <w:r w:rsidRPr="00387DD6">
        <w:rPr>
          <w:rFonts w:ascii="Book Antiqua" w:eastAsia="Times New Roman" w:hAnsi="Book Antiqua" w:cs="Calibri"/>
          <w:i/>
          <w:sz w:val="20"/>
          <w:szCs w:val="20"/>
        </w:rPr>
        <w:t>see notes 3,</w:t>
      </w:r>
      <w:r w:rsidR="0054412F">
        <w:rPr>
          <w:rFonts w:ascii="Book Antiqua" w:eastAsia="Times New Roman" w:hAnsi="Book Antiqua" w:cs="Calibri"/>
          <w:i/>
          <w:sz w:val="20"/>
          <w:szCs w:val="20"/>
        </w:rPr>
        <w:t xml:space="preserve"> </w:t>
      </w:r>
      <w:r w:rsidRPr="00387DD6">
        <w:rPr>
          <w:rFonts w:ascii="Book Antiqua" w:eastAsia="Times New Roman" w:hAnsi="Book Antiqua" w:cs="Calibri"/>
          <w:i/>
          <w:sz w:val="20"/>
          <w:szCs w:val="20"/>
        </w:rPr>
        <w:t>4,</w:t>
      </w:r>
      <w:r w:rsidR="0054412F">
        <w:rPr>
          <w:rFonts w:ascii="Book Antiqua" w:eastAsia="Times New Roman" w:hAnsi="Book Antiqua" w:cs="Calibri"/>
          <w:i/>
          <w:sz w:val="20"/>
          <w:szCs w:val="20"/>
        </w:rPr>
        <w:t xml:space="preserve"> </w:t>
      </w:r>
      <w:r w:rsidRPr="00387DD6">
        <w:rPr>
          <w:rFonts w:ascii="Book Antiqua" w:eastAsia="Times New Roman" w:hAnsi="Book Antiqua" w:cs="Calibri"/>
          <w:i/>
          <w:sz w:val="20"/>
          <w:szCs w:val="20"/>
        </w:rPr>
        <w:t>5 and 6</w:t>
      </w:r>
      <w:r w:rsidRPr="00387DD6">
        <w:rPr>
          <w:rFonts w:ascii="Book Antiqua" w:eastAsia="Times New Roman" w:hAnsi="Book Antiqua" w:cs="Calibri"/>
          <w:sz w:val="20"/>
          <w:szCs w:val="20"/>
        </w:rPr>
        <w:t>).</w:t>
      </w:r>
    </w:p>
    <w:p w:rsidR="00387DD6" w:rsidRPr="00ED0CB5" w:rsidRDefault="00387DD6" w:rsidP="00387DD6">
      <w:pPr>
        <w:spacing w:after="0"/>
        <w:ind w:right="-360"/>
        <w:jc w:val="both"/>
        <w:rPr>
          <w:rFonts w:ascii="Book Antiqua" w:eastAsia="Times New Roman" w:hAnsi="Book Antiqua" w:cs="Calibri"/>
          <w:sz w:val="12"/>
          <w:szCs w:val="12"/>
        </w:rPr>
      </w:pPr>
    </w:p>
    <w:p w:rsidR="00387DD6" w:rsidRPr="00387DD6" w:rsidRDefault="00387DD6" w:rsidP="00387DD6">
      <w:pPr>
        <w:spacing w:after="0"/>
        <w:ind w:right="-360"/>
        <w:jc w:val="both"/>
        <w:rPr>
          <w:rFonts w:ascii="Book Antiqua" w:eastAsia="Times New Roman" w:hAnsi="Book Antiqua" w:cs="Calibri"/>
          <w:b/>
          <w:sz w:val="16"/>
          <w:szCs w:val="16"/>
        </w:rPr>
      </w:pPr>
      <w:r w:rsidRPr="00387DD6">
        <w:rPr>
          <w:rFonts w:ascii="Book Antiqua" w:eastAsia="Times New Roman" w:hAnsi="Book Antiqua" w:cs="Calibri"/>
          <w:b/>
          <w:sz w:val="20"/>
          <w:szCs w:val="20"/>
        </w:rPr>
        <w:t xml:space="preserve">Category B </w:t>
      </w:r>
    </w:p>
    <w:p w:rsidR="00387DD6" w:rsidRPr="00387DD6" w:rsidRDefault="00387DD6" w:rsidP="00387DD6">
      <w:pPr>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Catholic boys from practising Catholic families with a Certificate of Catholic Practice (</w:t>
      </w:r>
      <w:r w:rsidRPr="00387DD6">
        <w:rPr>
          <w:rFonts w:ascii="Book Antiqua" w:eastAsia="Times New Roman" w:hAnsi="Book Antiqua" w:cs="Calibri"/>
          <w:i/>
          <w:sz w:val="20"/>
          <w:szCs w:val="20"/>
        </w:rPr>
        <w:t>see note 2</w:t>
      </w:r>
      <w:r w:rsidRPr="00387DD6">
        <w:rPr>
          <w:rFonts w:ascii="Book Antiqua" w:eastAsia="Times New Roman" w:hAnsi="Book Antiqua" w:cs="Calibri"/>
          <w:sz w:val="20"/>
          <w:szCs w:val="20"/>
        </w:rPr>
        <w:t>)</w:t>
      </w:r>
      <w:r w:rsidR="0054412F">
        <w:rPr>
          <w:rFonts w:ascii="Book Antiqua" w:eastAsia="Times New Roman" w:hAnsi="Book Antiqua" w:cs="Calibri"/>
          <w:sz w:val="20"/>
          <w:szCs w:val="20"/>
        </w:rPr>
        <w:t>.</w:t>
      </w:r>
    </w:p>
    <w:p w:rsidR="00387DD6" w:rsidRPr="00387DD6" w:rsidRDefault="00387DD6" w:rsidP="00387DD6">
      <w:pPr>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Within this category the following candidates will have priority:</w:t>
      </w:r>
    </w:p>
    <w:p w:rsidR="00387DD6" w:rsidRPr="00ED0CB5" w:rsidRDefault="00387DD6" w:rsidP="00387DD6">
      <w:pPr>
        <w:spacing w:after="0"/>
        <w:ind w:right="-360"/>
        <w:jc w:val="both"/>
        <w:rPr>
          <w:rFonts w:ascii="Book Antiqua" w:eastAsia="Times New Roman" w:hAnsi="Book Antiqua" w:cs="Calibri"/>
          <w:sz w:val="12"/>
          <w:szCs w:val="12"/>
        </w:rPr>
      </w:pPr>
    </w:p>
    <w:p w:rsidR="00387DD6" w:rsidRPr="00387DD6" w:rsidRDefault="00387DD6" w:rsidP="00387DD6">
      <w:pPr>
        <w:tabs>
          <w:tab w:val="left" w:pos="284"/>
        </w:tabs>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(1)</w:t>
      </w:r>
      <w:r w:rsidRPr="00387DD6">
        <w:rPr>
          <w:rFonts w:ascii="Book Antiqua" w:eastAsia="Times New Roman" w:hAnsi="Book Antiqua" w:cs="Calibri"/>
          <w:sz w:val="20"/>
          <w:szCs w:val="20"/>
        </w:rPr>
        <w:tab/>
        <w:t>Candidates who have a sibling at the School on the date of admission to the School (</w:t>
      </w:r>
      <w:r w:rsidRPr="00387DD6">
        <w:rPr>
          <w:rFonts w:ascii="Book Antiqua" w:eastAsia="Times New Roman" w:hAnsi="Book Antiqua" w:cs="Calibri"/>
          <w:i/>
          <w:sz w:val="20"/>
          <w:szCs w:val="20"/>
        </w:rPr>
        <w:t>see note 7).</w:t>
      </w:r>
      <w:r w:rsidRPr="00387DD6">
        <w:rPr>
          <w:rFonts w:ascii="Book Antiqua" w:eastAsia="Times New Roman" w:hAnsi="Book Antiqua" w:cs="Calibri"/>
          <w:sz w:val="20"/>
          <w:szCs w:val="20"/>
        </w:rPr>
        <w:t xml:space="preserve"> Candidates meeting this criterion will be placed at the top of Category B.</w:t>
      </w:r>
    </w:p>
    <w:p w:rsidR="00387DD6" w:rsidRPr="00ED0CB5" w:rsidRDefault="00387DD6" w:rsidP="00387DD6">
      <w:pPr>
        <w:spacing w:after="0"/>
        <w:ind w:right="-360"/>
        <w:jc w:val="both"/>
        <w:rPr>
          <w:rFonts w:ascii="Book Antiqua" w:eastAsia="Times New Roman" w:hAnsi="Book Antiqua" w:cs="Calibri"/>
          <w:sz w:val="12"/>
          <w:szCs w:val="12"/>
        </w:rPr>
      </w:pPr>
    </w:p>
    <w:p w:rsidR="00387DD6" w:rsidRDefault="00387DD6" w:rsidP="00387DD6">
      <w:pPr>
        <w:tabs>
          <w:tab w:val="left" w:pos="426"/>
        </w:tabs>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(2) Candidates who are a sibling of a former pupil (</w:t>
      </w:r>
      <w:r w:rsidRPr="00387DD6">
        <w:rPr>
          <w:rFonts w:ascii="Book Antiqua" w:eastAsia="Times New Roman" w:hAnsi="Book Antiqua" w:cs="Calibri"/>
          <w:i/>
          <w:sz w:val="20"/>
          <w:szCs w:val="20"/>
        </w:rPr>
        <w:t>see note 8</w:t>
      </w:r>
      <w:r w:rsidRPr="00387DD6">
        <w:rPr>
          <w:rFonts w:ascii="Book Antiqua" w:eastAsia="Times New Roman" w:hAnsi="Book Antiqua" w:cs="Calibri"/>
          <w:sz w:val="20"/>
          <w:szCs w:val="20"/>
        </w:rPr>
        <w:t>). Candidates meeting this criterion will be placed at the top of Category B after any candidates meeting (1) above.</w:t>
      </w:r>
    </w:p>
    <w:p w:rsidR="0044362F" w:rsidRPr="00ED0CB5" w:rsidRDefault="0044362F" w:rsidP="00387DD6">
      <w:pPr>
        <w:tabs>
          <w:tab w:val="left" w:pos="426"/>
        </w:tabs>
        <w:spacing w:after="0"/>
        <w:ind w:right="-360"/>
        <w:jc w:val="both"/>
        <w:rPr>
          <w:rFonts w:ascii="Book Antiqua" w:eastAsia="Times New Roman" w:hAnsi="Book Antiqua" w:cs="Calibri"/>
          <w:sz w:val="12"/>
          <w:szCs w:val="12"/>
        </w:rPr>
      </w:pPr>
    </w:p>
    <w:p w:rsidR="0044362F" w:rsidRPr="0013757A" w:rsidRDefault="0044362F" w:rsidP="0044362F">
      <w:pPr>
        <w:tabs>
          <w:tab w:val="left" w:pos="426"/>
        </w:tabs>
        <w:ind w:right="-360"/>
        <w:jc w:val="both"/>
        <w:rPr>
          <w:rFonts w:ascii="Book Antiqua" w:hAnsi="Book Antiqua" w:cs="Calibri"/>
          <w:sz w:val="20"/>
        </w:rPr>
      </w:pPr>
      <w:r w:rsidRPr="0013757A">
        <w:rPr>
          <w:rFonts w:ascii="Book Antiqua" w:hAnsi="Book Antiqua" w:cs="Calibri"/>
          <w:sz w:val="20"/>
        </w:rPr>
        <w:t>(3)</w:t>
      </w:r>
      <w:r w:rsidRPr="0013757A">
        <w:t xml:space="preserve"> </w:t>
      </w:r>
      <w:r w:rsidRPr="0013757A">
        <w:rPr>
          <w:rFonts w:ascii="Book Antiqua" w:hAnsi="Book Antiqua" w:cs="Calibri"/>
          <w:sz w:val="20"/>
        </w:rPr>
        <w:t>Candidates who have a parent</w:t>
      </w:r>
      <w:r w:rsidR="001346B2" w:rsidRPr="0013757A">
        <w:rPr>
          <w:rFonts w:ascii="Book Antiqua" w:hAnsi="Book Antiqua" w:cs="Calibri"/>
          <w:sz w:val="20"/>
        </w:rPr>
        <w:t>/guardian</w:t>
      </w:r>
      <w:r w:rsidRPr="0013757A">
        <w:rPr>
          <w:rFonts w:ascii="Book Antiqua" w:hAnsi="Book Antiqua" w:cs="Calibri"/>
          <w:sz w:val="20"/>
        </w:rPr>
        <w:t xml:space="preserve"> who is a member of staff at the School (</w:t>
      </w:r>
      <w:r w:rsidRPr="0013757A">
        <w:rPr>
          <w:rFonts w:ascii="Book Antiqua" w:hAnsi="Book Antiqua" w:cs="Calibri"/>
          <w:i/>
          <w:sz w:val="20"/>
        </w:rPr>
        <w:t>see note 9</w:t>
      </w:r>
      <w:r w:rsidRPr="0013757A">
        <w:rPr>
          <w:rFonts w:ascii="Book Antiqua" w:hAnsi="Book Antiqua" w:cs="Calibri"/>
          <w:sz w:val="20"/>
        </w:rPr>
        <w:t>). Candidates meeting this criterion will be placed at the top of Category B after any candidates meeting (1) and/or (2) above.</w:t>
      </w: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Category C</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Other Catholic children</w:t>
      </w:r>
      <w:r w:rsidR="0054412F">
        <w:rPr>
          <w:rFonts w:ascii="Book Antiqua" w:eastAsia="Times New Roman" w:hAnsi="Book Antiqua" w:cs="Times New Roman"/>
          <w:sz w:val="20"/>
          <w:szCs w:val="20"/>
        </w:rPr>
        <w:t>.</w:t>
      </w:r>
    </w:p>
    <w:p w:rsidR="00387DD6" w:rsidRPr="00ED0CB5" w:rsidRDefault="00387DD6" w:rsidP="00387DD6">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Category D</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 xml:space="preserve">Other looked after and previously looked after children </w:t>
      </w:r>
      <w:r w:rsidRPr="00387DD6">
        <w:rPr>
          <w:rFonts w:ascii="Book Antiqua" w:eastAsia="Times New Roman" w:hAnsi="Book Antiqua" w:cs="Calibri"/>
          <w:sz w:val="20"/>
          <w:szCs w:val="20"/>
        </w:rPr>
        <w:t>(</w:t>
      </w:r>
      <w:r w:rsidRPr="00387DD6">
        <w:rPr>
          <w:rFonts w:ascii="Book Antiqua" w:eastAsia="Times New Roman" w:hAnsi="Book Antiqua" w:cs="Calibri"/>
          <w:i/>
          <w:sz w:val="20"/>
          <w:szCs w:val="20"/>
        </w:rPr>
        <w:t>see notes 3, 4, 5 and 6</w:t>
      </w:r>
      <w:r w:rsidRPr="00387DD6">
        <w:rPr>
          <w:rFonts w:ascii="Book Antiqua" w:eastAsia="Times New Roman" w:hAnsi="Book Antiqua" w:cs="Calibri"/>
          <w:sz w:val="20"/>
          <w:szCs w:val="20"/>
        </w:rPr>
        <w:t>).</w:t>
      </w:r>
    </w:p>
    <w:p w:rsidR="00387DD6" w:rsidRPr="00ED0CB5" w:rsidRDefault="00387DD6" w:rsidP="00387DD6">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Category E</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Catechumens (</w:t>
      </w:r>
      <w:r w:rsidRPr="00387DD6">
        <w:rPr>
          <w:rFonts w:ascii="Book Antiqua" w:eastAsia="Times New Roman" w:hAnsi="Book Antiqua" w:cs="Times New Roman"/>
          <w:i/>
          <w:sz w:val="20"/>
          <w:szCs w:val="20"/>
        </w:rPr>
        <w:t xml:space="preserve">see note </w:t>
      </w:r>
      <w:r w:rsidR="0044362F">
        <w:rPr>
          <w:rFonts w:ascii="Book Antiqua" w:eastAsia="Times New Roman" w:hAnsi="Book Antiqua" w:cs="Times New Roman"/>
          <w:i/>
          <w:sz w:val="20"/>
          <w:szCs w:val="20"/>
        </w:rPr>
        <w:t>10</w:t>
      </w:r>
      <w:r w:rsidRPr="00387DD6">
        <w:rPr>
          <w:rFonts w:ascii="Book Antiqua" w:eastAsia="Times New Roman" w:hAnsi="Book Antiqua" w:cs="Times New Roman"/>
          <w:sz w:val="20"/>
          <w:szCs w:val="20"/>
        </w:rPr>
        <w:t>) and members of an Eastern Christian Church (</w:t>
      </w:r>
      <w:r w:rsidRPr="00387DD6">
        <w:rPr>
          <w:rFonts w:ascii="Book Antiqua" w:eastAsia="Times New Roman" w:hAnsi="Book Antiqua" w:cs="Times New Roman"/>
          <w:i/>
          <w:sz w:val="20"/>
          <w:szCs w:val="20"/>
        </w:rPr>
        <w:t>see note 1</w:t>
      </w:r>
      <w:r w:rsidR="0044362F">
        <w:rPr>
          <w:rFonts w:ascii="Book Antiqua" w:eastAsia="Times New Roman" w:hAnsi="Book Antiqua" w:cs="Times New Roman"/>
          <w:i/>
          <w:sz w:val="20"/>
          <w:szCs w:val="20"/>
        </w:rPr>
        <w:t>1</w:t>
      </w:r>
      <w:r w:rsidRPr="00387DD6">
        <w:rPr>
          <w:rFonts w:ascii="Book Antiqua" w:eastAsia="Times New Roman" w:hAnsi="Book Antiqua" w:cs="Times New Roman"/>
          <w:sz w:val="20"/>
          <w:szCs w:val="20"/>
        </w:rPr>
        <w:t>)</w:t>
      </w:r>
      <w:r w:rsidR="0054412F">
        <w:rPr>
          <w:rFonts w:ascii="Book Antiqua" w:eastAsia="Times New Roman" w:hAnsi="Book Antiqua" w:cs="Times New Roman"/>
          <w:sz w:val="20"/>
          <w:szCs w:val="20"/>
        </w:rPr>
        <w:t>.</w:t>
      </w:r>
    </w:p>
    <w:p w:rsidR="00387DD6" w:rsidRPr="00ED0CB5" w:rsidRDefault="00387DD6" w:rsidP="00387DD6">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Category F</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Any other children</w:t>
      </w:r>
      <w:r w:rsidR="0054412F">
        <w:rPr>
          <w:rFonts w:ascii="Book Antiqua" w:eastAsia="Times New Roman" w:hAnsi="Book Antiqua" w:cs="Times New Roman"/>
          <w:sz w:val="20"/>
          <w:szCs w:val="20"/>
        </w:rPr>
        <w:t>.</w:t>
      </w:r>
    </w:p>
    <w:p w:rsidR="00ED0CB5" w:rsidRPr="00ED0CB5" w:rsidRDefault="00ED0CB5" w:rsidP="00387DD6">
      <w:pPr>
        <w:rPr>
          <w:rFonts w:ascii="Book Antiqua" w:eastAsia="Calibri" w:hAnsi="Book Antiqua"/>
          <w:b/>
          <w:sz w:val="12"/>
          <w:szCs w:val="12"/>
        </w:rPr>
      </w:pPr>
    </w:p>
    <w:p w:rsidR="00387DD6" w:rsidRPr="00071820" w:rsidRDefault="00387DD6" w:rsidP="00387DD6">
      <w:pPr>
        <w:rPr>
          <w:rFonts w:ascii="Book Antiqua" w:eastAsia="Calibri" w:hAnsi="Book Antiqua"/>
          <w:b/>
          <w:sz w:val="20"/>
        </w:rPr>
      </w:pPr>
      <w:r w:rsidRPr="00071820">
        <w:rPr>
          <w:rFonts w:ascii="Book Antiqua" w:eastAsia="Calibri" w:hAnsi="Book Antiqua"/>
          <w:b/>
          <w:sz w:val="20"/>
        </w:rPr>
        <w:t xml:space="preserve">Tie-break </w:t>
      </w:r>
    </w:p>
    <w:p w:rsidR="00387DD6" w:rsidRDefault="00387DD6" w:rsidP="0054412F">
      <w:pPr>
        <w:jc w:val="both"/>
        <w:rPr>
          <w:rFonts w:ascii="Book Antiqua" w:eastAsia="Calibri" w:hAnsi="Book Antiqua"/>
          <w:sz w:val="20"/>
        </w:rPr>
      </w:pPr>
      <w:r w:rsidRPr="00071820">
        <w:rPr>
          <w:rFonts w:ascii="Book Antiqua" w:eastAsia="Calibri" w:hAnsi="Book Antiqua"/>
          <w:sz w:val="20"/>
        </w:rPr>
        <w:t xml:space="preserve">In the event of a tie for a place after the above criteria have been applied, a ballot system of random allocation will be used with each tied candidate’s name being entered into the ballot and names then selected randomly by an independent external organisation, until a rank of all </w:t>
      </w:r>
      <w:r w:rsidRPr="00071820">
        <w:rPr>
          <w:rFonts w:ascii="Book Antiqua" w:eastAsia="Calibri" w:hAnsi="Book Antiqua"/>
          <w:sz w:val="20"/>
        </w:rPr>
        <w:lastRenderedPageBreak/>
        <w:t>candidates has been established.</w:t>
      </w:r>
      <w:r>
        <w:rPr>
          <w:rFonts w:ascii="Book Antiqua" w:eastAsia="Calibri" w:hAnsi="Book Antiqua"/>
          <w:color w:val="FF0000"/>
          <w:sz w:val="20"/>
        </w:rPr>
        <w:t xml:space="preserve"> </w:t>
      </w:r>
      <w:r w:rsidRPr="00071820">
        <w:rPr>
          <w:rFonts w:ascii="Book Antiqua" w:eastAsia="Calibri" w:hAnsi="Book Antiqua"/>
          <w:sz w:val="20"/>
        </w:rPr>
        <w:t xml:space="preserve">If the School is oversubscribed by </w:t>
      </w:r>
      <w:r>
        <w:rPr>
          <w:rFonts w:ascii="Book Antiqua" w:eastAsia="Calibri" w:hAnsi="Book Antiqua"/>
          <w:sz w:val="20"/>
        </w:rPr>
        <w:t>Catholic applicants with a Certificate of Catholic Practice, only</w:t>
      </w:r>
      <w:r w:rsidRPr="00071820">
        <w:rPr>
          <w:rFonts w:ascii="Book Antiqua" w:eastAsia="Calibri" w:hAnsi="Book Antiqua"/>
          <w:sz w:val="20"/>
        </w:rPr>
        <w:t xml:space="preserve"> children from Category </w:t>
      </w:r>
      <w:r>
        <w:rPr>
          <w:rFonts w:ascii="Book Antiqua" w:eastAsia="Calibri" w:hAnsi="Book Antiqua"/>
          <w:sz w:val="20"/>
        </w:rPr>
        <w:t>B</w:t>
      </w:r>
      <w:r w:rsidRPr="00071820">
        <w:rPr>
          <w:rFonts w:ascii="Book Antiqua" w:eastAsia="Calibri" w:hAnsi="Book Antiqua"/>
          <w:sz w:val="20"/>
        </w:rPr>
        <w:t xml:space="preserve"> will be included in the tie-break. </w:t>
      </w:r>
    </w:p>
    <w:p w:rsidR="00C65548" w:rsidRPr="00D90C03" w:rsidRDefault="00C65548" w:rsidP="002558BC">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Book Antiqua" w:hAnsi="Book Antiqua"/>
          <w:b/>
          <w:sz w:val="20"/>
          <w:szCs w:val="20"/>
        </w:rPr>
      </w:pPr>
      <w:r w:rsidRPr="00D90C03">
        <w:rPr>
          <w:rFonts w:ascii="Book Antiqua" w:hAnsi="Book Antiqua"/>
          <w:b/>
          <w:sz w:val="20"/>
          <w:szCs w:val="20"/>
        </w:rPr>
        <w:t>How is an application made?</w:t>
      </w:r>
    </w:p>
    <w:p w:rsidR="002558BC" w:rsidRPr="00B25EC0" w:rsidRDefault="00C65548" w:rsidP="002558BC">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Book Antiqua" w:hAnsi="Book Antiqua"/>
          <w:sz w:val="20"/>
          <w:szCs w:val="20"/>
        </w:rPr>
      </w:pPr>
      <w:r w:rsidRPr="00B25EC0">
        <w:rPr>
          <w:rFonts w:ascii="Book Antiqua" w:hAnsi="Book Antiqua"/>
          <w:sz w:val="20"/>
          <w:szCs w:val="20"/>
        </w:rPr>
        <w:t>All applicants must complete</w:t>
      </w:r>
      <w:r w:rsidR="0061078D">
        <w:rPr>
          <w:rFonts w:ascii="Book Antiqua" w:hAnsi="Book Antiqua"/>
          <w:sz w:val="20"/>
          <w:szCs w:val="20"/>
        </w:rPr>
        <w:t>:</w:t>
      </w:r>
      <w:r w:rsidRPr="00B25EC0">
        <w:rPr>
          <w:rFonts w:ascii="Book Antiqua" w:hAnsi="Book Antiqua"/>
          <w:sz w:val="20"/>
          <w:szCs w:val="20"/>
        </w:rPr>
        <w:t xml:space="preserve"> </w:t>
      </w:r>
    </w:p>
    <w:p w:rsidR="002558BC" w:rsidRPr="00B25EC0" w:rsidRDefault="002558BC" w:rsidP="002558BC">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Book Antiqua" w:hAnsi="Book Antiqua"/>
          <w:sz w:val="20"/>
          <w:szCs w:val="20"/>
        </w:rPr>
      </w:pPr>
      <w:r w:rsidRPr="00B25EC0">
        <w:rPr>
          <w:rFonts w:ascii="Book Antiqua" w:hAnsi="Book Antiqua"/>
          <w:sz w:val="20"/>
          <w:szCs w:val="20"/>
        </w:rPr>
        <w:t xml:space="preserve">(i)  The London Oratory School’s Music Inquiry Form </w:t>
      </w:r>
    </w:p>
    <w:p w:rsidR="00C65548" w:rsidRPr="00B25EC0" w:rsidRDefault="002558BC" w:rsidP="002558BC">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Book Antiqua" w:hAnsi="Book Antiqua"/>
          <w:sz w:val="20"/>
          <w:szCs w:val="20"/>
        </w:rPr>
      </w:pPr>
      <w:r w:rsidRPr="00B25EC0">
        <w:rPr>
          <w:rFonts w:ascii="Book Antiqua" w:hAnsi="Book Antiqua"/>
          <w:sz w:val="20"/>
          <w:szCs w:val="20"/>
        </w:rPr>
        <w:t xml:space="preserve">(ii) </w:t>
      </w:r>
      <w:r w:rsidR="00C7491E" w:rsidRPr="00B25EC0">
        <w:rPr>
          <w:rFonts w:ascii="Book Antiqua" w:hAnsi="Book Antiqua"/>
          <w:sz w:val="20"/>
          <w:szCs w:val="20"/>
        </w:rPr>
        <w:t>T</w:t>
      </w:r>
      <w:r w:rsidR="00C65548" w:rsidRPr="00B25EC0">
        <w:rPr>
          <w:rFonts w:ascii="Book Antiqua" w:hAnsi="Book Antiqua"/>
          <w:sz w:val="20"/>
          <w:szCs w:val="20"/>
        </w:rPr>
        <w:t xml:space="preserve">he London Oratory School’s </w:t>
      </w:r>
      <w:r w:rsidR="00E94E21">
        <w:rPr>
          <w:rFonts w:ascii="Book Antiqua" w:hAnsi="Book Antiqua"/>
          <w:sz w:val="20"/>
          <w:szCs w:val="20"/>
        </w:rPr>
        <w:t>Supplementary I</w:t>
      </w:r>
      <w:r w:rsidR="00C65548" w:rsidRPr="00B25EC0">
        <w:rPr>
          <w:rFonts w:ascii="Book Antiqua" w:hAnsi="Book Antiqua"/>
          <w:sz w:val="20"/>
          <w:szCs w:val="20"/>
        </w:rPr>
        <w:t>n</w:t>
      </w:r>
      <w:r w:rsidR="00E8581E">
        <w:rPr>
          <w:rFonts w:ascii="Book Antiqua" w:hAnsi="Book Antiqua"/>
          <w:sz w:val="20"/>
          <w:szCs w:val="20"/>
        </w:rPr>
        <w:t>formation</w:t>
      </w:r>
      <w:r w:rsidR="00C65548" w:rsidRPr="00B25EC0">
        <w:rPr>
          <w:rFonts w:ascii="Book Antiqua" w:hAnsi="Book Antiqua"/>
          <w:sz w:val="20"/>
          <w:szCs w:val="20"/>
        </w:rPr>
        <w:t xml:space="preserve"> Form, which may be obtained from the School, which must be completed in accordance with the instructions printed on the form and returned to the School on or before the applicable closing date given in these arrangements. </w:t>
      </w:r>
    </w:p>
    <w:p w:rsidR="002558BC" w:rsidRPr="00B25EC0" w:rsidRDefault="00C65548" w:rsidP="009304E5">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Book Antiqua" w:hAnsi="Book Antiqua"/>
          <w:sz w:val="20"/>
          <w:szCs w:val="20"/>
        </w:rPr>
      </w:pPr>
      <w:r w:rsidRPr="00B25EC0">
        <w:rPr>
          <w:rFonts w:ascii="Book Antiqua" w:hAnsi="Book Antiqua"/>
          <w:sz w:val="20"/>
          <w:szCs w:val="20"/>
        </w:rPr>
        <w:t xml:space="preserve">Applications which are received by the School without a </w:t>
      </w:r>
      <w:r w:rsidR="00E94E21">
        <w:rPr>
          <w:rFonts w:ascii="Book Antiqua" w:hAnsi="Book Antiqua"/>
          <w:sz w:val="20"/>
          <w:szCs w:val="20"/>
        </w:rPr>
        <w:t xml:space="preserve">Supplementary </w:t>
      </w:r>
      <w:r w:rsidRPr="00B25EC0">
        <w:rPr>
          <w:rFonts w:ascii="Book Antiqua" w:hAnsi="Book Antiqua"/>
          <w:sz w:val="20"/>
          <w:szCs w:val="20"/>
        </w:rPr>
        <w:t>In</w:t>
      </w:r>
      <w:r w:rsidR="000C6032">
        <w:rPr>
          <w:rFonts w:ascii="Book Antiqua" w:hAnsi="Book Antiqua"/>
          <w:sz w:val="20"/>
          <w:szCs w:val="20"/>
        </w:rPr>
        <w:t>formation</w:t>
      </w:r>
      <w:r w:rsidRPr="00B25EC0">
        <w:rPr>
          <w:rFonts w:ascii="Book Antiqua" w:hAnsi="Book Antiqua"/>
          <w:sz w:val="20"/>
          <w:szCs w:val="20"/>
        </w:rPr>
        <w:t xml:space="preserve"> Form or </w:t>
      </w:r>
      <w:r w:rsidR="001D19A2" w:rsidRPr="00B25EC0">
        <w:rPr>
          <w:rFonts w:ascii="Book Antiqua" w:hAnsi="Book Antiqua"/>
          <w:sz w:val="20"/>
          <w:szCs w:val="20"/>
        </w:rPr>
        <w:t xml:space="preserve">Music Inquiry </w:t>
      </w:r>
      <w:r w:rsidR="00A00DB9" w:rsidRPr="00B25EC0">
        <w:rPr>
          <w:rFonts w:ascii="Book Antiqua" w:hAnsi="Book Antiqua"/>
          <w:sz w:val="20"/>
          <w:szCs w:val="20"/>
        </w:rPr>
        <w:t>Form, which</w:t>
      </w:r>
      <w:r w:rsidRPr="00B25EC0">
        <w:rPr>
          <w:rFonts w:ascii="Book Antiqua" w:hAnsi="Book Antiqua"/>
          <w:sz w:val="20"/>
          <w:szCs w:val="20"/>
        </w:rPr>
        <w:t xml:space="preserve"> are incomplete or which are received by the School af</w:t>
      </w:r>
      <w:r w:rsidR="002558BC" w:rsidRPr="00B25EC0">
        <w:rPr>
          <w:rFonts w:ascii="Book Antiqua" w:hAnsi="Book Antiqua"/>
          <w:sz w:val="20"/>
          <w:szCs w:val="20"/>
        </w:rPr>
        <w:t xml:space="preserve">ter the applicable closing date, </w:t>
      </w:r>
      <w:r w:rsidRPr="00B25EC0">
        <w:rPr>
          <w:rFonts w:ascii="Book Antiqua" w:hAnsi="Book Antiqua"/>
          <w:sz w:val="20"/>
          <w:szCs w:val="20"/>
        </w:rPr>
        <w:t xml:space="preserve">will only be considered if there are fewer than </w:t>
      </w:r>
      <w:r w:rsidR="002558BC" w:rsidRPr="00B25EC0">
        <w:rPr>
          <w:rFonts w:ascii="Book Antiqua" w:hAnsi="Book Antiqua"/>
          <w:sz w:val="20"/>
          <w:szCs w:val="20"/>
        </w:rPr>
        <w:t>20</w:t>
      </w:r>
      <w:r w:rsidRPr="00B25EC0">
        <w:rPr>
          <w:rFonts w:ascii="Book Antiqua" w:hAnsi="Book Antiqua"/>
          <w:sz w:val="20"/>
          <w:szCs w:val="20"/>
        </w:rPr>
        <w:t xml:space="preserve"> applicants for the </w:t>
      </w:r>
      <w:r w:rsidR="002558BC" w:rsidRPr="00B25EC0">
        <w:rPr>
          <w:rFonts w:ascii="Book Antiqua" w:hAnsi="Book Antiqua"/>
          <w:sz w:val="20"/>
          <w:szCs w:val="20"/>
        </w:rPr>
        <w:t>2</w:t>
      </w:r>
      <w:r w:rsidRPr="00B25EC0">
        <w:rPr>
          <w:rFonts w:ascii="Book Antiqua" w:hAnsi="Book Antiqua"/>
          <w:sz w:val="20"/>
          <w:szCs w:val="20"/>
        </w:rPr>
        <w:t>0 places. The School is under no obligation to advise parents on or before the applicable closing date that the application is in any way deficient.</w:t>
      </w:r>
    </w:p>
    <w:p w:rsidR="001453B7" w:rsidRPr="001453B7" w:rsidRDefault="001453B7" w:rsidP="001453B7">
      <w:pPr>
        <w:spacing w:after="0"/>
        <w:ind w:right="-360"/>
        <w:jc w:val="both"/>
        <w:rPr>
          <w:rFonts w:ascii="Book Antiqua" w:eastAsia="Times New Roman" w:hAnsi="Book Antiqua" w:cs="Times New Roman"/>
          <w:b/>
          <w:sz w:val="20"/>
          <w:szCs w:val="20"/>
        </w:rPr>
      </w:pPr>
      <w:r w:rsidRPr="001453B7">
        <w:rPr>
          <w:rFonts w:ascii="Book Antiqua" w:eastAsia="Times New Roman" w:hAnsi="Book Antiqua" w:cs="Times New Roman"/>
          <w:b/>
          <w:sz w:val="20"/>
          <w:szCs w:val="20"/>
        </w:rPr>
        <w:t>OFFERS</w:t>
      </w:r>
    </w:p>
    <w:p w:rsidR="00324D90" w:rsidRPr="001453B7" w:rsidRDefault="001453B7" w:rsidP="001453B7">
      <w:pPr>
        <w:spacing w:after="0"/>
        <w:ind w:right="-360"/>
        <w:jc w:val="both"/>
        <w:rPr>
          <w:rFonts w:ascii="Book Antiqua" w:eastAsia="Times New Roman" w:hAnsi="Book Antiqua" w:cs="Times New Roman"/>
          <w:sz w:val="20"/>
          <w:szCs w:val="20"/>
        </w:rPr>
      </w:pPr>
      <w:r w:rsidRPr="001453B7">
        <w:rPr>
          <w:rFonts w:ascii="Book Antiqua" w:eastAsia="Times New Roman" w:hAnsi="Book Antiqua" w:cs="Times New Roman"/>
          <w:sz w:val="20"/>
          <w:szCs w:val="20"/>
        </w:rPr>
        <w:t>Offers of places will be sent to parents by the third week in February 20</w:t>
      </w:r>
      <w:r w:rsidR="009472CB">
        <w:rPr>
          <w:rFonts w:ascii="Book Antiqua" w:eastAsia="Times New Roman" w:hAnsi="Book Antiqua" w:cs="Times New Roman"/>
          <w:sz w:val="20"/>
          <w:szCs w:val="20"/>
        </w:rPr>
        <w:t>2</w:t>
      </w:r>
      <w:r w:rsidR="006F61D8">
        <w:rPr>
          <w:rFonts w:ascii="Book Antiqua" w:eastAsia="Times New Roman" w:hAnsi="Book Antiqua" w:cs="Times New Roman"/>
          <w:sz w:val="20"/>
          <w:szCs w:val="20"/>
        </w:rPr>
        <w:t>3</w:t>
      </w:r>
      <w:r w:rsidRPr="001453B7">
        <w:rPr>
          <w:rFonts w:ascii="Book Antiqua" w:eastAsia="Times New Roman" w:hAnsi="Book Antiqua" w:cs="Times New Roman"/>
          <w:sz w:val="20"/>
          <w:szCs w:val="20"/>
        </w:rPr>
        <w:t xml:space="preserve"> providing them with the necessary forms to complete, asking them to reply within five working days so that places not taken up at this stage can then be offered to the next most suitable candidates on the list.</w:t>
      </w:r>
    </w:p>
    <w:p w:rsidR="00324D90" w:rsidRPr="00ED0CB5" w:rsidRDefault="00324D90" w:rsidP="00324D90">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WAITING LIST</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After admissions decisions have been made and places have been accepted, the Governors will hold a waiting list of candidates until 31st December</w:t>
      </w:r>
      <w:r w:rsidR="009A551D">
        <w:rPr>
          <w:rFonts w:ascii="Book Antiqua" w:eastAsia="Times New Roman" w:hAnsi="Book Antiqua" w:cs="Times New Roman"/>
          <w:sz w:val="20"/>
          <w:szCs w:val="20"/>
        </w:rPr>
        <w:t xml:space="preserve"> 20</w:t>
      </w:r>
      <w:r w:rsidR="009472CB">
        <w:rPr>
          <w:rFonts w:ascii="Book Antiqua" w:eastAsia="Times New Roman" w:hAnsi="Book Antiqua" w:cs="Times New Roman"/>
          <w:sz w:val="20"/>
          <w:szCs w:val="20"/>
        </w:rPr>
        <w:t>2</w:t>
      </w:r>
      <w:r w:rsidR="006F61D8">
        <w:rPr>
          <w:rFonts w:ascii="Book Antiqua" w:eastAsia="Times New Roman" w:hAnsi="Book Antiqua" w:cs="Times New Roman"/>
          <w:sz w:val="20"/>
          <w:szCs w:val="20"/>
        </w:rPr>
        <w:t>3</w:t>
      </w:r>
      <w:r w:rsidRPr="00387DD6">
        <w:rPr>
          <w:rFonts w:ascii="Book Antiqua" w:eastAsia="Times New Roman" w:hAnsi="Book Antiqua" w:cs="Times New Roman"/>
          <w:sz w:val="20"/>
          <w:szCs w:val="20"/>
        </w:rPr>
        <w:t>, using the priority order set out in the admission policy, of those who have positively indicated their wish to be placed on the list. Each added child will require the list to be ranked again in line with the published over</w:t>
      </w:r>
      <w:r w:rsidR="0054412F">
        <w:rPr>
          <w:rFonts w:ascii="Book Antiqua" w:eastAsia="Times New Roman" w:hAnsi="Book Antiqua" w:cs="Times New Roman"/>
          <w:sz w:val="20"/>
          <w:szCs w:val="20"/>
        </w:rPr>
        <w:t>-</w:t>
      </w:r>
      <w:r w:rsidRPr="00387DD6">
        <w:rPr>
          <w:rFonts w:ascii="Book Antiqua" w:eastAsia="Times New Roman" w:hAnsi="Book Antiqua" w:cs="Times New Roman"/>
          <w:sz w:val="20"/>
          <w:szCs w:val="20"/>
        </w:rPr>
        <w:t>subscription criteria. Priority will not</w:t>
      </w:r>
      <w:r w:rsidRPr="00387DD6">
        <w:rPr>
          <w:rFonts w:ascii="Book Antiqua" w:eastAsia="Times New Roman" w:hAnsi="Book Antiqua" w:cs="Times New Roman"/>
          <w:b/>
          <w:bCs/>
          <w:sz w:val="20"/>
          <w:szCs w:val="20"/>
        </w:rPr>
        <w:t xml:space="preserve"> </w:t>
      </w:r>
      <w:r w:rsidRPr="00387DD6">
        <w:rPr>
          <w:rFonts w:ascii="Book Antiqua" w:eastAsia="Times New Roman" w:hAnsi="Book Antiqua" w:cs="Times New Roman"/>
          <w:sz w:val="20"/>
          <w:szCs w:val="20"/>
        </w:rPr>
        <w:t>be given to children based on the date their application was received or their name was added to the list.</w:t>
      </w:r>
    </w:p>
    <w:p w:rsidR="00387DD6" w:rsidRPr="00ED0CB5" w:rsidRDefault="00387DD6" w:rsidP="00387DD6">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Fair Access</w:t>
      </w:r>
    </w:p>
    <w:p w:rsidR="00387DD6" w:rsidRPr="00387DD6" w:rsidRDefault="00387DD6" w:rsidP="00387DD6">
      <w:pPr>
        <w:spacing w:after="0"/>
        <w:ind w:right="-360"/>
        <w:jc w:val="both"/>
        <w:rPr>
          <w:rFonts w:ascii="Times New Roman" w:eastAsia="Times New Roman" w:hAnsi="Times New Roman" w:cs="Times New Roman"/>
          <w:sz w:val="24"/>
          <w:szCs w:val="20"/>
        </w:rPr>
      </w:pPr>
      <w:r w:rsidRPr="00387DD6">
        <w:rPr>
          <w:rFonts w:ascii="Book Antiqua" w:eastAsia="Times New Roman" w:hAnsi="Book Antiqua" w:cs="Times New Roman"/>
          <w:sz w:val="20"/>
          <w:szCs w:val="20"/>
        </w:rPr>
        <w:t xml:space="preserve">The </w:t>
      </w:r>
      <w:r w:rsidR="0054412F">
        <w:rPr>
          <w:rFonts w:ascii="Book Antiqua" w:eastAsia="Times New Roman" w:hAnsi="Book Antiqua" w:cs="Times New Roman"/>
          <w:sz w:val="20"/>
          <w:szCs w:val="20"/>
        </w:rPr>
        <w:t>S</w:t>
      </w:r>
      <w:r w:rsidRPr="00387DD6">
        <w:rPr>
          <w:rFonts w:ascii="Book Antiqua" w:eastAsia="Times New Roman" w:hAnsi="Book Antiqua" w:cs="Times New Roman"/>
          <w:sz w:val="20"/>
          <w:szCs w:val="20"/>
        </w:rPr>
        <w:t>chool is committed to taking its fair share of children who are vulnerable and/or hard to place, as set out in locally agreed protocols. Accordingly, outside t</w:t>
      </w:r>
      <w:r w:rsidR="0054412F">
        <w:rPr>
          <w:rFonts w:ascii="Book Antiqua" w:eastAsia="Times New Roman" w:hAnsi="Book Antiqua" w:cs="Times New Roman"/>
          <w:sz w:val="20"/>
          <w:szCs w:val="20"/>
        </w:rPr>
        <w:t>he normal admissions round the G</w:t>
      </w:r>
      <w:r w:rsidRPr="00387DD6">
        <w:rPr>
          <w:rFonts w:ascii="Book Antiqua" w:eastAsia="Times New Roman" w:hAnsi="Book Antiqua" w:cs="Times New Roman"/>
          <w:sz w:val="20"/>
          <w:szCs w:val="20"/>
        </w:rPr>
        <w:t xml:space="preserve">overning </w:t>
      </w:r>
      <w:r w:rsidR="0054412F">
        <w:rPr>
          <w:rFonts w:ascii="Book Antiqua" w:eastAsia="Times New Roman" w:hAnsi="Book Antiqua" w:cs="Times New Roman"/>
          <w:sz w:val="20"/>
          <w:szCs w:val="20"/>
        </w:rPr>
        <w:t>B</w:t>
      </w:r>
      <w:r w:rsidRPr="00387DD6">
        <w:rPr>
          <w:rFonts w:ascii="Book Antiqua" w:eastAsia="Times New Roman" w:hAnsi="Book Antiqua" w:cs="Times New Roman"/>
          <w:sz w:val="20"/>
          <w:szCs w:val="20"/>
        </w:rPr>
        <w:t xml:space="preserve">ody is empowered to give absolute priority to a child where admission is requested under any local protocol that has been agreed by both the Diocese and the </w:t>
      </w:r>
      <w:r w:rsidR="0054412F">
        <w:rPr>
          <w:rFonts w:ascii="Book Antiqua" w:eastAsia="Times New Roman" w:hAnsi="Book Antiqua" w:cs="Times New Roman"/>
          <w:sz w:val="20"/>
          <w:szCs w:val="20"/>
        </w:rPr>
        <w:t>Governing B</w:t>
      </w:r>
      <w:r w:rsidRPr="00387DD6">
        <w:rPr>
          <w:rFonts w:ascii="Book Antiqua" w:eastAsia="Times New Roman" w:hAnsi="Book Antiqua" w:cs="Times New Roman"/>
          <w:sz w:val="20"/>
          <w:szCs w:val="20"/>
        </w:rPr>
        <w:t>ody fo</w:t>
      </w:r>
      <w:r w:rsidR="0054412F">
        <w:rPr>
          <w:rFonts w:ascii="Book Antiqua" w:eastAsia="Times New Roman" w:hAnsi="Book Antiqua" w:cs="Times New Roman"/>
          <w:sz w:val="20"/>
          <w:szCs w:val="20"/>
        </w:rPr>
        <w:t>r the current school year. The G</w:t>
      </w:r>
      <w:r w:rsidRPr="00387DD6">
        <w:rPr>
          <w:rFonts w:ascii="Book Antiqua" w:eastAsia="Times New Roman" w:hAnsi="Book Antiqua" w:cs="Times New Roman"/>
          <w:sz w:val="20"/>
          <w:szCs w:val="20"/>
        </w:rPr>
        <w:t xml:space="preserve">overning </w:t>
      </w:r>
      <w:r w:rsidR="0054412F">
        <w:rPr>
          <w:rFonts w:ascii="Book Antiqua" w:eastAsia="Times New Roman" w:hAnsi="Book Antiqua" w:cs="Times New Roman"/>
          <w:sz w:val="20"/>
          <w:szCs w:val="20"/>
        </w:rPr>
        <w:t>B</w:t>
      </w:r>
      <w:r w:rsidRPr="00387DD6">
        <w:rPr>
          <w:rFonts w:ascii="Book Antiqua" w:eastAsia="Times New Roman" w:hAnsi="Book Antiqua" w:cs="Times New Roman"/>
          <w:sz w:val="20"/>
          <w:szCs w:val="20"/>
        </w:rPr>
        <w:t>ody has this power even when admitting the child would mean exceeding the published admission number.</w:t>
      </w:r>
      <w:r w:rsidRPr="00387DD6">
        <w:rPr>
          <w:rFonts w:ascii="Times New Roman" w:eastAsia="Times New Roman" w:hAnsi="Times New Roman" w:cs="Times New Roman"/>
          <w:sz w:val="24"/>
          <w:szCs w:val="20"/>
        </w:rPr>
        <w:t xml:space="preserve"> </w:t>
      </w:r>
    </w:p>
    <w:p w:rsidR="00387DD6" w:rsidRPr="00ED0CB5" w:rsidRDefault="00387DD6" w:rsidP="00387DD6">
      <w:pPr>
        <w:spacing w:after="0"/>
        <w:ind w:right="-360"/>
        <w:jc w:val="both"/>
        <w:rPr>
          <w:rFonts w:ascii="Times New Roman" w:eastAsia="Times New Roman" w:hAnsi="Times New Roman" w:cs="Times New Roman"/>
          <w:sz w:val="12"/>
          <w:szCs w:val="12"/>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0"/>
          <w:szCs w:val="20"/>
        </w:rPr>
        <w:t xml:space="preserve">Children Educated Outside Their Chronological Age Group </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Parents may apply for their child to be educated outside his chronological age group i.e. a year behind or a year ahead. Application should be made to the Chair of Governors at the time of application and any supporting evidence should be submitted at the same time. Governors will consider each case on its own merits and permission will only be given in exceptional circumstances.</w:t>
      </w:r>
    </w:p>
    <w:p w:rsidR="00387DD6" w:rsidRPr="00ED0CB5" w:rsidRDefault="00387DD6" w:rsidP="00387DD6">
      <w:pPr>
        <w:spacing w:after="0"/>
        <w:ind w:right="-360"/>
        <w:jc w:val="both"/>
        <w:rPr>
          <w:rFonts w:ascii="Book Antiqua" w:eastAsia="Times New Roman" w:hAnsi="Book Antiqua" w:cs="Times New Roman"/>
          <w:sz w:val="12"/>
          <w:szCs w:val="12"/>
        </w:rPr>
      </w:pPr>
    </w:p>
    <w:p w:rsidR="00387DD6" w:rsidRPr="00387DD6" w:rsidRDefault="00387DD6" w:rsidP="00387DD6">
      <w:pPr>
        <w:spacing w:after="0"/>
        <w:ind w:right="-360"/>
        <w:jc w:val="both"/>
        <w:rPr>
          <w:rFonts w:ascii="Book Antiqua" w:eastAsia="Times New Roman" w:hAnsi="Book Antiqua" w:cs="Calibri"/>
          <w:b/>
          <w:sz w:val="20"/>
          <w:szCs w:val="20"/>
        </w:rPr>
      </w:pPr>
      <w:r w:rsidRPr="00387DD6">
        <w:rPr>
          <w:rFonts w:ascii="Book Antiqua" w:eastAsia="Times New Roman" w:hAnsi="Book Antiqua" w:cs="Calibri"/>
          <w:b/>
          <w:sz w:val="20"/>
          <w:szCs w:val="20"/>
        </w:rPr>
        <w:t>Appeals</w:t>
      </w:r>
    </w:p>
    <w:p w:rsidR="00387DD6" w:rsidRPr="00387DD6" w:rsidRDefault="00387DD6" w:rsidP="00387DD6">
      <w:pPr>
        <w:spacing w:after="0"/>
        <w:ind w:right="-360"/>
        <w:jc w:val="both"/>
        <w:rPr>
          <w:rFonts w:ascii="Book Antiqua" w:eastAsia="Times New Roman" w:hAnsi="Book Antiqua" w:cs="Calibri"/>
          <w:sz w:val="20"/>
          <w:szCs w:val="20"/>
        </w:rPr>
      </w:pPr>
      <w:r w:rsidRPr="00387DD6">
        <w:rPr>
          <w:rFonts w:ascii="Book Antiqua" w:eastAsia="Times New Roman" w:hAnsi="Book Antiqua" w:cs="Calibri"/>
          <w:sz w:val="20"/>
          <w:szCs w:val="20"/>
        </w:rPr>
        <w:t>If an application for a place is unsuccessful, parents will be given an opportunity to appeal against the decision to an appeal panel set up in accordance with the statutory provisions in force at the time.</w:t>
      </w:r>
    </w:p>
    <w:p w:rsidR="00155F9D" w:rsidRPr="00ED0CB5" w:rsidRDefault="00155F9D" w:rsidP="00387DD6">
      <w:pPr>
        <w:spacing w:after="0"/>
        <w:ind w:right="-360"/>
        <w:jc w:val="both"/>
        <w:rPr>
          <w:rFonts w:ascii="Book Antiqua" w:eastAsia="Times New Roman" w:hAnsi="Book Antiqua" w:cs="Times New Roman"/>
          <w:b/>
          <w:sz w:val="16"/>
          <w:szCs w:val="16"/>
        </w:rPr>
      </w:pPr>
    </w:p>
    <w:p w:rsidR="00387DD6" w:rsidRPr="00387DD6" w:rsidRDefault="00387DD6" w:rsidP="00387DD6">
      <w:pPr>
        <w:spacing w:after="0"/>
        <w:ind w:right="-360"/>
        <w:jc w:val="both"/>
        <w:rPr>
          <w:rFonts w:ascii="Book Antiqua" w:eastAsia="Times New Roman" w:hAnsi="Book Antiqua" w:cs="Times New Roman"/>
          <w:b/>
          <w:sz w:val="20"/>
          <w:szCs w:val="20"/>
        </w:rPr>
      </w:pPr>
      <w:r w:rsidRPr="00387DD6">
        <w:rPr>
          <w:rFonts w:ascii="Book Antiqua" w:eastAsia="Times New Roman" w:hAnsi="Book Antiqua" w:cs="Times New Roman"/>
          <w:b/>
          <w:sz w:val="24"/>
          <w:szCs w:val="24"/>
        </w:rPr>
        <w:t>NOTES</w:t>
      </w:r>
      <w:r w:rsidRPr="00387DD6">
        <w:rPr>
          <w:rFonts w:ascii="Book Antiqua" w:eastAsia="Times New Roman" w:hAnsi="Book Antiqua" w:cs="Times New Roman"/>
          <w:b/>
          <w:sz w:val="20"/>
          <w:szCs w:val="20"/>
        </w:rPr>
        <w:t xml:space="preserve"> </w:t>
      </w:r>
      <w:r w:rsidRPr="00387DD6">
        <w:rPr>
          <w:rFonts w:ascii="Book Antiqua" w:eastAsia="Times New Roman" w:hAnsi="Book Antiqua" w:cs="Times New Roman"/>
          <w:sz w:val="20"/>
          <w:szCs w:val="20"/>
        </w:rPr>
        <w:t>(These notes form part of the Admission Arrangements)</w:t>
      </w:r>
    </w:p>
    <w:p w:rsidR="00387DD6" w:rsidRPr="00ED0CB5" w:rsidRDefault="00387DD6" w:rsidP="00387DD6">
      <w:pPr>
        <w:spacing w:after="0"/>
        <w:ind w:right="-360"/>
        <w:jc w:val="both"/>
        <w:rPr>
          <w:rFonts w:ascii="Book Antiqua" w:eastAsia="Times New Roman" w:hAnsi="Book Antiqua" w:cs="Times New Roman"/>
          <w:b/>
          <w:sz w:val="12"/>
          <w:szCs w:val="12"/>
        </w:rPr>
      </w:pP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1.</w:t>
      </w:r>
      <w:r w:rsidRPr="00387DD6">
        <w:rPr>
          <w:rFonts w:ascii="Book Antiqua" w:eastAsia="Times New Roman" w:hAnsi="Book Antiqua" w:cs="Times New Roman"/>
          <w:sz w:val="20"/>
          <w:szCs w:val="20"/>
        </w:rPr>
        <w:t xml:space="preserve"> </w:t>
      </w:r>
      <w:r w:rsidRPr="00387DD6">
        <w:rPr>
          <w:rFonts w:ascii="Book Antiqua" w:eastAsia="Times New Roman" w:hAnsi="Book Antiqua" w:cs="Times New Roman"/>
          <w:b/>
          <w:sz w:val="20"/>
          <w:szCs w:val="20"/>
        </w:rPr>
        <w:t xml:space="preserve">Catholic </w:t>
      </w:r>
      <w:r w:rsidRPr="00387DD6">
        <w:rPr>
          <w:rFonts w:ascii="Book Antiqua" w:eastAsia="Times New Roman" w:hAnsi="Book Antiqua" w:cs="Times New Roman"/>
          <w:sz w:val="20"/>
          <w:szCs w:val="20"/>
        </w:rPr>
        <w:t xml:space="preserve">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w:t>
      </w:r>
      <w:r w:rsidRPr="00387DD6">
        <w:rPr>
          <w:rFonts w:ascii="Book Antiqua" w:eastAsia="Times New Roman" w:hAnsi="Book Antiqua" w:cs="Times New Roman"/>
          <w:sz w:val="20"/>
          <w:szCs w:val="20"/>
        </w:rPr>
        <w:lastRenderedPageBreak/>
        <w:t xml:space="preserve">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54412F" w:rsidRDefault="0054412F" w:rsidP="00387DD6">
      <w:pPr>
        <w:spacing w:after="0"/>
        <w:ind w:right="-360"/>
        <w:jc w:val="both"/>
        <w:rPr>
          <w:rFonts w:ascii="Book Antiqua" w:eastAsia="Times New Roman" w:hAnsi="Book Antiqua" w:cs="Times New Roman"/>
          <w:sz w:val="20"/>
          <w:szCs w:val="20"/>
        </w:rPr>
      </w:pP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sz w:val="20"/>
          <w:szCs w:val="20"/>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r w:rsidR="0054412F">
        <w:rPr>
          <w:rFonts w:ascii="Book Antiqua" w:eastAsia="Times New Roman" w:hAnsi="Book Antiqua" w:cs="Times New Roman"/>
          <w:sz w:val="20"/>
          <w:szCs w:val="20"/>
        </w:rPr>
        <w:t>.</w:t>
      </w:r>
    </w:p>
    <w:p w:rsidR="00387DD6" w:rsidRPr="00387DD6" w:rsidRDefault="00387DD6" w:rsidP="00387DD6">
      <w:pPr>
        <w:spacing w:after="0"/>
        <w:ind w:right="-360"/>
        <w:jc w:val="both"/>
        <w:rPr>
          <w:rFonts w:ascii="Book Antiqua" w:eastAsia="Times New Roman" w:hAnsi="Book Antiqua" w:cs="Times New Roman"/>
          <w:sz w:val="16"/>
          <w:szCs w:val="16"/>
        </w:rPr>
      </w:pPr>
    </w:p>
    <w:p w:rsidR="0054412F" w:rsidRDefault="00387DD6" w:rsidP="0054412F">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2.</w:t>
      </w:r>
      <w:r w:rsidRPr="00387DD6">
        <w:rPr>
          <w:rFonts w:ascii="Book Antiqua" w:eastAsia="Times New Roman" w:hAnsi="Book Antiqua" w:cs="Times New Roman"/>
          <w:sz w:val="20"/>
          <w:szCs w:val="20"/>
        </w:rPr>
        <w:t xml:space="preserve"> </w:t>
      </w:r>
      <w:r w:rsidRPr="00387DD6">
        <w:rPr>
          <w:rFonts w:ascii="Book Antiqua" w:eastAsia="Times New Roman" w:hAnsi="Book Antiqua" w:cs="Times New Roman"/>
          <w:b/>
          <w:sz w:val="20"/>
          <w:szCs w:val="20"/>
        </w:rPr>
        <w:t>Certificate of Catholic Practice</w:t>
      </w:r>
      <w:r w:rsidRPr="00387DD6">
        <w:rPr>
          <w:rFonts w:ascii="Book Antiqua" w:eastAsia="Times New Roman" w:hAnsi="Book Antiqua" w:cs="Times New Roman"/>
          <w:sz w:val="20"/>
          <w:szCs w:val="20"/>
        </w:rP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w:t>
      </w:r>
      <w:r w:rsidR="0054412F">
        <w:rPr>
          <w:rFonts w:ascii="Book Antiqua" w:eastAsia="Times New Roman" w:hAnsi="Book Antiqua" w:cs="Times New Roman"/>
          <w:sz w:val="20"/>
          <w:szCs w:val="20"/>
        </w:rPr>
        <w:t xml:space="preserve">Further details of these circumstances </w:t>
      </w:r>
      <w:r w:rsidR="00155F9D">
        <w:rPr>
          <w:rFonts w:ascii="Book Antiqua" w:eastAsia="Times New Roman" w:hAnsi="Book Antiqua" w:cs="Times New Roman"/>
          <w:sz w:val="20"/>
          <w:szCs w:val="20"/>
        </w:rPr>
        <w:t xml:space="preserve">can be </w:t>
      </w:r>
      <w:r w:rsidR="0054412F" w:rsidRPr="00EF067D">
        <w:rPr>
          <w:rFonts w:ascii="Book Antiqua" w:hAnsi="Book Antiqua"/>
          <w:sz w:val="20"/>
        </w:rPr>
        <w:t>found in the guidance issued to priests [</w:t>
      </w:r>
      <w:r w:rsidR="0054412F">
        <w:rPr>
          <w:rFonts w:ascii="Book Antiqua" w:hAnsi="Book Antiqua"/>
          <w:sz w:val="20"/>
        </w:rPr>
        <w:t xml:space="preserve">appendix 5 of the Diocesan Guidance on Admission to Catholic Schools </w:t>
      </w:r>
      <w:hyperlink r:id="rId7" w:history="1">
        <w:r w:rsidR="0054412F" w:rsidRPr="00491CCD">
          <w:rPr>
            <w:rStyle w:val="Hyperlink"/>
            <w:rFonts w:ascii="Book Antiqua" w:hAnsi="Book Antiqua"/>
            <w:sz w:val="20"/>
          </w:rPr>
          <w:t>http://rcdow.org.uk/education/governors/admissions</w:t>
        </w:r>
      </w:hyperlink>
      <w:r w:rsidR="00155F9D">
        <w:rPr>
          <w:rFonts w:ascii="Book Antiqua" w:hAnsi="Book Antiqua"/>
          <w:sz w:val="20"/>
        </w:rPr>
        <w:t>]</w:t>
      </w:r>
    </w:p>
    <w:p w:rsidR="0054412F" w:rsidRDefault="0054412F" w:rsidP="0054412F">
      <w:pPr>
        <w:spacing w:after="0"/>
        <w:ind w:right="-360"/>
        <w:jc w:val="both"/>
        <w:rPr>
          <w:rFonts w:ascii="Book Antiqua" w:eastAsia="Times New Roman" w:hAnsi="Book Antiqua" w:cs="Times New Roman"/>
          <w:sz w:val="20"/>
          <w:szCs w:val="20"/>
        </w:rPr>
      </w:pPr>
    </w:p>
    <w:p w:rsidR="00387DD6" w:rsidRPr="0013757A" w:rsidRDefault="00387DD6" w:rsidP="006F61D8">
      <w:pPr>
        <w:ind w:right="-360"/>
        <w:jc w:val="both"/>
        <w:rPr>
          <w:rFonts w:ascii="Book Antiqua" w:hAnsi="Book Antiqua"/>
          <w:sz w:val="20"/>
        </w:rPr>
      </w:pPr>
      <w:r w:rsidRPr="00387DD6">
        <w:rPr>
          <w:rFonts w:ascii="Book Antiqua" w:eastAsia="Times New Roman" w:hAnsi="Book Antiqua" w:cs="Times New Roman"/>
          <w:b/>
          <w:sz w:val="20"/>
          <w:szCs w:val="20"/>
        </w:rPr>
        <w:t>3.</w:t>
      </w:r>
      <w:r w:rsidRPr="00387DD6">
        <w:rPr>
          <w:rFonts w:ascii="Book Antiqua" w:eastAsia="Times New Roman" w:hAnsi="Book Antiqua" w:cs="Times New Roman"/>
          <w:sz w:val="20"/>
          <w:szCs w:val="20"/>
        </w:rPr>
        <w:t xml:space="preserve"> </w:t>
      </w:r>
      <w:r w:rsidRPr="00387DD6">
        <w:rPr>
          <w:rFonts w:ascii="Book Antiqua" w:eastAsia="Times New Roman" w:hAnsi="Book Antiqua" w:cs="Times New Roman"/>
          <w:b/>
          <w:sz w:val="20"/>
          <w:szCs w:val="20"/>
        </w:rPr>
        <w:t>Looked after child</w:t>
      </w:r>
      <w:r w:rsidRPr="00387DD6">
        <w:rPr>
          <w:rFonts w:ascii="Book Antiqua" w:eastAsia="Times New Roman" w:hAnsi="Book Antiqua" w:cs="Times New Roman"/>
          <w:sz w:val="20"/>
          <w:szCs w:val="20"/>
        </w:rPr>
        <w:t xml:space="preserve"> has the same meaning as in </w:t>
      </w:r>
      <w:r w:rsidR="00155F9D">
        <w:rPr>
          <w:rFonts w:ascii="Book Antiqua" w:eastAsia="Times New Roman" w:hAnsi="Book Antiqua" w:cs="Times New Roman"/>
          <w:sz w:val="20"/>
          <w:szCs w:val="20"/>
        </w:rPr>
        <w:t>s</w:t>
      </w:r>
      <w:r w:rsidRPr="00387DD6">
        <w:rPr>
          <w:rFonts w:ascii="Book Antiqua" w:eastAsia="Times New Roman" w:hAnsi="Book Antiqua" w:cs="Times New Roman"/>
          <w:sz w:val="20"/>
          <w:szCs w:val="20"/>
        </w:rPr>
        <w:t xml:space="preserve">.22 of the Children Act 1989, and means any child in the care of a local authority or provided with accommodation </w:t>
      </w:r>
      <w:r w:rsidR="00B47B23" w:rsidRPr="00B47B23">
        <w:rPr>
          <w:rFonts w:ascii="Book Antiqua" w:eastAsia="Times New Roman" w:hAnsi="Book Antiqua" w:cs="Times New Roman"/>
          <w:sz w:val="20"/>
          <w:szCs w:val="20"/>
        </w:rPr>
        <w:t>by a local authority in the exercise of their social service functions</w:t>
      </w:r>
      <w:r w:rsidR="00B47B23">
        <w:rPr>
          <w:rFonts w:ascii="Book Antiqua" w:eastAsia="Times New Roman" w:hAnsi="Book Antiqua" w:cs="Times New Roman"/>
          <w:sz w:val="20"/>
          <w:szCs w:val="20"/>
        </w:rPr>
        <w:t xml:space="preserve"> </w:t>
      </w:r>
      <w:r w:rsidRPr="00387DD6">
        <w:rPr>
          <w:rFonts w:ascii="Book Antiqua" w:eastAsia="Times New Roman" w:hAnsi="Book Antiqua" w:cs="Times New Roman"/>
          <w:sz w:val="20"/>
          <w:szCs w:val="20"/>
        </w:rPr>
        <w:t xml:space="preserve">at the time of making an application to the school). </w:t>
      </w:r>
      <w:r w:rsidR="006F61D8" w:rsidRPr="0013757A">
        <w:rPr>
          <w:rFonts w:ascii="Book Antiqua" w:hAnsi="Book Antiqua"/>
          <w:sz w:val="20"/>
        </w:rPr>
        <w:t>A child is regarded as having been in state care outside of England if it appears to the Admission Authority that they were in the care of or were accommodated by a public authority, a religious organisation, or any other provider of care whose sole or main purpose is to benefit society.</w:t>
      </w: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4.</w:t>
      </w:r>
      <w:r w:rsidRPr="00387DD6">
        <w:rPr>
          <w:rFonts w:ascii="Book Antiqua" w:eastAsia="Times New Roman" w:hAnsi="Book Antiqua" w:cs="Times New Roman"/>
          <w:sz w:val="20"/>
          <w:szCs w:val="20"/>
        </w:rPr>
        <w:t xml:space="preserve"> </w:t>
      </w:r>
      <w:r w:rsidRPr="00387DD6">
        <w:rPr>
          <w:rFonts w:ascii="Book Antiqua" w:eastAsia="Times New Roman" w:hAnsi="Book Antiqua" w:cs="Times New Roman"/>
          <w:b/>
          <w:sz w:val="20"/>
          <w:szCs w:val="20"/>
        </w:rPr>
        <w:t xml:space="preserve">Adopted </w:t>
      </w:r>
      <w:r w:rsidRPr="00387DD6">
        <w:rPr>
          <w:rFonts w:ascii="Book Antiqua" w:eastAsia="Times New Roman" w:hAnsi="Book Antiqua" w:cs="Times New Roman"/>
          <w:sz w:val="20"/>
          <w:szCs w:val="20"/>
        </w:rPr>
        <w:t>refers to a child who is adopted under the terms of the Adoption and Children Act 2002 s.46 (adoption orders).</w:t>
      </w: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5.</w:t>
      </w:r>
      <w:r w:rsidRPr="00387DD6">
        <w:rPr>
          <w:rFonts w:ascii="Book Antiqua" w:eastAsia="Times New Roman" w:hAnsi="Book Antiqua" w:cs="Times New Roman"/>
          <w:sz w:val="20"/>
          <w:szCs w:val="20"/>
        </w:rPr>
        <w:t xml:space="preserve"> C</w:t>
      </w:r>
      <w:r w:rsidRPr="00387DD6">
        <w:rPr>
          <w:rFonts w:ascii="Book Antiqua" w:eastAsia="Times New Roman" w:hAnsi="Book Antiqua" w:cs="Times New Roman"/>
          <w:b/>
          <w:sz w:val="20"/>
          <w:szCs w:val="20"/>
        </w:rPr>
        <w:t xml:space="preserve">hild Arrangements Order </w:t>
      </w:r>
      <w:r w:rsidRPr="00387DD6">
        <w:rPr>
          <w:rFonts w:ascii="Book Antiqua" w:eastAsia="Times New Roman" w:hAnsi="Book Antiqua" w:cs="Times New Roman"/>
          <w:sz w:val="20"/>
          <w:szCs w:val="20"/>
        </w:rPr>
        <w:t>means an order under the terms of the Children Act 1989 s.8 settling the arrangements to be made as to the person with whom the child is to live. Children ‘looked after’ immediately before the order is made qualify in this category.</w:t>
      </w: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6. Special Guardianship Order</w:t>
      </w:r>
      <w:r w:rsidRPr="00387DD6">
        <w:rPr>
          <w:rFonts w:ascii="Book Antiqua" w:eastAsia="Times New Roman" w:hAnsi="Book Antiqua" w:cs="Times New Roman"/>
          <w:sz w:val="20"/>
          <w:szCs w:val="20"/>
        </w:rPr>
        <w:t xml:space="preserve"> means an order under the terms of the Children Act 1989 s.14A which defines it as an order appointing one or more individuals to be a child’s special guardian(s).</w:t>
      </w: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P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 xml:space="preserve">7. Sibling </w:t>
      </w:r>
      <w:r w:rsidRPr="00387DD6">
        <w:rPr>
          <w:rFonts w:ascii="Book Antiqua" w:eastAsia="Times New Roman" w:hAnsi="Book Antiqua" w:cs="Times New Roman"/>
          <w:sz w:val="20"/>
          <w:szCs w:val="20"/>
        </w:rPr>
        <w:t>is defined as</w:t>
      </w:r>
      <w:r w:rsidR="00155F9D">
        <w:rPr>
          <w:rFonts w:ascii="Book Antiqua" w:eastAsia="Times New Roman" w:hAnsi="Book Antiqua" w:cs="Times New Roman"/>
          <w:sz w:val="20"/>
          <w:szCs w:val="20"/>
        </w:rPr>
        <w:t xml:space="preserve"> a </w:t>
      </w:r>
      <w:r w:rsidRPr="00387DD6">
        <w:rPr>
          <w:rFonts w:ascii="Book Antiqua" w:eastAsia="Times New Roman" w:hAnsi="Book Antiqua" w:cs="Times New Roman"/>
          <w:sz w:val="20"/>
          <w:szCs w:val="20"/>
        </w:rPr>
        <w:t>brother or sister of whole or half</w:t>
      </w:r>
      <w:r w:rsidR="00155F9D">
        <w:rPr>
          <w:rFonts w:ascii="Book Antiqua" w:eastAsia="Times New Roman" w:hAnsi="Book Antiqua" w:cs="Times New Roman"/>
          <w:sz w:val="20"/>
          <w:szCs w:val="20"/>
        </w:rPr>
        <w:t>-</w:t>
      </w:r>
      <w:r w:rsidRPr="00387DD6">
        <w:rPr>
          <w:rFonts w:ascii="Book Antiqua" w:eastAsia="Times New Roman" w:hAnsi="Book Antiqua" w:cs="Times New Roman"/>
          <w:sz w:val="20"/>
          <w:szCs w:val="20"/>
        </w:rPr>
        <w:t>blood, or an adopted brother or sister who permanently resides at the same address.</w:t>
      </w: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Default="00387DD6" w:rsidP="00387DD6">
      <w:pPr>
        <w:spacing w:after="0"/>
        <w:ind w:right="-360"/>
        <w:jc w:val="both"/>
        <w:rPr>
          <w:rFonts w:ascii="Book Antiqua" w:eastAsia="Times New Roman" w:hAnsi="Book Antiqua" w:cs="Times New Roman"/>
          <w:sz w:val="20"/>
          <w:szCs w:val="20"/>
        </w:rPr>
      </w:pPr>
      <w:r w:rsidRPr="00387DD6">
        <w:rPr>
          <w:rFonts w:ascii="Book Antiqua" w:eastAsia="Times New Roman" w:hAnsi="Book Antiqua" w:cs="Times New Roman"/>
          <w:b/>
          <w:sz w:val="20"/>
          <w:szCs w:val="20"/>
        </w:rPr>
        <w:t>8.</w:t>
      </w:r>
      <w:r w:rsidRPr="00387DD6">
        <w:rPr>
          <w:rFonts w:ascii="Book Antiqua" w:eastAsia="Times New Roman" w:hAnsi="Book Antiqua" w:cs="Times New Roman"/>
          <w:sz w:val="20"/>
          <w:szCs w:val="20"/>
        </w:rPr>
        <w:t xml:space="preserve"> </w:t>
      </w:r>
      <w:r w:rsidRPr="00387DD6">
        <w:rPr>
          <w:rFonts w:ascii="Book Antiqua" w:eastAsia="Times New Roman" w:hAnsi="Book Antiqua" w:cs="Times New Roman"/>
          <w:b/>
          <w:sz w:val="20"/>
          <w:szCs w:val="20"/>
        </w:rPr>
        <w:t>Sibling of a former pupil</w:t>
      </w:r>
      <w:r w:rsidRPr="00387DD6">
        <w:rPr>
          <w:rFonts w:ascii="Book Antiqua" w:eastAsia="Times New Roman" w:hAnsi="Book Antiqua" w:cs="Times New Roman"/>
          <w:sz w:val="20"/>
          <w:szCs w:val="20"/>
        </w:rPr>
        <w:t xml:space="preserve"> is defined as a brother or sister of whole or half-blood, or an adopted brother or sister, of a former pupil who completed at least one full year of education at the School.</w:t>
      </w:r>
    </w:p>
    <w:p w:rsidR="006F61D8" w:rsidRDefault="006F61D8" w:rsidP="00387DD6">
      <w:pPr>
        <w:spacing w:after="0"/>
        <w:ind w:right="-360"/>
        <w:jc w:val="both"/>
        <w:rPr>
          <w:rFonts w:ascii="Book Antiqua" w:eastAsia="Times New Roman" w:hAnsi="Book Antiqua" w:cs="Times New Roman"/>
          <w:sz w:val="20"/>
          <w:szCs w:val="20"/>
        </w:rPr>
      </w:pPr>
    </w:p>
    <w:p w:rsidR="006F61D8" w:rsidRPr="006F61D8" w:rsidRDefault="006F61D8" w:rsidP="006F61D8">
      <w:pPr>
        <w:spacing w:after="0"/>
        <w:ind w:right="-360"/>
        <w:jc w:val="both"/>
        <w:rPr>
          <w:rFonts w:ascii="Book Antiqua" w:eastAsia="Times New Roman" w:hAnsi="Book Antiqua" w:cs="Times New Roman"/>
          <w:sz w:val="20"/>
          <w:szCs w:val="20"/>
        </w:rPr>
      </w:pPr>
      <w:r w:rsidRPr="006F61D8">
        <w:rPr>
          <w:rFonts w:ascii="Book Antiqua" w:eastAsia="Times New Roman" w:hAnsi="Book Antiqua" w:cs="Times New Roman"/>
          <w:b/>
          <w:sz w:val="20"/>
          <w:szCs w:val="20"/>
        </w:rPr>
        <w:t>9</w:t>
      </w:r>
      <w:r w:rsidRPr="006F61D8">
        <w:rPr>
          <w:rFonts w:ascii="Book Antiqua" w:eastAsia="Times New Roman" w:hAnsi="Book Antiqua" w:cs="Times New Roman"/>
          <w:sz w:val="20"/>
          <w:szCs w:val="20"/>
        </w:rPr>
        <w:t xml:space="preserve">. </w:t>
      </w:r>
      <w:r w:rsidRPr="006F61D8">
        <w:rPr>
          <w:rFonts w:ascii="Book Antiqua" w:eastAsia="Times New Roman" w:hAnsi="Book Antiqua" w:cs="Times New Roman"/>
          <w:b/>
          <w:sz w:val="20"/>
          <w:szCs w:val="20"/>
        </w:rPr>
        <w:t>Member of Staff at the School</w:t>
      </w:r>
      <w:r w:rsidRPr="006F61D8">
        <w:rPr>
          <w:rFonts w:ascii="Book Antiqua" w:eastAsia="Times New Roman" w:hAnsi="Book Antiqua" w:cs="Times New Roman"/>
          <w:sz w:val="20"/>
          <w:szCs w:val="20"/>
        </w:rPr>
        <w:t xml:space="preserve"> means an employee of the School who works at the School at the time of the application and has done so continuously for at least two years before making the application.</w:t>
      </w:r>
    </w:p>
    <w:p w:rsidR="006F61D8" w:rsidRPr="00387DD6" w:rsidRDefault="006F61D8" w:rsidP="00387DD6">
      <w:pPr>
        <w:spacing w:after="0"/>
        <w:ind w:right="-360"/>
        <w:jc w:val="both"/>
        <w:rPr>
          <w:rFonts w:ascii="Book Antiqua" w:eastAsia="Times New Roman" w:hAnsi="Book Antiqua" w:cs="Times New Roman"/>
          <w:sz w:val="20"/>
          <w:szCs w:val="20"/>
        </w:rPr>
      </w:pP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Pr="00387DD6" w:rsidRDefault="006F61D8" w:rsidP="00387DD6">
      <w:pPr>
        <w:spacing w:after="0"/>
        <w:ind w:right="-360"/>
        <w:jc w:val="both"/>
        <w:rPr>
          <w:rFonts w:ascii="Book Antiqua" w:eastAsia="Times New Roman" w:hAnsi="Book Antiqua" w:cs="Times New Roman"/>
          <w:sz w:val="20"/>
          <w:szCs w:val="20"/>
        </w:rPr>
      </w:pPr>
      <w:r>
        <w:rPr>
          <w:rFonts w:ascii="Book Antiqua" w:eastAsia="Times New Roman" w:hAnsi="Book Antiqua" w:cs="Times New Roman"/>
          <w:b/>
          <w:sz w:val="20"/>
          <w:szCs w:val="20"/>
        </w:rPr>
        <w:t>10</w:t>
      </w:r>
      <w:r w:rsidR="00387DD6" w:rsidRPr="00387DD6">
        <w:rPr>
          <w:rFonts w:ascii="Book Antiqua" w:eastAsia="Times New Roman" w:hAnsi="Book Antiqua" w:cs="Times New Roman"/>
          <w:b/>
          <w:sz w:val="20"/>
          <w:szCs w:val="20"/>
        </w:rPr>
        <w:t>. Catechumen</w:t>
      </w:r>
      <w:r w:rsidR="00387DD6" w:rsidRPr="00387DD6">
        <w:rPr>
          <w:rFonts w:ascii="Book Antiqua" w:eastAsia="Times New Roman" w:hAnsi="Book Antiqua" w:cs="Times New Roman"/>
          <w:sz w:val="20"/>
          <w:szCs w:val="20"/>
        </w:rPr>
        <w:t xml:space="preserve"> means a member of the catechumenate of a Catholic Church. This will normally be evidenced by a certificate of reception into the order of catechumens.</w:t>
      </w:r>
    </w:p>
    <w:p w:rsidR="00387DD6" w:rsidRPr="00387DD6" w:rsidRDefault="00387DD6" w:rsidP="00387DD6">
      <w:pPr>
        <w:spacing w:after="0"/>
        <w:ind w:right="-360"/>
        <w:jc w:val="both"/>
        <w:rPr>
          <w:rFonts w:ascii="Book Antiqua" w:eastAsia="Times New Roman" w:hAnsi="Book Antiqua" w:cs="Times New Roman"/>
          <w:sz w:val="16"/>
          <w:szCs w:val="16"/>
        </w:rPr>
      </w:pPr>
    </w:p>
    <w:p w:rsidR="00387DD6" w:rsidRPr="00387DD6" w:rsidRDefault="006F61D8" w:rsidP="00387DD6">
      <w:pPr>
        <w:spacing w:after="0"/>
        <w:ind w:right="-360"/>
        <w:jc w:val="both"/>
        <w:rPr>
          <w:rFonts w:ascii="Book Antiqua" w:eastAsia="Times New Roman" w:hAnsi="Book Antiqua" w:cs="Times New Roman"/>
          <w:sz w:val="20"/>
          <w:szCs w:val="20"/>
        </w:rPr>
      </w:pPr>
      <w:r>
        <w:rPr>
          <w:rFonts w:ascii="Book Antiqua" w:eastAsia="Times New Roman" w:hAnsi="Book Antiqua" w:cs="Times New Roman"/>
          <w:b/>
          <w:sz w:val="20"/>
          <w:szCs w:val="20"/>
        </w:rPr>
        <w:t>11</w:t>
      </w:r>
      <w:r w:rsidR="00387DD6" w:rsidRPr="00387DD6">
        <w:rPr>
          <w:rFonts w:ascii="Book Antiqua" w:eastAsia="Times New Roman" w:hAnsi="Book Antiqua" w:cs="Times New Roman"/>
          <w:b/>
          <w:sz w:val="20"/>
          <w:szCs w:val="20"/>
        </w:rPr>
        <w:t>.</w:t>
      </w:r>
      <w:r w:rsidR="00387DD6" w:rsidRPr="00387DD6">
        <w:rPr>
          <w:rFonts w:ascii="Book Antiqua" w:eastAsia="Times New Roman" w:hAnsi="Book Antiqua" w:cs="Times New Roman"/>
          <w:sz w:val="20"/>
          <w:szCs w:val="20"/>
        </w:rPr>
        <w:t xml:space="preserve"> </w:t>
      </w:r>
      <w:r w:rsidR="00387DD6" w:rsidRPr="00387DD6">
        <w:rPr>
          <w:rFonts w:ascii="Book Antiqua" w:eastAsia="Times New Roman" w:hAnsi="Book Antiqua" w:cs="Times New Roman"/>
          <w:b/>
          <w:sz w:val="20"/>
          <w:szCs w:val="20"/>
        </w:rPr>
        <w:t>Eastern Christian Church</w:t>
      </w:r>
      <w:r w:rsidR="00387DD6" w:rsidRPr="00387DD6">
        <w:rPr>
          <w:rFonts w:ascii="Book Antiqua" w:eastAsia="Times New Roman" w:hAnsi="Book Antiqua" w:cs="Times New Roman"/>
          <w:sz w:val="20"/>
          <w:szCs w:val="20"/>
        </w:rPr>
        <w:t xml:space="preserve"> includes Orthodox Churches, and is normally evidenced by a </w:t>
      </w:r>
      <w:r w:rsidR="00155F9D">
        <w:rPr>
          <w:rFonts w:ascii="Book Antiqua" w:eastAsia="Times New Roman" w:hAnsi="Book Antiqua" w:cs="Times New Roman"/>
          <w:sz w:val="20"/>
          <w:szCs w:val="20"/>
        </w:rPr>
        <w:t>c</w:t>
      </w:r>
      <w:r w:rsidR="00387DD6" w:rsidRPr="00387DD6">
        <w:rPr>
          <w:rFonts w:ascii="Book Antiqua" w:eastAsia="Times New Roman" w:hAnsi="Book Antiqua" w:cs="Times New Roman"/>
          <w:sz w:val="20"/>
          <w:szCs w:val="20"/>
        </w:rPr>
        <w:t xml:space="preserve">ertificate of </w:t>
      </w:r>
      <w:r w:rsidR="00155F9D">
        <w:rPr>
          <w:rFonts w:ascii="Book Antiqua" w:eastAsia="Times New Roman" w:hAnsi="Book Antiqua" w:cs="Times New Roman"/>
          <w:sz w:val="20"/>
          <w:szCs w:val="20"/>
        </w:rPr>
        <w:t>b</w:t>
      </w:r>
      <w:r w:rsidR="00387DD6" w:rsidRPr="00387DD6">
        <w:rPr>
          <w:rFonts w:ascii="Book Antiqua" w:eastAsia="Times New Roman" w:hAnsi="Book Antiqua" w:cs="Times New Roman"/>
          <w:sz w:val="20"/>
          <w:szCs w:val="20"/>
        </w:rPr>
        <w:t xml:space="preserve">aptism or </w:t>
      </w:r>
      <w:r w:rsidR="00155F9D">
        <w:rPr>
          <w:rFonts w:ascii="Book Antiqua" w:eastAsia="Times New Roman" w:hAnsi="Book Antiqua" w:cs="Times New Roman"/>
          <w:sz w:val="20"/>
          <w:szCs w:val="20"/>
        </w:rPr>
        <w:t>r</w:t>
      </w:r>
      <w:r w:rsidR="00387DD6" w:rsidRPr="00387DD6">
        <w:rPr>
          <w:rFonts w:ascii="Book Antiqua" w:eastAsia="Times New Roman" w:hAnsi="Book Antiqua" w:cs="Times New Roman"/>
          <w:sz w:val="20"/>
          <w:szCs w:val="20"/>
        </w:rPr>
        <w:t>eception from the authorities of that Church.</w:t>
      </w:r>
    </w:p>
    <w:p w:rsidR="00324D90" w:rsidRPr="00324D90" w:rsidRDefault="00324D90" w:rsidP="00324D90">
      <w:pPr>
        <w:jc w:val="both"/>
        <w:rPr>
          <w:rFonts w:ascii="Book Antiqua" w:hAnsi="Book Antiqua"/>
          <w:b/>
          <w:sz w:val="20"/>
          <w:szCs w:val="20"/>
        </w:rPr>
      </w:pPr>
      <w:r w:rsidRPr="00324D90">
        <w:rPr>
          <w:rFonts w:ascii="Book Antiqua" w:hAnsi="Book Antiqua"/>
          <w:b/>
          <w:sz w:val="20"/>
          <w:szCs w:val="20"/>
        </w:rPr>
        <w:lastRenderedPageBreak/>
        <w:t>NOTES ON CATHOLIC PRACTICE</w:t>
      </w:r>
    </w:p>
    <w:p w:rsidR="00324D90" w:rsidRPr="00B25EC0" w:rsidRDefault="00324D90" w:rsidP="00324D90">
      <w:pPr>
        <w:jc w:val="both"/>
        <w:rPr>
          <w:rFonts w:ascii="Book Antiqua" w:hAnsi="Book Antiqua"/>
          <w:sz w:val="20"/>
          <w:szCs w:val="20"/>
        </w:rPr>
      </w:pPr>
      <w:r w:rsidRPr="00B25EC0">
        <w:rPr>
          <w:rFonts w:ascii="Book Antiqua" w:hAnsi="Book Antiqua"/>
          <w:sz w:val="20"/>
          <w:szCs w:val="20"/>
        </w:rPr>
        <w:t>Extract from the current Code of Canon Law, promulgated by Pope John Paul II on 25th January 1983. For members of Eastern Catholic churches the relevant CCEO canons will apply.</w:t>
      </w:r>
    </w:p>
    <w:p w:rsidR="00324D90" w:rsidRPr="00B25EC0" w:rsidRDefault="00324D90" w:rsidP="00324D90">
      <w:pPr>
        <w:jc w:val="both"/>
        <w:rPr>
          <w:rFonts w:ascii="Book Antiqua" w:hAnsi="Book Antiqua"/>
          <w:b/>
          <w:sz w:val="20"/>
          <w:szCs w:val="20"/>
        </w:rPr>
      </w:pPr>
      <w:r w:rsidRPr="00B25EC0">
        <w:rPr>
          <w:rFonts w:ascii="Book Antiqua" w:hAnsi="Book Antiqua"/>
          <w:b/>
          <w:sz w:val="20"/>
          <w:szCs w:val="20"/>
        </w:rPr>
        <w:t>MASS ATTENDANCE</w:t>
      </w:r>
    </w:p>
    <w:p w:rsidR="00324D90" w:rsidRPr="00B25EC0" w:rsidRDefault="00324D90" w:rsidP="00324D90">
      <w:pPr>
        <w:jc w:val="both"/>
        <w:rPr>
          <w:rFonts w:ascii="Book Antiqua" w:hAnsi="Book Antiqua"/>
          <w:sz w:val="20"/>
          <w:szCs w:val="20"/>
        </w:rPr>
      </w:pPr>
      <w:r w:rsidRPr="00324D90">
        <w:rPr>
          <w:rFonts w:ascii="Book Antiqua" w:hAnsi="Book Antiqua"/>
          <w:b/>
          <w:sz w:val="20"/>
          <w:szCs w:val="20"/>
        </w:rPr>
        <w:t>Canon 1246</w:t>
      </w:r>
      <w:r w:rsidRPr="00B25EC0">
        <w:rPr>
          <w:rFonts w:ascii="Book Antiqua" w:hAnsi="Book Antiqua"/>
          <w:sz w:val="20"/>
          <w:szCs w:val="20"/>
        </w:rPr>
        <w:t>.  Sunday, on which by apostolic tradition the paschal mystery is celebrated, is to be observed in the universal Church as the primary day of obligation.  The following feast days are also to be observed as holydays of obligation: the Nativity of Our Lord Jesus Christ, The Assumption of the Blessed Virgin Mary, the Apostles Peter and Paul and All Saints</w:t>
      </w:r>
    </w:p>
    <w:p w:rsidR="00324D90" w:rsidRPr="00B25EC0" w:rsidRDefault="00324D90" w:rsidP="00324D90">
      <w:pPr>
        <w:jc w:val="both"/>
        <w:rPr>
          <w:rFonts w:ascii="Book Antiqua" w:hAnsi="Book Antiqua"/>
          <w:sz w:val="20"/>
          <w:szCs w:val="20"/>
        </w:rPr>
      </w:pPr>
      <w:r w:rsidRPr="00324D90">
        <w:rPr>
          <w:rFonts w:ascii="Book Antiqua" w:hAnsi="Book Antiqua"/>
          <w:b/>
          <w:sz w:val="20"/>
          <w:szCs w:val="20"/>
        </w:rPr>
        <w:t>Canon 1247</w:t>
      </w:r>
      <w:r w:rsidRPr="00B25EC0">
        <w:rPr>
          <w:rFonts w:ascii="Book Antiqua" w:hAnsi="Book Antiqua"/>
          <w:sz w:val="20"/>
          <w:szCs w:val="20"/>
        </w:rPr>
        <w:t>.  On Sundays and other holydays of obligation, the faithful are obliged to participate in the Mass.  They are also to abstain from such work or business that would inhibit the worship to be given to God, the joy proper to the Lord’s Day, or the due relaxation of mind and body.</w:t>
      </w:r>
    </w:p>
    <w:p w:rsidR="00324D90" w:rsidRPr="00B25EC0" w:rsidRDefault="00324D90" w:rsidP="00324D90">
      <w:pPr>
        <w:jc w:val="both"/>
        <w:rPr>
          <w:rFonts w:ascii="Book Antiqua" w:hAnsi="Book Antiqua"/>
          <w:sz w:val="20"/>
          <w:szCs w:val="20"/>
        </w:rPr>
      </w:pPr>
      <w:r w:rsidRPr="00324D90">
        <w:rPr>
          <w:rFonts w:ascii="Book Antiqua" w:hAnsi="Book Antiqua"/>
          <w:b/>
          <w:sz w:val="20"/>
          <w:szCs w:val="20"/>
        </w:rPr>
        <w:t>Canon 1248</w:t>
      </w:r>
      <w:r w:rsidRPr="00B25EC0">
        <w:rPr>
          <w:rFonts w:ascii="Book Antiqua" w:hAnsi="Book Antiqua"/>
          <w:sz w:val="20"/>
          <w:szCs w:val="20"/>
        </w:rPr>
        <w:t>.  The obligation of participating in the Mass is satisfied by one who assists at Mass wherever it is celebrated in the Catholic rite, either on the holyday of obligation itself or on the evening of the previous day.  If it is impossible to participate in a Eucharistic celebration, either because no sacred minister is available or for some other grave reason, the faithful are strongly recommended to take part in the liturgy of the Word, if there be such in the parish church or some other sacred place, which is celebrated in accordance with the provisions laid down by the diocesan Bishop; or to spend an appropriate time in prayer, whether personally or as a family or as occasion presents, in groups of families.</w:t>
      </w:r>
    </w:p>
    <w:p w:rsidR="00324D90" w:rsidRPr="00B25EC0" w:rsidRDefault="00324D90" w:rsidP="00324D90">
      <w:pPr>
        <w:jc w:val="both"/>
        <w:rPr>
          <w:rFonts w:ascii="Book Antiqua" w:hAnsi="Book Antiqua"/>
          <w:b/>
          <w:sz w:val="20"/>
          <w:szCs w:val="20"/>
        </w:rPr>
      </w:pPr>
      <w:r w:rsidRPr="00B25EC0">
        <w:rPr>
          <w:rFonts w:ascii="Book Antiqua" w:hAnsi="Book Antiqua"/>
          <w:b/>
          <w:sz w:val="20"/>
          <w:szCs w:val="20"/>
        </w:rPr>
        <w:t>BAPTISM</w:t>
      </w:r>
    </w:p>
    <w:p w:rsidR="00324D90" w:rsidRPr="00B25EC0" w:rsidRDefault="00324D90" w:rsidP="00324D90">
      <w:pPr>
        <w:jc w:val="both"/>
        <w:rPr>
          <w:rFonts w:ascii="Book Antiqua" w:hAnsi="Book Antiqua"/>
          <w:sz w:val="20"/>
          <w:szCs w:val="20"/>
        </w:rPr>
      </w:pPr>
      <w:r w:rsidRPr="00B25EC0">
        <w:rPr>
          <w:rFonts w:ascii="Book Antiqua" w:hAnsi="Book Antiqua"/>
          <w:sz w:val="20"/>
          <w:szCs w:val="20"/>
        </w:rPr>
        <w:t>Canon 867.  §1 Parents are obliged to see that their infants are baptised within the first few weeks. As soon as possible after the birth, indeed even before it, they are to approach the parish priest to ask for the sacrament for their candidate, and to be themselves duly prepared for it. §2 If the infant is in danger of death, it is to be baptised without any delay.</w:t>
      </w:r>
    </w:p>
    <w:p w:rsidR="008B4DF2" w:rsidRPr="008B4DF2" w:rsidRDefault="008B4DF2" w:rsidP="008B4DF2">
      <w:pPr>
        <w:tabs>
          <w:tab w:val="left" w:pos="284"/>
        </w:tabs>
        <w:spacing w:after="0"/>
        <w:ind w:right="-574"/>
        <w:jc w:val="both"/>
        <w:rPr>
          <w:rFonts w:ascii="Book Antiqua" w:eastAsia="Times New Roman" w:hAnsi="Book Antiqua" w:cs="Times New Roman"/>
          <w:b/>
          <w:sz w:val="20"/>
          <w:szCs w:val="20"/>
        </w:rPr>
      </w:pPr>
      <w:r w:rsidRPr="008B4DF2">
        <w:rPr>
          <w:rFonts w:ascii="Book Antiqua" w:eastAsia="Times New Roman" w:hAnsi="Book Antiqua" w:cs="Times New Roman"/>
          <w:b/>
          <w:sz w:val="20"/>
          <w:szCs w:val="20"/>
        </w:rPr>
        <w:t>CATHOLIC EDUCATION</w:t>
      </w:r>
    </w:p>
    <w:p w:rsidR="008B4DF2" w:rsidRPr="008B4DF2" w:rsidRDefault="008B4DF2" w:rsidP="008B4DF2">
      <w:pPr>
        <w:tabs>
          <w:tab w:val="left" w:pos="284"/>
        </w:tabs>
        <w:spacing w:after="0"/>
        <w:ind w:right="-574"/>
        <w:jc w:val="both"/>
        <w:rPr>
          <w:rFonts w:ascii="Book Antiqua" w:eastAsia="Times New Roman" w:hAnsi="Book Antiqua" w:cs="Times New Roman"/>
          <w:b/>
          <w:sz w:val="10"/>
          <w:szCs w:val="10"/>
        </w:rPr>
      </w:pPr>
    </w:p>
    <w:p w:rsidR="008B4DF2" w:rsidRPr="008B4DF2" w:rsidRDefault="008B4DF2" w:rsidP="008B4DF2">
      <w:pPr>
        <w:tabs>
          <w:tab w:val="left" w:pos="284"/>
        </w:tabs>
        <w:spacing w:after="0"/>
        <w:ind w:right="-574"/>
        <w:jc w:val="both"/>
        <w:rPr>
          <w:rFonts w:ascii="Book Antiqua" w:eastAsia="Times New Roman" w:hAnsi="Book Antiqua" w:cs="Times New Roman"/>
          <w:sz w:val="20"/>
          <w:szCs w:val="20"/>
        </w:rPr>
      </w:pPr>
      <w:r w:rsidRPr="008B4DF2">
        <w:rPr>
          <w:rFonts w:ascii="Book Antiqua" w:eastAsia="Times New Roman" w:hAnsi="Book Antiqua" w:cs="Times New Roman"/>
          <w:b/>
          <w:sz w:val="20"/>
          <w:szCs w:val="20"/>
        </w:rPr>
        <w:t xml:space="preserve">Canon 226. </w:t>
      </w:r>
      <w:r w:rsidRPr="008B4DF2">
        <w:rPr>
          <w:rFonts w:ascii="Book Antiqua" w:eastAsia="Times New Roman" w:hAnsi="Book Antiqua" w:cs="Times New Roman"/>
          <w:sz w:val="20"/>
          <w:szCs w:val="20"/>
        </w:rPr>
        <w:t>§1  Those who are married are bound by the special obligation, in accordance with their own vocation, to strive for the building up of the people of God through their marriage and family.  §2 Because they gave life to their children, parents have the most serious obligation and the right to educate them.  It is therefore primarily the responsibility of Christian parents to ensure the Christian education of their children in accordance with the teaching of the church.</w:t>
      </w:r>
    </w:p>
    <w:p w:rsidR="008B4DF2" w:rsidRPr="008B4DF2" w:rsidRDefault="008B4DF2" w:rsidP="008B4DF2">
      <w:pPr>
        <w:tabs>
          <w:tab w:val="left" w:pos="284"/>
        </w:tabs>
        <w:spacing w:after="0"/>
        <w:ind w:right="-574"/>
        <w:jc w:val="both"/>
        <w:rPr>
          <w:rFonts w:ascii="Book Antiqua" w:eastAsia="Times New Roman" w:hAnsi="Book Antiqua" w:cs="Times New Roman"/>
          <w:b/>
          <w:sz w:val="10"/>
          <w:szCs w:val="10"/>
        </w:rPr>
      </w:pPr>
    </w:p>
    <w:p w:rsidR="008B4DF2" w:rsidRPr="008B4DF2" w:rsidRDefault="008B4DF2" w:rsidP="008B4DF2">
      <w:pPr>
        <w:tabs>
          <w:tab w:val="left" w:pos="284"/>
        </w:tabs>
        <w:spacing w:after="0"/>
        <w:ind w:right="-574"/>
        <w:jc w:val="both"/>
        <w:rPr>
          <w:rFonts w:ascii="Book Antiqua" w:eastAsia="Times New Roman" w:hAnsi="Book Antiqua" w:cs="Times New Roman"/>
          <w:sz w:val="20"/>
          <w:szCs w:val="20"/>
        </w:rPr>
      </w:pPr>
      <w:r w:rsidRPr="008B4DF2">
        <w:rPr>
          <w:rFonts w:ascii="Book Antiqua" w:eastAsia="Times New Roman" w:hAnsi="Book Antiqua" w:cs="Times New Roman"/>
          <w:b/>
          <w:sz w:val="20"/>
          <w:szCs w:val="20"/>
        </w:rPr>
        <w:t xml:space="preserve">Canon 793.  </w:t>
      </w:r>
      <w:r w:rsidRPr="008B4DF2">
        <w:rPr>
          <w:rFonts w:ascii="Book Antiqua" w:eastAsia="Times New Roman" w:hAnsi="Book Antiqua" w:cs="Times New Roman"/>
          <w:sz w:val="20"/>
          <w:szCs w:val="20"/>
        </w:rPr>
        <w:t>§1  Parents, and those who take their place, have both the obligation and the right to educate their children.  Catholic parents have also the duty and the right to choose those means and institutes which, in their local circumstances, can best promote the Catholic education of their children.  §2 Parents have moreover the right to avail themselves of that assistance from civil society which they need to provide a Catholic education for their children.</w:t>
      </w:r>
    </w:p>
    <w:p w:rsidR="008B4DF2" w:rsidRPr="008B4DF2" w:rsidRDefault="008B4DF2" w:rsidP="008B4DF2">
      <w:pPr>
        <w:tabs>
          <w:tab w:val="left" w:pos="284"/>
        </w:tabs>
        <w:spacing w:after="0"/>
        <w:ind w:right="-574"/>
        <w:jc w:val="both"/>
        <w:rPr>
          <w:rFonts w:ascii="Book Antiqua" w:eastAsia="Times New Roman" w:hAnsi="Book Antiqua" w:cs="Times New Roman"/>
          <w:b/>
          <w:sz w:val="10"/>
          <w:szCs w:val="10"/>
        </w:rPr>
      </w:pPr>
    </w:p>
    <w:p w:rsidR="008B4DF2" w:rsidRPr="008B4DF2" w:rsidRDefault="008B4DF2" w:rsidP="008B4DF2">
      <w:pPr>
        <w:tabs>
          <w:tab w:val="left" w:pos="284"/>
        </w:tabs>
        <w:spacing w:after="0"/>
        <w:ind w:right="-574"/>
        <w:jc w:val="both"/>
        <w:rPr>
          <w:rFonts w:ascii="Book Antiqua" w:eastAsia="Times New Roman" w:hAnsi="Book Antiqua" w:cs="Times New Roman"/>
          <w:sz w:val="20"/>
          <w:szCs w:val="20"/>
        </w:rPr>
      </w:pPr>
      <w:r w:rsidRPr="008B4DF2">
        <w:rPr>
          <w:rFonts w:ascii="Book Antiqua" w:eastAsia="Times New Roman" w:hAnsi="Book Antiqua" w:cs="Times New Roman"/>
          <w:b/>
          <w:sz w:val="20"/>
          <w:szCs w:val="20"/>
        </w:rPr>
        <w:t xml:space="preserve">Canon 796. §1  </w:t>
      </w:r>
      <w:r w:rsidRPr="008B4DF2">
        <w:rPr>
          <w:rFonts w:ascii="Book Antiqua" w:eastAsia="Times New Roman" w:hAnsi="Book Antiqua" w:cs="Times New Roman"/>
          <w:sz w:val="20"/>
          <w:szCs w:val="20"/>
        </w:rPr>
        <w:t>Among the means of advancing education, Christ's faithful are to consider Schools as of great importance, since they are the principal means of helping parents to fulfil their role in education.  §2 There must be the closest cooperation between parents and the teachers to whom they entrust their children to be educated.  In fulfilling their task, teachers are to collaborate closely with the parents and willingly listen to them; associations and meetings of parents are to be set up and held in high esteem.</w:t>
      </w:r>
    </w:p>
    <w:p w:rsidR="008B4DF2" w:rsidRPr="008B4DF2" w:rsidRDefault="008B4DF2" w:rsidP="008B4DF2">
      <w:pPr>
        <w:tabs>
          <w:tab w:val="left" w:pos="284"/>
        </w:tabs>
        <w:spacing w:after="0"/>
        <w:ind w:right="-574"/>
        <w:jc w:val="both"/>
        <w:rPr>
          <w:rFonts w:ascii="Book Antiqua" w:eastAsia="Times New Roman" w:hAnsi="Book Antiqua" w:cs="Times New Roman"/>
          <w:sz w:val="10"/>
          <w:szCs w:val="10"/>
        </w:rPr>
      </w:pPr>
    </w:p>
    <w:p w:rsidR="008B4DF2" w:rsidRPr="008B4DF2" w:rsidRDefault="008B4DF2" w:rsidP="008B4DF2">
      <w:pPr>
        <w:tabs>
          <w:tab w:val="left" w:pos="284"/>
        </w:tabs>
        <w:spacing w:after="0"/>
        <w:ind w:right="-574"/>
        <w:jc w:val="both"/>
        <w:rPr>
          <w:rFonts w:ascii="Book Antiqua" w:eastAsia="Times New Roman" w:hAnsi="Book Antiqua" w:cs="Times New Roman"/>
          <w:sz w:val="20"/>
          <w:szCs w:val="20"/>
        </w:rPr>
      </w:pPr>
      <w:r w:rsidRPr="008B4DF2">
        <w:rPr>
          <w:rFonts w:ascii="Book Antiqua" w:eastAsia="Times New Roman" w:hAnsi="Book Antiqua" w:cs="Times New Roman"/>
          <w:b/>
          <w:sz w:val="20"/>
          <w:szCs w:val="20"/>
        </w:rPr>
        <w:t xml:space="preserve">Canon 798.  </w:t>
      </w:r>
      <w:r w:rsidRPr="008B4DF2">
        <w:rPr>
          <w:rFonts w:ascii="Book Antiqua" w:eastAsia="Times New Roman" w:hAnsi="Book Antiqua" w:cs="Times New Roman"/>
          <w:sz w:val="20"/>
          <w:szCs w:val="20"/>
        </w:rPr>
        <w:t>Parents are to send their children to those Schools which will provide for their Catholic education.  If they cannot do this, they are bound to ensure the proper Catholic education of their children outside the School.</w:t>
      </w:r>
    </w:p>
    <w:p w:rsidR="00324D90" w:rsidRDefault="00324D90" w:rsidP="00324D90">
      <w:pPr>
        <w:spacing w:after="0"/>
        <w:ind w:right="-360"/>
        <w:jc w:val="both"/>
        <w:rPr>
          <w:rFonts w:ascii="Book Antiqua" w:eastAsia="Times New Roman" w:hAnsi="Book Antiqua" w:cs="Times New Roman"/>
          <w:color w:val="FF0000"/>
          <w:sz w:val="20"/>
          <w:szCs w:val="20"/>
        </w:rPr>
      </w:pPr>
    </w:p>
    <w:sectPr w:rsidR="00324D90" w:rsidSect="00155F9D">
      <w:pgSz w:w="11906" w:h="16838"/>
      <w:pgMar w:top="1021" w:right="1758" w:bottom="567"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6A" w:rsidRDefault="00181B6A" w:rsidP="00181B6A">
      <w:pPr>
        <w:spacing w:after="0" w:line="240" w:lineRule="auto"/>
      </w:pPr>
      <w:r>
        <w:separator/>
      </w:r>
    </w:p>
  </w:endnote>
  <w:endnote w:type="continuationSeparator" w:id="0">
    <w:p w:rsidR="00181B6A" w:rsidRDefault="00181B6A" w:rsidP="0018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6A" w:rsidRDefault="00181B6A" w:rsidP="00181B6A">
      <w:pPr>
        <w:spacing w:after="0" w:line="240" w:lineRule="auto"/>
      </w:pPr>
      <w:r>
        <w:separator/>
      </w:r>
    </w:p>
  </w:footnote>
  <w:footnote w:type="continuationSeparator" w:id="0">
    <w:p w:rsidR="00181B6A" w:rsidRDefault="00181B6A" w:rsidP="0018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48"/>
    <w:rsid w:val="00053738"/>
    <w:rsid w:val="000C5006"/>
    <w:rsid w:val="000C6032"/>
    <w:rsid w:val="00100D23"/>
    <w:rsid w:val="001346B2"/>
    <w:rsid w:val="0013757A"/>
    <w:rsid w:val="001453B7"/>
    <w:rsid w:val="00155F9D"/>
    <w:rsid w:val="001642E4"/>
    <w:rsid w:val="00165429"/>
    <w:rsid w:val="00181B6A"/>
    <w:rsid w:val="001865FC"/>
    <w:rsid w:val="001A5D2F"/>
    <w:rsid w:val="001D19A2"/>
    <w:rsid w:val="002101A6"/>
    <w:rsid w:val="00212F11"/>
    <w:rsid w:val="0025071A"/>
    <w:rsid w:val="002558BC"/>
    <w:rsid w:val="0026060F"/>
    <w:rsid w:val="002D14FE"/>
    <w:rsid w:val="002D2A3E"/>
    <w:rsid w:val="002E6B88"/>
    <w:rsid w:val="002F1992"/>
    <w:rsid w:val="003127E3"/>
    <w:rsid w:val="00324D90"/>
    <w:rsid w:val="00370C61"/>
    <w:rsid w:val="00371200"/>
    <w:rsid w:val="00387DD6"/>
    <w:rsid w:val="003B1BE0"/>
    <w:rsid w:val="003F1FAD"/>
    <w:rsid w:val="00404870"/>
    <w:rsid w:val="00426A89"/>
    <w:rsid w:val="0044362F"/>
    <w:rsid w:val="00464185"/>
    <w:rsid w:val="0048325E"/>
    <w:rsid w:val="004B54BB"/>
    <w:rsid w:val="004F0443"/>
    <w:rsid w:val="0054412F"/>
    <w:rsid w:val="0055400F"/>
    <w:rsid w:val="005550CF"/>
    <w:rsid w:val="00596481"/>
    <w:rsid w:val="005B2C4E"/>
    <w:rsid w:val="005B5949"/>
    <w:rsid w:val="005D4A4F"/>
    <w:rsid w:val="005F13BF"/>
    <w:rsid w:val="00603881"/>
    <w:rsid w:val="0061078D"/>
    <w:rsid w:val="00622C0E"/>
    <w:rsid w:val="00687BD8"/>
    <w:rsid w:val="006C1933"/>
    <w:rsid w:val="006F54B3"/>
    <w:rsid w:val="006F61D8"/>
    <w:rsid w:val="0074274B"/>
    <w:rsid w:val="00782754"/>
    <w:rsid w:val="00797380"/>
    <w:rsid w:val="008546B4"/>
    <w:rsid w:val="00854845"/>
    <w:rsid w:val="008553FB"/>
    <w:rsid w:val="00867EA3"/>
    <w:rsid w:val="008B4DF2"/>
    <w:rsid w:val="009304E5"/>
    <w:rsid w:val="00935F36"/>
    <w:rsid w:val="009472CB"/>
    <w:rsid w:val="009573DA"/>
    <w:rsid w:val="0097188F"/>
    <w:rsid w:val="00986BFF"/>
    <w:rsid w:val="009A551D"/>
    <w:rsid w:val="009C6677"/>
    <w:rsid w:val="009C7357"/>
    <w:rsid w:val="009E3765"/>
    <w:rsid w:val="00A00DB9"/>
    <w:rsid w:val="00A03BE1"/>
    <w:rsid w:val="00A21B2F"/>
    <w:rsid w:val="00A27BE5"/>
    <w:rsid w:val="00A37F63"/>
    <w:rsid w:val="00A70243"/>
    <w:rsid w:val="00AB0054"/>
    <w:rsid w:val="00B25EC0"/>
    <w:rsid w:val="00B4351B"/>
    <w:rsid w:val="00B47B23"/>
    <w:rsid w:val="00B56258"/>
    <w:rsid w:val="00C02FB6"/>
    <w:rsid w:val="00C06FC6"/>
    <w:rsid w:val="00C65548"/>
    <w:rsid w:val="00C73A8F"/>
    <w:rsid w:val="00C7491E"/>
    <w:rsid w:val="00CA7DB8"/>
    <w:rsid w:val="00D16BD3"/>
    <w:rsid w:val="00D90C03"/>
    <w:rsid w:val="00DA089D"/>
    <w:rsid w:val="00DD73EA"/>
    <w:rsid w:val="00E44592"/>
    <w:rsid w:val="00E82B42"/>
    <w:rsid w:val="00E8581E"/>
    <w:rsid w:val="00E87F27"/>
    <w:rsid w:val="00E94E21"/>
    <w:rsid w:val="00EB5CF2"/>
    <w:rsid w:val="00ED0CB5"/>
    <w:rsid w:val="00ED4D40"/>
    <w:rsid w:val="00F3376B"/>
    <w:rsid w:val="00FA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5B0B801"/>
  <w15:docId w15:val="{3DCA58F0-0D4D-46C0-836C-5FCB7E7B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6A"/>
  </w:style>
  <w:style w:type="paragraph" w:styleId="Footer">
    <w:name w:val="footer"/>
    <w:basedOn w:val="Normal"/>
    <w:link w:val="FooterChar"/>
    <w:uiPriority w:val="99"/>
    <w:unhideWhenUsed/>
    <w:rsid w:val="0018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6A"/>
  </w:style>
  <w:style w:type="paragraph" w:styleId="ListParagraph">
    <w:name w:val="List Paragraph"/>
    <w:basedOn w:val="Normal"/>
    <w:uiPriority w:val="34"/>
    <w:qFormat/>
    <w:rsid w:val="00181B6A"/>
    <w:pPr>
      <w:ind w:left="720"/>
      <w:contextualSpacing/>
    </w:pPr>
  </w:style>
  <w:style w:type="paragraph" w:styleId="BalloonText">
    <w:name w:val="Balloon Text"/>
    <w:basedOn w:val="Normal"/>
    <w:link w:val="BalloonTextChar"/>
    <w:uiPriority w:val="99"/>
    <w:semiHidden/>
    <w:unhideWhenUsed/>
    <w:rsid w:val="009C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77"/>
    <w:rPr>
      <w:rFonts w:ascii="Tahoma" w:hAnsi="Tahoma" w:cs="Tahoma"/>
      <w:sz w:val="16"/>
      <w:szCs w:val="16"/>
    </w:rPr>
  </w:style>
  <w:style w:type="character" w:styleId="Hyperlink">
    <w:name w:val="Hyperlink"/>
    <w:basedOn w:val="DefaultParagraphFont"/>
    <w:uiPriority w:val="99"/>
    <w:unhideWhenUsed/>
    <w:rsid w:val="0054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dow.org.uk/education/governors/ad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61D7-9568-40DA-A568-525A7979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Devereux</dc:creator>
  <cp:lastModifiedBy>P Devereux</cp:lastModifiedBy>
  <cp:revision>11</cp:revision>
  <cp:lastPrinted>2016-05-19T16:33:00Z</cp:lastPrinted>
  <dcterms:created xsi:type="dcterms:W3CDTF">2021-12-08T10:23:00Z</dcterms:created>
  <dcterms:modified xsi:type="dcterms:W3CDTF">2022-05-17T12:40:00Z</dcterms:modified>
</cp:coreProperties>
</file>