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13E1D4C5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DF2A79">
        <w:rPr>
          <w:sz w:val="32"/>
          <w:szCs w:val="32"/>
        </w:rPr>
        <w:t>October 19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26BA8436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DF2A79">
        <w:t>9</w:t>
      </w:r>
      <w:r w:rsidR="003F66A1">
        <w:t>/</w:t>
      </w:r>
      <w:r w:rsidR="00DF2A79">
        <w:t>21</w:t>
      </w:r>
      <w:r w:rsidR="003F66A1">
        <w:t>/2</w:t>
      </w:r>
      <w:r w:rsidR="004C2F75">
        <w:t>1</w:t>
      </w:r>
      <w:r w:rsidR="003F66A1">
        <w:t xml:space="preserve"> meeting</w:t>
      </w:r>
    </w:p>
    <w:p w14:paraId="5A7A7135" w14:textId="77777777" w:rsidR="0028262D" w:rsidRDefault="0028262D" w:rsidP="0028262D">
      <w:pPr>
        <w:pStyle w:val="ListParagraph"/>
      </w:pPr>
    </w:p>
    <w:p w14:paraId="7753874C" w14:textId="54C8176E" w:rsidR="0028262D" w:rsidRDefault="0028262D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Old Business</w:t>
      </w:r>
    </w:p>
    <w:p w14:paraId="1B37CB07" w14:textId="77777777" w:rsidR="004F01CA" w:rsidRDefault="004F01CA" w:rsidP="004F01CA">
      <w:pPr>
        <w:pStyle w:val="Default"/>
        <w:tabs>
          <w:tab w:val="left" w:pos="1620"/>
        </w:tabs>
        <w:ind w:right="720"/>
      </w:pPr>
    </w:p>
    <w:p w14:paraId="6275A8DB" w14:textId="48DA8F35" w:rsidR="004F01CA" w:rsidRDefault="0041417E" w:rsidP="004F01CA">
      <w:pPr>
        <w:pStyle w:val="ListParagraph"/>
        <w:numPr>
          <w:ilvl w:val="1"/>
          <w:numId w:val="3"/>
        </w:numPr>
      </w:pPr>
      <w:r>
        <w:t>IPIDC recommendation report</w:t>
      </w:r>
    </w:p>
    <w:p w14:paraId="03B4BF98" w14:textId="4448FBDF" w:rsidR="0041417E" w:rsidRDefault="0041417E" w:rsidP="004F01CA">
      <w:pPr>
        <w:pStyle w:val="ListParagraph"/>
        <w:numPr>
          <w:ilvl w:val="1"/>
          <w:numId w:val="3"/>
        </w:numPr>
      </w:pPr>
      <w:r>
        <w:t>Bail fugitive recovery report</w:t>
      </w:r>
    </w:p>
    <w:p w14:paraId="1CBE6042" w14:textId="77777777" w:rsidR="00CB1FCD" w:rsidRDefault="00CB1FCD" w:rsidP="006F35B3"/>
    <w:p w14:paraId="01973BB4" w14:textId="5BA44DE2" w:rsidR="00FD68BD" w:rsidRDefault="00FD68BD" w:rsidP="00CB1FCD">
      <w:pPr>
        <w:pStyle w:val="ListParagraph"/>
        <w:numPr>
          <w:ilvl w:val="0"/>
          <w:numId w:val="3"/>
        </w:numPr>
      </w:pPr>
      <w:r>
        <w:t>Subcommittee Updates</w:t>
      </w:r>
    </w:p>
    <w:p w14:paraId="494CC88B" w14:textId="77777777" w:rsidR="00CB1FCD" w:rsidRDefault="00CB1FCD" w:rsidP="00CB1FCD">
      <w:pPr>
        <w:pStyle w:val="ListParagraph"/>
        <w:ind w:left="1530"/>
      </w:pPr>
    </w:p>
    <w:p w14:paraId="21DA22D6" w14:textId="5ADFC282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5535CE9D" w14:textId="6DCCCF3C" w:rsidR="00223CDE" w:rsidRDefault="00223CDE" w:rsidP="00223CDE">
      <w:pPr>
        <w:pStyle w:val="ListParagraph"/>
        <w:numPr>
          <w:ilvl w:val="2"/>
          <w:numId w:val="3"/>
        </w:numPr>
      </w:pPr>
      <w:r>
        <w:t>988 Recommendation</w:t>
      </w:r>
    </w:p>
    <w:p w14:paraId="6537186C" w14:textId="14FFB1B2" w:rsidR="00417278" w:rsidRDefault="00B26E10" w:rsidP="00223CDE">
      <w:pPr>
        <w:pStyle w:val="ListParagraph"/>
        <w:numPr>
          <w:ilvl w:val="2"/>
          <w:numId w:val="3"/>
        </w:numPr>
      </w:pPr>
      <w:r>
        <w:t xml:space="preserve">Licensed Clinical Social Worker </w:t>
      </w:r>
      <w:r w:rsidR="00201CCE">
        <w:t>addition to mental health assessments</w:t>
      </w:r>
    </w:p>
    <w:p w14:paraId="20DDD784" w14:textId="004D7C91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79A195E7" w14:textId="0F310E24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67F8427C" w14:textId="430FAD33" w:rsidR="00680507" w:rsidRDefault="00680507" w:rsidP="00680507">
      <w:pPr>
        <w:pStyle w:val="ListParagraph"/>
        <w:numPr>
          <w:ilvl w:val="2"/>
          <w:numId w:val="3"/>
        </w:numPr>
      </w:pPr>
      <w:r>
        <w:t>Civilian Interview Panels</w:t>
      </w:r>
    </w:p>
    <w:p w14:paraId="4B74678D" w14:textId="458156AA" w:rsidR="00727744" w:rsidRDefault="00727744" w:rsidP="00680507">
      <w:pPr>
        <w:pStyle w:val="ListParagraph"/>
        <w:numPr>
          <w:ilvl w:val="2"/>
          <w:numId w:val="3"/>
        </w:numPr>
      </w:pPr>
      <w:r>
        <w:t>No-Knock Warrant Report</w:t>
      </w:r>
    </w:p>
    <w:p w14:paraId="362A0CE1" w14:textId="77777777" w:rsidR="00284F3E" w:rsidRDefault="00284F3E" w:rsidP="00922315"/>
    <w:p w14:paraId="6A468979" w14:textId="3A5EF9CD" w:rsidR="00FE48DF" w:rsidRDefault="00591314" w:rsidP="00201523">
      <w:pPr>
        <w:pStyle w:val="ListParagraph"/>
        <w:numPr>
          <w:ilvl w:val="0"/>
          <w:numId w:val="3"/>
        </w:numPr>
      </w:pPr>
      <w:r>
        <w:t>General Discussion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7F038FEC" w14:textId="19BA4065" w:rsidR="00B441B9" w:rsidRDefault="00B441B9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Tuesday, </w:t>
      </w:r>
      <w:r w:rsidR="00C24D34">
        <w:t xml:space="preserve">November </w:t>
      </w:r>
      <w:r w:rsidR="00FA31D7">
        <w:t>16</w:t>
      </w:r>
      <w:r>
        <w:t xml:space="preserve">, </w:t>
      </w:r>
      <w:proofErr w:type="gramStart"/>
      <w:r>
        <w:t>2021</w:t>
      </w:r>
      <w:proofErr w:type="gramEnd"/>
      <w:r>
        <w:t xml:space="preserve"> at 1:00 p.m.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6AEB3B0F" w14:textId="7A9BF3A0" w:rsidR="00E677B4" w:rsidRDefault="00E677B4" w:rsidP="00E677B4">
      <w:pPr>
        <w:pStyle w:val="Default"/>
        <w:tabs>
          <w:tab w:val="left" w:pos="1620"/>
        </w:tabs>
        <w:ind w:right="720"/>
      </w:pPr>
    </w:p>
    <w:p w14:paraId="4BDE3A6F" w14:textId="2774912A" w:rsidR="00201523" w:rsidRDefault="00201523" w:rsidP="00E677B4">
      <w:pPr>
        <w:pStyle w:val="Default"/>
        <w:tabs>
          <w:tab w:val="left" w:pos="1620"/>
        </w:tabs>
        <w:ind w:right="720"/>
      </w:pPr>
    </w:p>
    <w:p w14:paraId="3DF1ADC2" w14:textId="77777777" w:rsidR="00201523" w:rsidRDefault="00201523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664B8481" w:rsidR="00912445" w:rsidRPr="00D26C9D" w:rsidRDefault="000F746A" w:rsidP="00D26C9D">
      <w:pPr>
        <w:jc w:val="center"/>
        <w:rPr>
          <w:b/>
          <w:bCs/>
        </w:rPr>
      </w:pPr>
      <w:hyperlink r:id="rId9" w:history="1">
        <w:r w:rsidR="00C871FF" w:rsidRPr="000F746A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6A3B" w14:textId="77777777" w:rsidR="00C0495E" w:rsidRDefault="00C0495E" w:rsidP="009F09A6">
      <w:r>
        <w:separator/>
      </w:r>
    </w:p>
  </w:endnote>
  <w:endnote w:type="continuationSeparator" w:id="0">
    <w:p w14:paraId="2E5408E9" w14:textId="77777777" w:rsidR="00C0495E" w:rsidRDefault="00C0495E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A90A" w14:textId="77777777" w:rsidR="00C0495E" w:rsidRDefault="00C0495E" w:rsidP="009F09A6">
      <w:r>
        <w:separator/>
      </w:r>
    </w:p>
  </w:footnote>
  <w:footnote w:type="continuationSeparator" w:id="0">
    <w:p w14:paraId="2D6587B6" w14:textId="77777777" w:rsidR="00C0495E" w:rsidRDefault="00C0495E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6064564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096390"/>
    <w:rsid w:val="000F746A"/>
    <w:rsid w:val="00103DC4"/>
    <w:rsid w:val="001203F8"/>
    <w:rsid w:val="00152844"/>
    <w:rsid w:val="00194A87"/>
    <w:rsid w:val="001A49A0"/>
    <w:rsid w:val="001D3707"/>
    <w:rsid w:val="001F3B2A"/>
    <w:rsid w:val="001F5ED7"/>
    <w:rsid w:val="00201523"/>
    <w:rsid w:val="00201CCE"/>
    <w:rsid w:val="002067F7"/>
    <w:rsid w:val="00216FA3"/>
    <w:rsid w:val="00223CDE"/>
    <w:rsid w:val="002467DE"/>
    <w:rsid w:val="00265DF1"/>
    <w:rsid w:val="0026680D"/>
    <w:rsid w:val="0028262D"/>
    <w:rsid w:val="00284F3E"/>
    <w:rsid w:val="002A11B8"/>
    <w:rsid w:val="002D6A2D"/>
    <w:rsid w:val="002E53F4"/>
    <w:rsid w:val="00327D28"/>
    <w:rsid w:val="00344FB5"/>
    <w:rsid w:val="00361690"/>
    <w:rsid w:val="003629BD"/>
    <w:rsid w:val="00383668"/>
    <w:rsid w:val="00393C8C"/>
    <w:rsid w:val="003C64B4"/>
    <w:rsid w:val="003F66A1"/>
    <w:rsid w:val="0041417E"/>
    <w:rsid w:val="00417278"/>
    <w:rsid w:val="004372B2"/>
    <w:rsid w:val="004604AA"/>
    <w:rsid w:val="004B74C8"/>
    <w:rsid w:val="004C2F75"/>
    <w:rsid w:val="004F01CA"/>
    <w:rsid w:val="004F31F5"/>
    <w:rsid w:val="00521F1C"/>
    <w:rsid w:val="00544C39"/>
    <w:rsid w:val="0057568A"/>
    <w:rsid w:val="00577445"/>
    <w:rsid w:val="0058753F"/>
    <w:rsid w:val="00591314"/>
    <w:rsid w:val="005B2575"/>
    <w:rsid w:val="005B36A4"/>
    <w:rsid w:val="005E739F"/>
    <w:rsid w:val="00615693"/>
    <w:rsid w:val="00664734"/>
    <w:rsid w:val="00680507"/>
    <w:rsid w:val="0068430D"/>
    <w:rsid w:val="0069739E"/>
    <w:rsid w:val="0069754F"/>
    <w:rsid w:val="006C17EB"/>
    <w:rsid w:val="006C496F"/>
    <w:rsid w:val="006D61B8"/>
    <w:rsid w:val="006F35B3"/>
    <w:rsid w:val="00704A1B"/>
    <w:rsid w:val="00713318"/>
    <w:rsid w:val="007155C1"/>
    <w:rsid w:val="00720D3F"/>
    <w:rsid w:val="00727744"/>
    <w:rsid w:val="007667B0"/>
    <w:rsid w:val="007A2FE9"/>
    <w:rsid w:val="007A31C1"/>
    <w:rsid w:val="007A6A93"/>
    <w:rsid w:val="007C116C"/>
    <w:rsid w:val="007C12E7"/>
    <w:rsid w:val="007D52BD"/>
    <w:rsid w:val="00813233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3D4F"/>
    <w:rsid w:val="00A649DB"/>
    <w:rsid w:val="00A64E13"/>
    <w:rsid w:val="00AA42B7"/>
    <w:rsid w:val="00AA79A1"/>
    <w:rsid w:val="00B21399"/>
    <w:rsid w:val="00B26E10"/>
    <w:rsid w:val="00B32F54"/>
    <w:rsid w:val="00B441B9"/>
    <w:rsid w:val="00BB47EF"/>
    <w:rsid w:val="00BE169A"/>
    <w:rsid w:val="00BE653D"/>
    <w:rsid w:val="00BF3332"/>
    <w:rsid w:val="00C0495E"/>
    <w:rsid w:val="00C06A60"/>
    <w:rsid w:val="00C24D34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A622B"/>
    <w:rsid w:val="00DC5398"/>
    <w:rsid w:val="00DE05DC"/>
    <w:rsid w:val="00DF2A79"/>
    <w:rsid w:val="00DF7279"/>
    <w:rsid w:val="00E0185E"/>
    <w:rsid w:val="00E12348"/>
    <w:rsid w:val="00E30CD1"/>
    <w:rsid w:val="00E4135F"/>
    <w:rsid w:val="00E44244"/>
    <w:rsid w:val="00E677B4"/>
    <w:rsid w:val="00E80D9F"/>
    <w:rsid w:val="00E83C7D"/>
    <w:rsid w:val="00EF70BA"/>
    <w:rsid w:val="00EF7416"/>
    <w:rsid w:val="00F0486A"/>
    <w:rsid w:val="00F13FC7"/>
    <w:rsid w:val="00F35AE3"/>
    <w:rsid w:val="00F4689E"/>
    <w:rsid w:val="00F556E6"/>
    <w:rsid w:val="00F61109"/>
    <w:rsid w:val="00F81631"/>
    <w:rsid w:val="00FA31D7"/>
    <w:rsid w:val="00FD68BD"/>
    <w:rsid w:val="00FE037E"/>
    <w:rsid w:val="00FE4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4879601160?pwd=OWhnbDhoZEx6eFd0eU84Qk1oOTZhQ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</cp:lastModifiedBy>
  <cp:revision>6</cp:revision>
  <cp:lastPrinted>2019-09-24T12:58:00Z</cp:lastPrinted>
  <dcterms:created xsi:type="dcterms:W3CDTF">2021-10-18T14:03:00Z</dcterms:created>
  <dcterms:modified xsi:type="dcterms:W3CDTF">2021-10-18T16:16:00Z</dcterms:modified>
</cp:coreProperties>
</file>