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72272" w14:textId="0819BD53" w:rsidR="00714AE6" w:rsidRPr="00714AE6" w:rsidRDefault="00714AE6" w:rsidP="00714AE6">
      <w:pPr>
        <w:spacing w:after="0"/>
        <w:jc w:val="center"/>
        <w:rPr>
          <w:b/>
          <w:bCs/>
          <w:sz w:val="24"/>
          <w:szCs w:val="24"/>
        </w:rPr>
      </w:pPr>
      <w:r w:rsidRPr="00714AE6">
        <w:rPr>
          <w:b/>
          <w:bCs/>
          <w:sz w:val="24"/>
          <w:szCs w:val="24"/>
        </w:rPr>
        <w:t>Police Transparency and Accountability Task Force</w:t>
      </w:r>
    </w:p>
    <w:p w14:paraId="5E80DD69" w14:textId="1FDF9425" w:rsidR="00714AE6" w:rsidRPr="00714AE6" w:rsidRDefault="00714AE6" w:rsidP="00714AE6">
      <w:pPr>
        <w:spacing w:after="0"/>
        <w:jc w:val="center"/>
        <w:rPr>
          <w:b/>
          <w:bCs/>
          <w:sz w:val="24"/>
          <w:szCs w:val="24"/>
        </w:rPr>
      </w:pPr>
      <w:r w:rsidRPr="00714AE6">
        <w:rPr>
          <w:b/>
          <w:bCs/>
          <w:sz w:val="24"/>
          <w:szCs w:val="24"/>
        </w:rPr>
        <w:t>Logistics Subcommittee</w:t>
      </w:r>
    </w:p>
    <w:p w14:paraId="5F431905" w14:textId="69E3B410" w:rsidR="00714AE6" w:rsidRPr="00714AE6" w:rsidRDefault="00714AE6" w:rsidP="00714AE6">
      <w:pPr>
        <w:spacing w:after="0"/>
        <w:jc w:val="center"/>
        <w:rPr>
          <w:b/>
          <w:bCs/>
          <w:sz w:val="24"/>
          <w:szCs w:val="24"/>
        </w:rPr>
      </w:pPr>
      <w:r w:rsidRPr="00714AE6">
        <w:rPr>
          <w:b/>
          <w:bCs/>
          <w:sz w:val="24"/>
          <w:szCs w:val="24"/>
        </w:rPr>
        <w:t>Public Posting of Police Policies</w:t>
      </w:r>
    </w:p>
    <w:p w14:paraId="5C89119D" w14:textId="5F7FC525" w:rsidR="00714AE6" w:rsidRDefault="00714AE6" w:rsidP="005402E3">
      <w:pPr>
        <w:spacing w:after="0"/>
      </w:pPr>
    </w:p>
    <w:p w14:paraId="43BAF588" w14:textId="2D1BEE78" w:rsidR="00714AE6" w:rsidRPr="00714AE6" w:rsidRDefault="00714AE6" w:rsidP="005402E3">
      <w:pPr>
        <w:spacing w:after="0"/>
        <w:rPr>
          <w:b/>
          <w:bCs/>
          <w:sz w:val="24"/>
          <w:szCs w:val="24"/>
        </w:rPr>
      </w:pPr>
      <w:r w:rsidRPr="00714AE6">
        <w:rPr>
          <w:b/>
          <w:bCs/>
          <w:sz w:val="24"/>
          <w:szCs w:val="24"/>
        </w:rPr>
        <w:t>Recommendation</w:t>
      </w:r>
    </w:p>
    <w:p w14:paraId="23984FEE" w14:textId="46B2A048" w:rsidR="00714AE6" w:rsidRDefault="00714AE6" w:rsidP="005402E3">
      <w:pPr>
        <w:spacing w:after="0"/>
      </w:pPr>
    </w:p>
    <w:p w14:paraId="555BAC9A" w14:textId="26C61ED0" w:rsidR="00714AE6" w:rsidRDefault="00714AE6" w:rsidP="00714AE6">
      <w:pPr>
        <w:spacing w:after="0"/>
        <w:jc w:val="both"/>
      </w:pPr>
      <w:r>
        <w:t>It is recommended that all state and municipal law enforcement agencies annually post on their websites all policies in which they are required to meet or exceed the mandatory policies issued by the Connecticut Police Officer Standards and Training Council (POST-C). For the purposes of this recommendation, the following policies shall be posted online</w:t>
      </w:r>
      <w:r w:rsidR="00FC048E">
        <w:t xml:space="preserve"> </w:t>
      </w:r>
      <w:r>
        <w:t xml:space="preserve">annually </w:t>
      </w:r>
      <w:r w:rsidR="00FC048E">
        <w:t xml:space="preserve">including any statutory or administrative </w:t>
      </w:r>
      <w:r>
        <w:t>update</w:t>
      </w:r>
      <w:r w:rsidR="00FC048E">
        <w:t>s</w:t>
      </w:r>
      <w:r>
        <w:t xml:space="preserve"> and</w:t>
      </w:r>
      <w:r w:rsidR="00FC048E">
        <w:t xml:space="preserve"> be</w:t>
      </w:r>
      <w:r>
        <w:t xml:space="preserve"> available to the public:</w:t>
      </w:r>
    </w:p>
    <w:p w14:paraId="4DBBC68B" w14:textId="30AC1984" w:rsidR="00714AE6" w:rsidRDefault="00714AE6" w:rsidP="00714AE6">
      <w:pPr>
        <w:spacing w:after="0"/>
        <w:jc w:val="both"/>
      </w:pPr>
      <w:r>
        <w:t xml:space="preserve"> </w:t>
      </w:r>
    </w:p>
    <w:p w14:paraId="699390B8" w14:textId="640A9BAC" w:rsidR="00714AE6" w:rsidRDefault="00714AE6" w:rsidP="00714AE6">
      <w:pPr>
        <w:pStyle w:val="ListParagraph"/>
        <w:numPr>
          <w:ilvl w:val="0"/>
          <w:numId w:val="1"/>
        </w:numPr>
        <w:spacing w:after="0"/>
        <w:jc w:val="both"/>
      </w:pPr>
      <w:r>
        <w:t>Bias</w:t>
      </w:r>
      <w:r w:rsidR="00FC048E">
        <w:t>-</w:t>
      </w:r>
      <w:r>
        <w:t xml:space="preserve">based policing (CGS </w:t>
      </w:r>
      <w:r>
        <w:rPr>
          <w:rFonts w:cstheme="minorHAnsi"/>
        </w:rPr>
        <w:t>§</w:t>
      </w:r>
      <w:r>
        <w:t>54-1)</w:t>
      </w:r>
    </w:p>
    <w:p w14:paraId="5D23E31F" w14:textId="4710BF67" w:rsidR="00714AE6" w:rsidRDefault="00714AE6" w:rsidP="00714AE6">
      <w:pPr>
        <w:pStyle w:val="ListParagraph"/>
        <w:numPr>
          <w:ilvl w:val="0"/>
          <w:numId w:val="1"/>
        </w:numPr>
        <w:spacing w:after="0"/>
        <w:jc w:val="both"/>
      </w:pPr>
      <w:r>
        <w:t>Processing complaints that allege misconduct by police officers (POST-C Model Policy 15-03)</w:t>
      </w:r>
    </w:p>
    <w:p w14:paraId="44CCF4E7" w14:textId="543F3BA8" w:rsidR="00714AE6" w:rsidRDefault="00714AE6" w:rsidP="00714AE6">
      <w:pPr>
        <w:pStyle w:val="ListParagraph"/>
        <w:numPr>
          <w:ilvl w:val="0"/>
          <w:numId w:val="1"/>
        </w:numPr>
        <w:spacing w:after="0"/>
        <w:jc w:val="both"/>
      </w:pPr>
      <w:r>
        <w:t>Uniform Statewide Pursuit of Motor Vehicles Policy (POST-C General Notices 21-01 and 19-04)</w:t>
      </w:r>
    </w:p>
    <w:p w14:paraId="05DC1731" w14:textId="07DAFE83" w:rsidR="00714AE6" w:rsidRDefault="00714AE6" w:rsidP="00714AE6">
      <w:pPr>
        <w:pStyle w:val="ListParagraph"/>
        <w:numPr>
          <w:ilvl w:val="0"/>
          <w:numId w:val="1"/>
        </w:numPr>
        <w:spacing w:after="0"/>
        <w:jc w:val="both"/>
      </w:pPr>
      <w:r>
        <w:t>Procedures for handling missing persons (POST-C Model Policy 11-01</w:t>
      </w:r>
      <w:r w:rsidRPr="005402E3">
        <w:t xml:space="preserve"> </w:t>
      </w:r>
      <w:r>
        <w:t>and General Notice 12-06)</w:t>
      </w:r>
    </w:p>
    <w:p w14:paraId="67725B09" w14:textId="725374BC" w:rsidR="00714AE6" w:rsidRDefault="00714AE6" w:rsidP="00714AE6">
      <w:pPr>
        <w:pStyle w:val="ListParagraph"/>
        <w:numPr>
          <w:ilvl w:val="0"/>
          <w:numId w:val="1"/>
        </w:numPr>
        <w:spacing w:after="0"/>
        <w:jc w:val="both"/>
      </w:pPr>
      <w:r>
        <w:t>Response to family violence incidents (POST-C General Notice 17-01)</w:t>
      </w:r>
    </w:p>
    <w:p w14:paraId="291B56DE" w14:textId="0FBEE079" w:rsidR="00714AE6" w:rsidRDefault="00714AE6" w:rsidP="00714AE6">
      <w:pPr>
        <w:pStyle w:val="ListParagraph"/>
        <w:numPr>
          <w:ilvl w:val="0"/>
          <w:numId w:val="1"/>
        </w:numPr>
        <w:spacing w:after="0"/>
        <w:jc w:val="both"/>
      </w:pPr>
      <w:r>
        <w:t xml:space="preserve">Proof law enforcement agency complied with entry level requirements (CGS </w:t>
      </w:r>
      <w:r>
        <w:rPr>
          <w:rFonts w:cstheme="minorHAnsi"/>
        </w:rPr>
        <w:t>§</w:t>
      </w:r>
      <w:r>
        <w:t>7-294e, 16)</w:t>
      </w:r>
    </w:p>
    <w:p w14:paraId="18E03A06" w14:textId="1BB70DAF" w:rsidR="00714AE6" w:rsidRDefault="00714AE6" w:rsidP="00714AE6">
      <w:pPr>
        <w:pStyle w:val="ListParagraph"/>
        <w:numPr>
          <w:ilvl w:val="0"/>
          <w:numId w:val="1"/>
        </w:numPr>
        <w:spacing w:after="0"/>
        <w:jc w:val="both"/>
      </w:pPr>
      <w:r>
        <w:t>Body Worn Recording Systems (POST-C Model Policy 15-05 and General Notice 20-08)</w:t>
      </w:r>
    </w:p>
    <w:p w14:paraId="6D1EB492" w14:textId="3827379E" w:rsidR="00714AE6" w:rsidRDefault="00714AE6" w:rsidP="00714AE6">
      <w:pPr>
        <w:pStyle w:val="ListParagraph"/>
        <w:numPr>
          <w:ilvl w:val="0"/>
          <w:numId w:val="1"/>
        </w:numPr>
        <w:spacing w:after="0"/>
        <w:jc w:val="both"/>
      </w:pPr>
      <w:r>
        <w:t>Eyewitness Identification Procedures (POST-C Model Policy and General Notice 12-08)</w:t>
      </w:r>
    </w:p>
    <w:p w14:paraId="4E022E50" w14:textId="24158193" w:rsidR="00714AE6" w:rsidRDefault="00714AE6" w:rsidP="00714AE6">
      <w:pPr>
        <w:pStyle w:val="ListParagraph"/>
        <w:numPr>
          <w:ilvl w:val="0"/>
          <w:numId w:val="1"/>
        </w:numPr>
        <w:spacing w:after="0"/>
        <w:jc w:val="both"/>
      </w:pPr>
      <w:r>
        <w:t>Notification in Death and Related Events (POST-C Model Policy and General Notice 08-01)</w:t>
      </w:r>
    </w:p>
    <w:p w14:paraId="44B794D8" w14:textId="0F055DEE" w:rsidR="00714AE6" w:rsidRDefault="00714AE6" w:rsidP="00714AE6">
      <w:pPr>
        <w:pStyle w:val="ListParagraph"/>
        <w:numPr>
          <w:ilvl w:val="0"/>
          <w:numId w:val="1"/>
        </w:numPr>
        <w:spacing w:after="0"/>
        <w:jc w:val="both"/>
      </w:pPr>
      <w:r>
        <w:t>Recruitment, Retention and Promotion of Minority Officers (POST-C General Notice 21-02)</w:t>
      </w:r>
    </w:p>
    <w:p w14:paraId="51D5FDE1" w14:textId="74DB9AB0" w:rsidR="00714AE6" w:rsidRDefault="00714AE6" w:rsidP="00714AE6">
      <w:pPr>
        <w:pStyle w:val="ListParagraph"/>
        <w:numPr>
          <w:ilvl w:val="0"/>
          <w:numId w:val="1"/>
        </w:numPr>
        <w:spacing w:after="0"/>
        <w:jc w:val="both"/>
      </w:pPr>
      <w:r>
        <w:t>Mandated Training Requirements on Individuals Affected with Serious Mental Illness (POST-C General Notice 15-01)</w:t>
      </w:r>
    </w:p>
    <w:p w14:paraId="197991A8" w14:textId="27CA397D" w:rsidR="00714AE6" w:rsidRDefault="00714AE6" w:rsidP="00714AE6">
      <w:pPr>
        <w:pStyle w:val="ListParagraph"/>
        <w:numPr>
          <w:ilvl w:val="0"/>
          <w:numId w:val="1"/>
        </w:numPr>
        <w:spacing w:after="0"/>
        <w:jc w:val="both"/>
      </w:pPr>
      <w:r>
        <w:t xml:space="preserve">Responses to Sexual Assault Including Statement Regarding Confidentiality of Identifying Information of Victims (CGS </w:t>
      </w:r>
      <w:r>
        <w:rPr>
          <w:rFonts w:cstheme="minorHAnsi"/>
        </w:rPr>
        <w:t>§</w:t>
      </w:r>
      <w:r>
        <w:t>54-86e)</w:t>
      </w:r>
    </w:p>
    <w:p w14:paraId="67D5A99A" w14:textId="22B15D89" w:rsidR="00714AE6" w:rsidRDefault="00714AE6" w:rsidP="00714AE6">
      <w:pPr>
        <w:pStyle w:val="ListParagraph"/>
        <w:numPr>
          <w:ilvl w:val="0"/>
          <w:numId w:val="1"/>
        </w:numPr>
        <w:spacing w:after="0"/>
        <w:jc w:val="both"/>
      </w:pPr>
      <w:r>
        <w:t>Use of Electronic Defense Weapons (POST-C Model Policy and General Notice 13-01)</w:t>
      </w:r>
    </w:p>
    <w:p w14:paraId="0AD87568" w14:textId="095E0F57" w:rsidR="00714AE6" w:rsidRDefault="00714AE6" w:rsidP="00714AE6">
      <w:pPr>
        <w:pStyle w:val="ListParagraph"/>
        <w:numPr>
          <w:ilvl w:val="0"/>
          <w:numId w:val="1"/>
        </w:numPr>
        <w:spacing w:after="0"/>
        <w:jc w:val="both"/>
      </w:pPr>
      <w:r>
        <w:t>Annual Reporting Requirements for Juveniles in Custody</w:t>
      </w:r>
    </w:p>
    <w:p w14:paraId="2D1CBEF2" w14:textId="77777777" w:rsidR="00714AE6" w:rsidRDefault="00714AE6" w:rsidP="00714AE6">
      <w:pPr>
        <w:pStyle w:val="ListParagraph"/>
        <w:numPr>
          <w:ilvl w:val="0"/>
          <w:numId w:val="1"/>
        </w:numPr>
        <w:spacing w:after="0"/>
        <w:jc w:val="both"/>
      </w:pPr>
      <w:r>
        <w:t>Mandatory Training in Human Trafficking (Public Act 17-32)</w:t>
      </w:r>
    </w:p>
    <w:p w14:paraId="2C76CF40" w14:textId="77777777" w:rsidR="00714AE6" w:rsidRDefault="00714AE6" w:rsidP="00714AE6">
      <w:pPr>
        <w:pStyle w:val="ListParagraph"/>
        <w:numPr>
          <w:ilvl w:val="0"/>
          <w:numId w:val="1"/>
        </w:numPr>
        <w:spacing w:after="0"/>
        <w:jc w:val="both"/>
      </w:pPr>
      <w:r>
        <w:t xml:space="preserve">Use of Force Including Deadly Force and Authorized Weapons, Policy Issuance, and Training Requirements </w:t>
      </w:r>
    </w:p>
    <w:p w14:paraId="28393E65" w14:textId="2FED3832" w:rsidR="00714AE6" w:rsidRDefault="00714AE6" w:rsidP="00714AE6">
      <w:pPr>
        <w:pStyle w:val="ListParagraph"/>
        <w:numPr>
          <w:ilvl w:val="0"/>
          <w:numId w:val="1"/>
        </w:numPr>
        <w:spacing w:after="0"/>
        <w:jc w:val="both"/>
      </w:pPr>
      <w:r>
        <w:t>Police Badge and Name Tag Identification (POST-C Model Policy and General Notice 20-14)</w:t>
      </w:r>
    </w:p>
    <w:p w14:paraId="7DD0CFDD" w14:textId="77777777" w:rsidR="00714AE6" w:rsidRDefault="00714AE6" w:rsidP="00714AE6">
      <w:pPr>
        <w:pStyle w:val="ListParagraph"/>
        <w:numPr>
          <w:ilvl w:val="0"/>
          <w:numId w:val="1"/>
        </w:numPr>
        <w:spacing w:after="0"/>
        <w:jc w:val="both"/>
      </w:pPr>
      <w:r>
        <w:t>Renewal of Police Officer Certification Including Urinalysis Drug Test for Controlled Substances and Anabolic Steroids (POST-C General Notice 20-12)</w:t>
      </w:r>
    </w:p>
    <w:p w14:paraId="25FB0555" w14:textId="77777777" w:rsidR="00714AE6" w:rsidRDefault="00714AE6" w:rsidP="00714AE6">
      <w:pPr>
        <w:pStyle w:val="ListParagraph"/>
        <w:numPr>
          <w:ilvl w:val="0"/>
          <w:numId w:val="1"/>
        </w:numPr>
        <w:spacing w:after="0"/>
        <w:jc w:val="both"/>
      </w:pPr>
      <w:r>
        <w:t>Periodic Mental Health Wellness Checks (POST-C General Notice 20-11)</w:t>
      </w:r>
    </w:p>
    <w:p w14:paraId="159DB970" w14:textId="156218A5" w:rsidR="00714AE6" w:rsidRDefault="00714AE6" w:rsidP="00714AE6">
      <w:pPr>
        <w:pStyle w:val="ListParagraph"/>
        <w:numPr>
          <w:ilvl w:val="0"/>
          <w:numId w:val="1"/>
        </w:numPr>
        <w:spacing w:after="0"/>
        <w:jc w:val="both"/>
      </w:pPr>
      <w:r>
        <w:t>Duty to Intervene and Duty to Report</w:t>
      </w:r>
      <w:r w:rsidR="00FC048E">
        <w:t xml:space="preserve"> (POST-C </w:t>
      </w:r>
      <w:r>
        <w:t>General Notice 20-07</w:t>
      </w:r>
      <w:r w:rsidR="00FC048E">
        <w:t>)</w:t>
      </w:r>
    </w:p>
    <w:p w14:paraId="3EBC6108" w14:textId="45BA36CC" w:rsidR="00714AE6" w:rsidRDefault="00714AE6" w:rsidP="00714AE6">
      <w:pPr>
        <w:pStyle w:val="ListParagraph"/>
        <w:numPr>
          <w:ilvl w:val="0"/>
          <w:numId w:val="1"/>
        </w:numPr>
        <w:spacing w:after="0"/>
        <w:jc w:val="both"/>
      </w:pPr>
      <w:r>
        <w:t>Model Critical Incident and Peer Support Policy</w:t>
      </w:r>
      <w:r w:rsidR="00FC048E">
        <w:t xml:space="preserve"> (POST-C </w:t>
      </w:r>
      <w:r>
        <w:t>General Notice 20-06</w:t>
      </w:r>
      <w:r w:rsidR="00FC048E">
        <w:t>)</w:t>
      </w:r>
    </w:p>
    <w:p w14:paraId="54F4D198" w14:textId="242A2E78" w:rsidR="00714AE6" w:rsidRDefault="00714AE6" w:rsidP="00714AE6">
      <w:pPr>
        <w:pStyle w:val="ListParagraph"/>
        <w:numPr>
          <w:ilvl w:val="0"/>
          <w:numId w:val="1"/>
        </w:numPr>
        <w:spacing w:after="0"/>
        <w:jc w:val="both"/>
      </w:pPr>
      <w:r>
        <w:t>Trust Act</w:t>
      </w:r>
      <w:r w:rsidR="00FC048E">
        <w:t xml:space="preserve"> (POST-C </w:t>
      </w:r>
      <w:r>
        <w:t>General Notice 19-05</w:t>
      </w:r>
      <w:r w:rsidR="00FC048E">
        <w:t>)</w:t>
      </w:r>
    </w:p>
    <w:p w14:paraId="736A25AE" w14:textId="3EE3E13C" w:rsidR="00714AE6" w:rsidRDefault="00714AE6" w:rsidP="00714AE6">
      <w:pPr>
        <w:pStyle w:val="ListParagraph"/>
        <w:numPr>
          <w:ilvl w:val="0"/>
          <w:numId w:val="1"/>
        </w:numPr>
        <w:spacing w:after="0"/>
        <w:jc w:val="both"/>
      </w:pPr>
      <w:r>
        <w:t>Mandatory Uniform Policy Concerning Complaints that Allege Misconduct by Law</w:t>
      </w:r>
      <w:r w:rsidR="00FC048E">
        <w:t xml:space="preserve"> (POST-C </w:t>
      </w:r>
      <w:r>
        <w:t>General Notice 15-03</w:t>
      </w:r>
      <w:r w:rsidR="00FC048E">
        <w:t>)</w:t>
      </w:r>
    </w:p>
    <w:p w14:paraId="32C104D3" w14:textId="781F3486" w:rsidR="00714AE6" w:rsidRDefault="00714AE6" w:rsidP="00714AE6">
      <w:pPr>
        <w:pStyle w:val="ListParagraph"/>
        <w:numPr>
          <w:ilvl w:val="0"/>
          <w:numId w:val="1"/>
        </w:numPr>
        <w:spacing w:after="0"/>
        <w:jc w:val="both"/>
      </w:pPr>
      <w:r>
        <w:t>Domestic Violence Lethality Assessment Program Advisory Model Policy</w:t>
      </w:r>
      <w:r w:rsidR="00FC048E">
        <w:t xml:space="preserve"> (POST-C</w:t>
      </w:r>
      <w:r>
        <w:t xml:space="preserve"> General Notice 14-03</w:t>
      </w:r>
      <w:r w:rsidR="00FC048E">
        <w:t>)</w:t>
      </w:r>
    </w:p>
    <w:p w14:paraId="4F84FA3D" w14:textId="0602F3F9" w:rsidR="00714AE6" w:rsidRDefault="00714AE6" w:rsidP="00FC048E">
      <w:pPr>
        <w:pStyle w:val="ListParagraph"/>
        <w:numPr>
          <w:ilvl w:val="0"/>
          <w:numId w:val="1"/>
        </w:numPr>
        <w:spacing w:after="0"/>
        <w:jc w:val="both"/>
      </w:pPr>
      <w:r w:rsidRPr="004A19C2">
        <w:t>"Garrity" Warnings Form for Use in Administrative</w:t>
      </w:r>
      <w:r w:rsidR="00FC048E">
        <w:t xml:space="preserve"> and </w:t>
      </w:r>
      <w:r w:rsidRPr="004A19C2">
        <w:t>Internal Investigations</w:t>
      </w:r>
      <w:r>
        <w:t xml:space="preserve"> </w:t>
      </w:r>
      <w:r w:rsidR="00FC048E">
        <w:t xml:space="preserve">(POST-C </w:t>
      </w:r>
      <w:r>
        <w:t>Model Police, General Notice 14-01</w:t>
      </w:r>
      <w:r w:rsidR="00FC048E">
        <w:t>)</w:t>
      </w:r>
    </w:p>
    <w:p w14:paraId="3A564CCF" w14:textId="0CDD6F05" w:rsidR="00FC048E" w:rsidRPr="004243B6" w:rsidRDefault="00FC048E" w:rsidP="00FC048E">
      <w:pPr>
        <w:spacing w:after="0"/>
        <w:jc w:val="both"/>
        <w:rPr>
          <w:b/>
          <w:bCs/>
          <w:sz w:val="24"/>
          <w:szCs w:val="24"/>
        </w:rPr>
      </w:pPr>
      <w:r w:rsidRPr="004243B6">
        <w:rPr>
          <w:b/>
          <w:bCs/>
          <w:sz w:val="24"/>
          <w:szCs w:val="24"/>
        </w:rPr>
        <w:lastRenderedPageBreak/>
        <w:t>Rationale</w:t>
      </w:r>
    </w:p>
    <w:p w14:paraId="14C93403" w14:textId="77777777" w:rsidR="00FC048E" w:rsidRDefault="00FC048E" w:rsidP="00FC048E">
      <w:pPr>
        <w:spacing w:after="0"/>
        <w:jc w:val="both"/>
      </w:pPr>
    </w:p>
    <w:p w14:paraId="78B8137E" w14:textId="22A4FE9B" w:rsidR="00FC048E" w:rsidRDefault="00FC048E" w:rsidP="00FC048E">
      <w:pPr>
        <w:spacing w:after="0"/>
        <w:jc w:val="both"/>
      </w:pPr>
      <w:r w:rsidRPr="00FC048E">
        <w:t>Policies are the foundation for all operations in law enforcement. From</w:t>
      </w:r>
      <w:r>
        <w:t xml:space="preserve"> </w:t>
      </w:r>
      <w:r w:rsidRPr="00FC048E">
        <w:t>uniform standards</w:t>
      </w:r>
      <w:r>
        <w:t xml:space="preserve"> and training requirements to the use of force and tactical procedures</w:t>
      </w:r>
      <w:r w:rsidRPr="00FC048E">
        <w:t xml:space="preserve">, policies set expectations, provide guidance, and protect officers and agencies. </w:t>
      </w:r>
    </w:p>
    <w:p w14:paraId="2EC843AC" w14:textId="53D8DC46" w:rsidR="00FC048E" w:rsidRDefault="00FC048E" w:rsidP="00FC048E">
      <w:pPr>
        <w:spacing w:after="0"/>
        <w:jc w:val="both"/>
      </w:pPr>
    </w:p>
    <w:p w14:paraId="339FDC6F" w14:textId="1BC8DD27" w:rsidR="004243B6" w:rsidRDefault="00FC048E" w:rsidP="00FC048E">
      <w:pPr>
        <w:spacing w:after="0"/>
        <w:jc w:val="both"/>
      </w:pPr>
      <w:r>
        <w:t>Transparency is essential to positive policing-community relationships. The United States Department of Justice</w:t>
      </w:r>
      <w:r w:rsidR="004243B6">
        <w:t xml:space="preserve">’s Community Relations Service encourages police departments to post policies </w:t>
      </w:r>
      <w:r w:rsidR="00D7783C">
        <w:t>o</w:t>
      </w:r>
      <w:r w:rsidR="004243B6">
        <w:t xml:space="preserve">n their websites. This information should be easily accessible to the community. </w:t>
      </w:r>
    </w:p>
    <w:p w14:paraId="3F13CDA9" w14:textId="77777777" w:rsidR="00FC048E" w:rsidRDefault="00FC048E" w:rsidP="00FC048E">
      <w:pPr>
        <w:spacing w:after="0"/>
        <w:jc w:val="both"/>
      </w:pPr>
    </w:p>
    <w:p w14:paraId="7524030B" w14:textId="2FECB4EB" w:rsidR="00A52785" w:rsidRDefault="004243B6" w:rsidP="00D7783C">
      <w:pPr>
        <w:spacing w:after="0"/>
        <w:jc w:val="both"/>
      </w:pPr>
      <w:r>
        <w:t xml:space="preserve">The </w:t>
      </w:r>
      <w:r w:rsidRPr="004243B6">
        <w:rPr>
          <w:i/>
          <w:iCs/>
        </w:rPr>
        <w:t>Final Report of the P</w:t>
      </w:r>
      <w:r w:rsidR="00FC048E" w:rsidRPr="004243B6">
        <w:rPr>
          <w:i/>
          <w:iCs/>
        </w:rPr>
        <w:t>resident Task Force on 21st Century Policing</w:t>
      </w:r>
      <w:r w:rsidR="00FC048E" w:rsidRPr="00FC048E">
        <w:t xml:space="preserve"> </w:t>
      </w:r>
      <w:r>
        <w:t xml:space="preserve">(May 2015) </w:t>
      </w:r>
      <w:r w:rsidR="00FC048E" w:rsidRPr="00FC048E">
        <w:t xml:space="preserve">recommended </w:t>
      </w:r>
      <w:r>
        <w:t>that “to embrace a culture of transparency, law enforcement agencies should make all department policies available for public review and regularly post on the department’s website information about stops, summons, arrests, reported crime, and other law enforcement data, aggregated by demographics.”</w:t>
      </w:r>
    </w:p>
    <w:p w14:paraId="26E55DE9" w14:textId="77777777" w:rsidR="00D7783C" w:rsidRDefault="00D7783C" w:rsidP="00D7783C">
      <w:pPr>
        <w:spacing w:after="0"/>
        <w:jc w:val="both"/>
      </w:pPr>
    </w:p>
    <w:p w14:paraId="3FA7C07C" w14:textId="0936B064" w:rsidR="004243B6" w:rsidRDefault="004243B6" w:rsidP="00714AE6">
      <w:pPr>
        <w:jc w:val="both"/>
      </w:pPr>
      <w:r>
        <w:t>This recommendation would require state and municipal law enforcement agencies to post online only those policies already publicly available on the POST-C website.</w:t>
      </w:r>
      <w:r w:rsidR="0006782B">
        <w:t xml:space="preserve"> It does not include </w:t>
      </w:r>
      <w:r>
        <w:t>policies governing tactical or investigative procedures or policies that would endanger the safety of police officers, state or municipal employees, or other citizens.</w:t>
      </w:r>
    </w:p>
    <w:p w14:paraId="79D1C74B" w14:textId="77777777" w:rsidR="004243B6" w:rsidRDefault="004243B6" w:rsidP="00714AE6">
      <w:pPr>
        <w:jc w:val="both"/>
      </w:pPr>
    </w:p>
    <w:sectPr w:rsidR="00424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82026"/>
    <w:multiLevelType w:val="hybridMultilevel"/>
    <w:tmpl w:val="394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37971"/>
    <w:multiLevelType w:val="hybridMultilevel"/>
    <w:tmpl w:val="6C100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E6"/>
    <w:rsid w:val="0006782B"/>
    <w:rsid w:val="00393B44"/>
    <w:rsid w:val="004243B6"/>
    <w:rsid w:val="00714AE6"/>
    <w:rsid w:val="00A52785"/>
    <w:rsid w:val="00D7783C"/>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A2C3"/>
  <w15:chartTrackingRefBased/>
  <w15:docId w15:val="{789BA30E-910B-41CF-A0ED-94F9338F0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LaMark Muir</dc:creator>
  <cp:keywords/>
  <dc:description/>
  <cp:lastModifiedBy>Barone, Kenneth (IMRP)</cp:lastModifiedBy>
  <cp:revision>2</cp:revision>
  <dcterms:created xsi:type="dcterms:W3CDTF">2021-08-06T20:27:00Z</dcterms:created>
  <dcterms:modified xsi:type="dcterms:W3CDTF">2021-08-06T20:27:00Z</dcterms:modified>
</cp:coreProperties>
</file>