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960264165"/>
        <w:docPartObj>
          <w:docPartGallery w:val="Cover Pages"/>
          <w:docPartUnique/>
        </w:docPartObj>
      </w:sdtPr>
      <w:sdtEndPr>
        <w:rPr>
          <w:b/>
          <w:sz w:val="24"/>
          <w:szCs w:val="24"/>
        </w:rPr>
      </w:sdtEndPr>
      <w:sdtContent>
        <w:p w:rsidR="006C31F7" w:rsidRPr="006238B5" w:rsidRDefault="00E470E0" w:rsidP="006C31F7">
          <w:pPr>
            <w:rPr>
              <w:b/>
              <w:sz w:val="24"/>
              <w:szCs w:val="24"/>
              <w:lang w:val="fr-CA"/>
            </w:rPr>
            <w:sectPr w:rsidR="006C31F7" w:rsidRPr="006238B5" w:rsidSect="006C31F7">
              <w:headerReference w:type="default" r:id="rId7"/>
              <w:pgSz w:w="12240" w:h="15840" w:code="1"/>
              <w:pgMar w:top="0" w:right="1080" w:bottom="547" w:left="1080" w:header="230" w:footer="720" w:gutter="0"/>
              <w:pgNumType w:start="0"/>
              <w:cols w:space="720"/>
              <w:titlePg/>
              <w:docGrid w:linePitch="360"/>
            </w:sectPr>
          </w:pPr>
          <w:r>
            <w:rPr>
              <w:b/>
              <w:noProof/>
              <w:sz w:val="24"/>
              <w:szCs w:val="24"/>
              <w:lang w:val="fr-CA" w:eastAsia="fr-CA"/>
            </w:rPr>
            <w:drawing>
              <wp:anchor distT="0" distB="0" distL="114300" distR="114300" simplePos="0" relativeHeight="251664384" behindDoc="0" locked="0" layoutInCell="1" allowOverlap="1">
                <wp:simplePos x="0" y="0"/>
                <wp:positionH relativeFrom="page">
                  <wp:align>right</wp:align>
                </wp:positionH>
                <wp:positionV relativeFrom="paragraph">
                  <wp:posOffset>0</wp:posOffset>
                </wp:positionV>
                <wp:extent cx="7772400" cy="100584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 Specification Covers French_Page_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rsidR="006C31F7" w:rsidRPr="002B5476" w:rsidRDefault="006C31F7" w:rsidP="006C31F7">
          <w:pPr>
            <w:rPr>
              <w:sz w:val="16"/>
              <w:szCs w:val="16"/>
              <w:lang w:val="fr-CA"/>
            </w:rPr>
          </w:pPr>
        </w:p>
        <w:p w:rsidR="006C31F7" w:rsidRPr="00E56C9A" w:rsidRDefault="006C31F7" w:rsidP="006C31F7">
          <w:pPr>
            <w:rPr>
              <w:rFonts w:cs="Calibri"/>
              <w:b/>
              <w:sz w:val="24"/>
              <w:szCs w:val="24"/>
              <w:lang w:val="fr-CA"/>
            </w:rPr>
          </w:pPr>
          <w:r w:rsidRPr="00E56C9A">
            <w:rPr>
              <w:rFonts w:cs="Calibri"/>
              <w:b/>
              <w:sz w:val="24"/>
              <w:szCs w:val="24"/>
              <w:lang w:val="fr-CA"/>
            </w:rPr>
            <w:t>PARTIE 1</w:t>
          </w:r>
          <w:r w:rsidRPr="00E56C9A">
            <w:rPr>
              <w:rFonts w:cs="Calibri"/>
              <w:b/>
              <w:sz w:val="24"/>
              <w:szCs w:val="24"/>
              <w:lang w:val="fr-CA"/>
            </w:rPr>
            <w:tab/>
            <w:t>GÉNÉRALITÉS</w:t>
          </w:r>
        </w:p>
        <w:p w:rsidR="006C31F7" w:rsidRPr="00A14C93" w:rsidRDefault="006C31F7" w:rsidP="006C31F7">
          <w:pPr>
            <w:pStyle w:val="Listecouleur-Accent11"/>
            <w:rPr>
              <w:sz w:val="16"/>
              <w:szCs w:val="16"/>
              <w:lang w:val="fr-CA"/>
            </w:rPr>
          </w:pPr>
        </w:p>
        <w:p w:rsidR="006C31F7" w:rsidRPr="00F22FB1" w:rsidRDefault="006C31F7" w:rsidP="006C31F7">
          <w:pPr>
            <w:ind w:left="180"/>
            <w:rPr>
              <w:rFonts w:cs="Calibri"/>
              <w:b/>
              <w:lang w:val="fr-CA"/>
            </w:rPr>
          </w:pPr>
          <w:r w:rsidRPr="00F22FB1">
            <w:rPr>
              <w:rFonts w:cs="Calibri"/>
              <w:b/>
              <w:lang w:val="fr-CA"/>
            </w:rPr>
            <w:t>1.1</w:t>
          </w:r>
          <w:r w:rsidRPr="00F22FB1">
            <w:rPr>
              <w:rFonts w:cs="Calibri"/>
              <w:b/>
              <w:lang w:val="fr-CA"/>
            </w:rPr>
            <w:tab/>
            <w:t xml:space="preserve">LA SECTION COMPREND </w:t>
          </w:r>
        </w:p>
        <w:p w:rsidR="006C31F7" w:rsidRPr="00A14C93" w:rsidRDefault="006C31F7" w:rsidP="006C31F7">
          <w:pPr>
            <w:pStyle w:val="Listecouleur-Accent11"/>
            <w:rPr>
              <w:sz w:val="16"/>
              <w:szCs w:val="16"/>
              <w:lang w:val="fr-CA"/>
            </w:rPr>
          </w:pPr>
        </w:p>
        <w:p w:rsidR="006C31F7" w:rsidRPr="00F22FB1" w:rsidRDefault="006C31F7" w:rsidP="006C31F7">
          <w:pPr>
            <w:ind w:left="1440" w:hanging="720"/>
            <w:rPr>
              <w:rFonts w:cs="Calibri"/>
              <w:lang w:val="fr-CA"/>
            </w:rPr>
          </w:pPr>
          <w:r w:rsidRPr="00F22FB1">
            <w:rPr>
              <w:rFonts w:cs="Calibri"/>
              <w:lang w:val="fr-CA"/>
            </w:rPr>
            <w:t>.1</w:t>
          </w:r>
          <w:r w:rsidRPr="00F22FB1">
            <w:rPr>
              <w:rFonts w:cs="Calibri"/>
              <w:lang w:val="fr-CA"/>
            </w:rPr>
            <w:tab/>
            <w:t>Les éléments architecturaux préfabriqués en béton.</w:t>
          </w:r>
        </w:p>
        <w:p w:rsidR="006C31F7" w:rsidRPr="00F22FB1" w:rsidRDefault="006C31F7" w:rsidP="006C31F7">
          <w:pPr>
            <w:ind w:left="1440" w:hanging="720"/>
            <w:rPr>
              <w:rFonts w:cs="Calibri"/>
              <w:lang w:val="fr-CA"/>
            </w:rPr>
          </w:pPr>
        </w:p>
        <w:p w:rsidR="006C31F7" w:rsidRPr="00F22FB1" w:rsidRDefault="006C31F7" w:rsidP="006C31F7">
          <w:pPr>
            <w:ind w:left="1440" w:hanging="720"/>
            <w:rPr>
              <w:rFonts w:cs="Calibri"/>
              <w:lang w:val="fr-CA"/>
            </w:rPr>
          </w:pPr>
          <w:r w:rsidRPr="00F22FB1">
            <w:rPr>
              <w:rFonts w:cs="Calibri"/>
              <w:lang w:val="fr-CA"/>
            </w:rPr>
            <w:t>.2</w:t>
          </w:r>
          <w:r w:rsidRPr="00F22FB1">
            <w:rPr>
              <w:rFonts w:cs="Calibri"/>
              <w:lang w:val="fr-CA"/>
            </w:rPr>
            <w:tab/>
            <w:t>Les supports, les ancrages et les accessoires installés.</w:t>
          </w:r>
        </w:p>
        <w:p w:rsidR="006C31F7" w:rsidRPr="00F22FB1" w:rsidRDefault="006C31F7" w:rsidP="006C31F7">
          <w:pPr>
            <w:ind w:left="1440" w:hanging="720"/>
            <w:rPr>
              <w:rFonts w:cs="Calibri"/>
              <w:lang w:val="fr-CA"/>
            </w:rPr>
          </w:pPr>
        </w:p>
        <w:p w:rsidR="006C31F7" w:rsidRPr="00F22FB1" w:rsidRDefault="006C31F7" w:rsidP="006C31F7">
          <w:pPr>
            <w:ind w:left="1440" w:hanging="720"/>
            <w:rPr>
              <w:rFonts w:cs="Calibri"/>
              <w:lang w:val="fr-CA"/>
            </w:rPr>
          </w:pPr>
          <w:r w:rsidRPr="00F22FB1">
            <w:rPr>
              <w:rFonts w:cs="Calibri"/>
              <w:lang w:val="fr-CA"/>
            </w:rPr>
            <w:t>.3</w:t>
          </w:r>
          <w:r w:rsidRPr="00F22FB1">
            <w:rPr>
              <w:rFonts w:cs="Calibri"/>
              <w:lang w:val="fr-CA"/>
            </w:rPr>
            <w:tab/>
            <w:t>Le calfeutrage des joints de périmètre et intermédiaires [et des joints coupe-feu si requis].</w:t>
          </w:r>
        </w:p>
        <w:p w:rsidR="006C31F7" w:rsidRPr="00F22FB1" w:rsidRDefault="006C31F7" w:rsidP="006C31F7">
          <w:pPr>
            <w:ind w:left="1440" w:hanging="720"/>
            <w:rPr>
              <w:rFonts w:cs="Calibri"/>
              <w:lang w:val="fr-CA"/>
            </w:rPr>
          </w:pPr>
        </w:p>
        <w:p w:rsidR="006C31F7" w:rsidRPr="00F22FB1" w:rsidRDefault="006C31F7" w:rsidP="006C31F7">
          <w:pPr>
            <w:ind w:left="1440" w:hanging="720"/>
            <w:rPr>
              <w:rFonts w:cs="Calibri"/>
              <w:lang w:val="fr-CA"/>
            </w:rPr>
          </w:pPr>
          <w:r w:rsidRPr="00F22FB1">
            <w:rPr>
              <w:rFonts w:cs="Calibri"/>
              <w:lang w:val="fr-CA"/>
            </w:rPr>
            <w:t>.4</w:t>
          </w:r>
          <w:r w:rsidRPr="00F22FB1">
            <w:rPr>
              <w:rFonts w:cs="Calibri"/>
              <w:lang w:val="fr-CA"/>
            </w:rPr>
            <w:tab/>
            <w:t>[Le jointoiement sous les panneaux si nécessaire.]</w:t>
          </w:r>
        </w:p>
        <w:p w:rsidR="006C31F7" w:rsidRPr="00B75D0E" w:rsidRDefault="006C31F7" w:rsidP="006C31F7">
          <w:pPr>
            <w:ind w:left="1440" w:hanging="720"/>
            <w:rPr>
              <w:rStyle w:val="CharacterStyle1"/>
              <w:spacing w:val="-4"/>
              <w:w w:val="105"/>
              <w:lang w:val="fr-CA"/>
            </w:rPr>
          </w:pPr>
        </w:p>
        <w:p w:rsidR="006C31F7" w:rsidRPr="00B75D0E" w:rsidRDefault="006C31F7" w:rsidP="006C31F7">
          <w:pPr>
            <w:ind w:left="180"/>
            <w:rPr>
              <w:rFonts w:cs="Calibri"/>
              <w:b/>
              <w:lang w:val="fr-CA"/>
            </w:rPr>
          </w:pPr>
          <w:r w:rsidRPr="00B75D0E">
            <w:rPr>
              <w:rFonts w:cs="Calibri"/>
              <w:b/>
              <w:lang w:val="fr-CA"/>
            </w:rPr>
            <w:t>1.2</w:t>
          </w:r>
          <w:r w:rsidRPr="00B75D0E">
            <w:rPr>
              <w:rFonts w:cs="Calibri"/>
              <w:b/>
              <w:lang w:val="fr-CA"/>
            </w:rPr>
            <w:tab/>
            <w:t>SECTIONS CONNEXES</w:t>
          </w:r>
        </w:p>
        <w:p w:rsidR="006C31F7" w:rsidRPr="00B75D0E" w:rsidRDefault="006C31F7" w:rsidP="006C31F7">
          <w:pPr>
            <w:ind w:left="1440" w:hanging="720"/>
            <w:rPr>
              <w:rStyle w:val="CharacterStyle1"/>
              <w:spacing w:val="-4"/>
              <w:w w:val="105"/>
              <w:lang w:val="fr-CA"/>
            </w:rPr>
          </w:pPr>
        </w:p>
        <w:p w:rsidR="006C31F7" w:rsidRPr="00B75D0E" w:rsidRDefault="006C31F7" w:rsidP="006C31F7">
          <w:pPr>
            <w:ind w:left="1440" w:hanging="720"/>
            <w:rPr>
              <w:rStyle w:val="CharacterStyle1"/>
              <w:spacing w:val="-4"/>
              <w:w w:val="105"/>
              <w:lang w:val="fr-CA"/>
            </w:rPr>
          </w:pPr>
          <w:r w:rsidRPr="00B75D0E">
            <w:rPr>
              <w:rStyle w:val="CharacterStyle1"/>
              <w:spacing w:val="-4"/>
              <w:w w:val="105"/>
              <w:lang w:val="fr-CA"/>
            </w:rPr>
            <w:t>.1</w:t>
          </w:r>
          <w:r w:rsidRPr="00B75D0E">
            <w:rPr>
              <w:rStyle w:val="CharacterStyle1"/>
              <w:spacing w:val="-4"/>
              <w:w w:val="105"/>
              <w:lang w:val="fr-CA"/>
            </w:rPr>
            <w:tab/>
            <w:t>Section 03 30 00 – Béton coulé sur place: cadre structural du bâtiment.</w:t>
          </w:r>
        </w:p>
        <w:p w:rsidR="006C31F7" w:rsidRPr="00B75D0E" w:rsidRDefault="006C31F7" w:rsidP="006C31F7">
          <w:pPr>
            <w:ind w:left="1440" w:hanging="720"/>
            <w:rPr>
              <w:rStyle w:val="CharacterStyle1"/>
              <w:spacing w:val="-4"/>
              <w:w w:val="105"/>
              <w:lang w:val="fr-CA"/>
            </w:rPr>
          </w:pPr>
        </w:p>
        <w:p w:rsidR="006C31F7" w:rsidRPr="00B75D0E" w:rsidRDefault="006C31F7" w:rsidP="006C31F7">
          <w:pPr>
            <w:ind w:left="1440" w:hanging="720"/>
            <w:rPr>
              <w:rStyle w:val="CharacterStyle1"/>
              <w:spacing w:val="-4"/>
              <w:w w:val="105"/>
              <w:lang w:val="fr-CA"/>
            </w:rPr>
          </w:pPr>
          <w:r w:rsidRPr="00B75D0E">
            <w:rPr>
              <w:rStyle w:val="CharacterStyle1"/>
              <w:spacing w:val="-4"/>
              <w:w w:val="105"/>
              <w:lang w:val="fr-CA"/>
            </w:rPr>
            <w:t>.2</w:t>
          </w:r>
          <w:r w:rsidRPr="00B75D0E">
            <w:rPr>
              <w:rStyle w:val="CharacterStyle1"/>
              <w:spacing w:val="-4"/>
              <w:w w:val="105"/>
              <w:lang w:val="fr-CA"/>
            </w:rPr>
            <w:tab/>
            <w:t>Section 03 38 00 – Béton postcontraint: cadre structural du bâtiment.</w:t>
          </w:r>
        </w:p>
        <w:p w:rsidR="006C31F7" w:rsidRPr="00B75D0E" w:rsidRDefault="006C31F7" w:rsidP="006C31F7">
          <w:pPr>
            <w:ind w:left="1440" w:hanging="720"/>
            <w:rPr>
              <w:rStyle w:val="CharacterStyle1"/>
              <w:spacing w:val="-4"/>
              <w:w w:val="105"/>
              <w:lang w:val="fr-CA"/>
            </w:rPr>
          </w:pPr>
        </w:p>
        <w:p w:rsidR="006C31F7" w:rsidRPr="00B75D0E" w:rsidRDefault="006C31F7" w:rsidP="006C31F7">
          <w:pPr>
            <w:ind w:left="1440" w:hanging="720"/>
            <w:rPr>
              <w:rStyle w:val="CharacterStyle1"/>
              <w:spacing w:val="-4"/>
              <w:w w:val="105"/>
              <w:lang w:val="fr-CA"/>
            </w:rPr>
          </w:pPr>
          <w:r w:rsidRPr="00B75D0E">
            <w:rPr>
              <w:rStyle w:val="CharacterStyle1"/>
              <w:spacing w:val="-4"/>
              <w:w w:val="105"/>
              <w:lang w:val="fr-CA"/>
            </w:rPr>
            <w:t>.3</w:t>
          </w:r>
          <w:r w:rsidRPr="00B75D0E">
            <w:rPr>
              <w:rStyle w:val="CharacterStyle1"/>
              <w:spacing w:val="-4"/>
              <w:w w:val="105"/>
              <w:lang w:val="fr-CA"/>
            </w:rPr>
            <w:tab/>
            <w:t>Section 03 41 00 – Béton préfabriqué structural: cadre structural du bâtiment.</w:t>
          </w:r>
        </w:p>
        <w:p w:rsidR="006C31F7" w:rsidRPr="00B75D0E" w:rsidRDefault="006C31F7" w:rsidP="006C31F7">
          <w:pPr>
            <w:ind w:left="1440" w:hanging="720"/>
            <w:rPr>
              <w:rStyle w:val="CharacterStyle1"/>
              <w:spacing w:val="-4"/>
              <w:w w:val="105"/>
              <w:lang w:val="fr-CA"/>
            </w:rPr>
          </w:pPr>
        </w:p>
        <w:p w:rsidR="006C31F7" w:rsidRPr="00B75D0E" w:rsidRDefault="006C31F7" w:rsidP="006C31F7">
          <w:pPr>
            <w:ind w:left="1440" w:hanging="720"/>
            <w:rPr>
              <w:rStyle w:val="CharacterStyle1"/>
              <w:spacing w:val="-4"/>
              <w:w w:val="105"/>
              <w:lang w:val="fr-CA"/>
            </w:rPr>
          </w:pPr>
          <w:r w:rsidRPr="00B75D0E">
            <w:rPr>
              <w:rStyle w:val="CharacterStyle1"/>
              <w:spacing w:val="-4"/>
              <w:w w:val="105"/>
              <w:lang w:val="fr-CA"/>
            </w:rPr>
            <w:t>.4</w:t>
          </w:r>
          <w:r w:rsidRPr="00B75D0E">
            <w:rPr>
              <w:rStyle w:val="CharacterStyle1"/>
              <w:spacing w:val="-4"/>
              <w:w w:val="105"/>
              <w:lang w:val="fr-CA"/>
            </w:rPr>
            <w:tab/>
            <w:t>Section 03 47 13 – Béton coulé sur place et érigé: cadre structural du bâtiment.</w:t>
          </w:r>
        </w:p>
        <w:p w:rsidR="006C31F7" w:rsidRPr="00B75D0E" w:rsidRDefault="006C31F7" w:rsidP="006C31F7">
          <w:pPr>
            <w:ind w:left="1440" w:hanging="720"/>
            <w:rPr>
              <w:rStyle w:val="CharacterStyle1"/>
              <w:spacing w:val="-4"/>
              <w:w w:val="105"/>
              <w:lang w:val="fr-CA"/>
            </w:rPr>
          </w:pPr>
        </w:p>
        <w:p w:rsidR="006C31F7" w:rsidRPr="00B75D0E" w:rsidRDefault="006C31F7" w:rsidP="006C31F7">
          <w:pPr>
            <w:ind w:left="1440" w:hanging="720"/>
            <w:rPr>
              <w:rStyle w:val="CharacterStyle1"/>
              <w:spacing w:val="-4"/>
              <w:w w:val="105"/>
              <w:lang w:val="fr-CA"/>
            </w:rPr>
          </w:pPr>
          <w:r w:rsidRPr="00B75D0E">
            <w:rPr>
              <w:rStyle w:val="CharacterStyle1"/>
              <w:spacing w:val="-4"/>
              <w:w w:val="105"/>
              <w:lang w:val="fr-CA"/>
            </w:rPr>
            <w:t>.5</w:t>
          </w:r>
          <w:r w:rsidRPr="00B75D0E">
            <w:rPr>
              <w:rStyle w:val="CharacterStyle1"/>
              <w:spacing w:val="-4"/>
              <w:w w:val="105"/>
              <w:lang w:val="fr-CA"/>
            </w:rPr>
            <w:tab/>
            <w:t>Section 05 12 00 – Structure d’acier: cadre structural du bâtiment.</w:t>
          </w:r>
        </w:p>
        <w:p w:rsidR="006C31F7" w:rsidRPr="00B75D0E" w:rsidRDefault="006C31F7" w:rsidP="006C31F7">
          <w:pPr>
            <w:ind w:left="1440" w:hanging="720"/>
            <w:rPr>
              <w:rStyle w:val="CharacterStyle1"/>
              <w:spacing w:val="-4"/>
              <w:w w:val="105"/>
              <w:lang w:val="fr-CA"/>
            </w:rPr>
          </w:pPr>
        </w:p>
        <w:p w:rsidR="006C31F7" w:rsidRPr="00B75D0E" w:rsidRDefault="006C31F7" w:rsidP="006C31F7">
          <w:pPr>
            <w:tabs>
              <w:tab w:val="left" w:pos="3150"/>
            </w:tabs>
            <w:ind w:left="1440" w:hanging="720"/>
            <w:rPr>
              <w:rStyle w:val="CharacterStyle1"/>
              <w:spacing w:val="-4"/>
              <w:w w:val="105"/>
              <w:lang w:val="fr-CA"/>
            </w:rPr>
          </w:pPr>
          <w:r w:rsidRPr="00B75D0E">
            <w:rPr>
              <w:rStyle w:val="CharacterStyle1"/>
              <w:spacing w:val="-4"/>
              <w:w w:val="105"/>
              <w:lang w:val="fr-CA"/>
            </w:rPr>
            <w:t>.6</w:t>
          </w:r>
          <w:r w:rsidRPr="00B75D0E">
            <w:rPr>
              <w:rStyle w:val="CharacterStyle1"/>
              <w:spacing w:val="-4"/>
              <w:w w:val="105"/>
              <w:lang w:val="fr-CA"/>
            </w:rPr>
            <w:tab/>
            <w:t xml:space="preserve">Section 03 41 13 – Dalles de béton préfabriqué à âmes creuses: </w:t>
          </w:r>
          <w:r>
            <w:rPr>
              <w:rStyle w:val="CharacterStyle1"/>
              <w:spacing w:val="-4"/>
              <w:w w:val="105"/>
              <w:lang w:val="fr-CA"/>
            </w:rPr>
            <w:t xml:space="preserve">système de plancher structural </w:t>
          </w:r>
          <w:r>
            <w:rPr>
              <w:rStyle w:val="CharacterStyle1"/>
              <w:spacing w:val="-4"/>
              <w:w w:val="105"/>
              <w:lang w:val="fr-CA"/>
            </w:rPr>
            <w:tab/>
          </w:r>
          <w:r w:rsidRPr="00B75D0E">
            <w:rPr>
              <w:rStyle w:val="CharacterStyle1"/>
              <w:spacing w:val="-4"/>
              <w:w w:val="105"/>
              <w:lang w:val="fr-CA"/>
            </w:rPr>
            <w:t>du</w:t>
          </w:r>
          <w:r>
            <w:rPr>
              <w:rStyle w:val="CharacterStyle1"/>
              <w:spacing w:val="-4"/>
              <w:w w:val="105"/>
              <w:lang w:val="fr-CA"/>
            </w:rPr>
            <w:t xml:space="preserve"> </w:t>
          </w:r>
          <w:r w:rsidRPr="00B75D0E">
            <w:rPr>
              <w:rStyle w:val="CharacterStyle1"/>
              <w:spacing w:val="-4"/>
              <w:w w:val="105"/>
              <w:lang w:val="fr-CA"/>
            </w:rPr>
            <w:t>bâtiment.</w:t>
          </w:r>
        </w:p>
        <w:p w:rsidR="006C31F7" w:rsidRPr="00B75D0E" w:rsidRDefault="006C31F7" w:rsidP="006C31F7">
          <w:pPr>
            <w:ind w:left="1440" w:hanging="720"/>
            <w:rPr>
              <w:rStyle w:val="CharacterStyle1"/>
              <w:spacing w:val="-4"/>
              <w:w w:val="105"/>
              <w:lang w:val="fr-CA"/>
            </w:rPr>
          </w:pPr>
        </w:p>
        <w:p w:rsidR="006C31F7" w:rsidRPr="00B75D0E" w:rsidRDefault="006C31F7" w:rsidP="006C31F7">
          <w:pPr>
            <w:ind w:left="1440" w:hanging="720"/>
            <w:rPr>
              <w:rStyle w:val="CharacterStyle1"/>
              <w:spacing w:val="-4"/>
              <w:w w:val="105"/>
              <w:lang w:val="fr-CA"/>
            </w:rPr>
          </w:pPr>
          <w:r w:rsidRPr="00B75D0E">
            <w:rPr>
              <w:rStyle w:val="CharacterStyle1"/>
              <w:spacing w:val="-4"/>
              <w:w w:val="105"/>
              <w:lang w:val="fr-CA"/>
            </w:rPr>
            <w:t>.7</w:t>
          </w:r>
          <w:r w:rsidRPr="00B75D0E">
            <w:rPr>
              <w:rStyle w:val="CharacterStyle1"/>
              <w:spacing w:val="-4"/>
              <w:w w:val="105"/>
              <w:lang w:val="fr-CA"/>
            </w:rPr>
            <w:tab/>
            <w:t>Section [_____-_____] – Maçonnerie de soutien.</w:t>
          </w:r>
        </w:p>
        <w:p w:rsidR="006C31F7" w:rsidRPr="00B75D0E" w:rsidRDefault="006C31F7" w:rsidP="006C31F7">
          <w:pPr>
            <w:ind w:left="1440" w:hanging="720"/>
            <w:rPr>
              <w:rStyle w:val="CharacterStyle1"/>
              <w:spacing w:val="-4"/>
              <w:w w:val="105"/>
              <w:lang w:val="fr-CA"/>
            </w:rPr>
          </w:pPr>
        </w:p>
        <w:p w:rsidR="006C31F7" w:rsidRPr="00B75D0E" w:rsidRDefault="006C31F7" w:rsidP="006C31F7">
          <w:pPr>
            <w:tabs>
              <w:tab w:val="left" w:pos="3690"/>
            </w:tabs>
            <w:ind w:left="1440" w:hanging="720"/>
            <w:rPr>
              <w:rStyle w:val="CharacterStyle1"/>
              <w:spacing w:val="-4"/>
              <w:w w:val="105"/>
              <w:lang w:val="fr-CA"/>
            </w:rPr>
          </w:pPr>
          <w:r w:rsidRPr="00B75D0E">
            <w:rPr>
              <w:rStyle w:val="CharacterStyle1"/>
              <w:spacing w:val="-4"/>
              <w:w w:val="105"/>
              <w:lang w:val="fr-CA"/>
            </w:rPr>
            <w:t>.8</w:t>
          </w:r>
          <w:r w:rsidRPr="00B75D0E">
            <w:rPr>
              <w:rStyle w:val="CharacterStyle1"/>
              <w:spacing w:val="-4"/>
              <w:w w:val="105"/>
              <w:lang w:val="fr-CA"/>
            </w:rPr>
            <w:tab/>
            <w:t xml:space="preserve">Section [_____-_____] – Solins métalliques s'adaptant </w:t>
          </w:r>
          <w:r>
            <w:rPr>
              <w:rStyle w:val="CharacterStyle1"/>
              <w:spacing w:val="-4"/>
              <w:w w:val="105"/>
              <w:lang w:val="fr-CA"/>
            </w:rPr>
            <w:t xml:space="preserve">aux réglets encastrés dans les </w:t>
          </w:r>
          <w:r w:rsidRPr="00B75D0E">
            <w:rPr>
              <w:rStyle w:val="CharacterStyle1"/>
              <w:spacing w:val="-4"/>
              <w:w w:val="105"/>
              <w:lang w:val="fr-CA"/>
            </w:rPr>
            <w:t>éléments</w:t>
          </w:r>
          <w:r>
            <w:rPr>
              <w:rStyle w:val="CharacterStyle1"/>
              <w:spacing w:val="-4"/>
              <w:w w:val="105"/>
              <w:lang w:val="fr-CA"/>
            </w:rPr>
            <w:br/>
          </w:r>
          <w:r>
            <w:rPr>
              <w:rStyle w:val="CharacterStyle1"/>
              <w:spacing w:val="-4"/>
              <w:w w:val="105"/>
              <w:lang w:val="fr-CA"/>
            </w:rPr>
            <w:tab/>
          </w:r>
          <w:r w:rsidRPr="00B75D0E">
            <w:rPr>
              <w:rStyle w:val="CharacterStyle1"/>
              <w:spacing w:val="-4"/>
              <w:w w:val="105"/>
              <w:lang w:val="fr-CA"/>
            </w:rPr>
            <w:t>préfabriqués.</w:t>
          </w:r>
        </w:p>
        <w:p w:rsidR="006C31F7" w:rsidRPr="00B75D0E" w:rsidRDefault="006C31F7" w:rsidP="006C31F7">
          <w:pPr>
            <w:ind w:left="1440" w:hanging="720"/>
            <w:rPr>
              <w:rStyle w:val="CharacterStyle1"/>
              <w:spacing w:val="-4"/>
              <w:w w:val="105"/>
              <w:lang w:val="fr-CA"/>
            </w:rPr>
          </w:pPr>
        </w:p>
        <w:p w:rsidR="006C31F7" w:rsidRPr="00B75D0E" w:rsidRDefault="006C31F7" w:rsidP="006C31F7">
          <w:pPr>
            <w:tabs>
              <w:tab w:val="left" w:pos="3690"/>
            </w:tabs>
            <w:ind w:left="1440" w:hanging="720"/>
            <w:rPr>
              <w:rStyle w:val="CharacterStyle1"/>
              <w:spacing w:val="-4"/>
              <w:w w:val="105"/>
              <w:lang w:val="fr-CA"/>
            </w:rPr>
          </w:pPr>
          <w:r w:rsidRPr="00B75D0E">
            <w:rPr>
              <w:rStyle w:val="CharacterStyle1"/>
              <w:spacing w:val="-4"/>
              <w:w w:val="105"/>
              <w:lang w:val="fr-CA"/>
            </w:rPr>
            <w:t>.9</w:t>
          </w:r>
          <w:r w:rsidRPr="00B75D0E">
            <w:rPr>
              <w:rStyle w:val="CharacterStyle1"/>
              <w:spacing w:val="-4"/>
              <w:w w:val="105"/>
              <w:lang w:val="fr-CA"/>
            </w:rPr>
            <w:tab/>
            <w:t xml:space="preserve">Section [_____-_____] – Les réglets de surface et les solins </w:t>
          </w:r>
          <w:r>
            <w:rPr>
              <w:rStyle w:val="CharacterStyle1"/>
              <w:spacing w:val="-4"/>
              <w:w w:val="105"/>
              <w:lang w:val="fr-CA"/>
            </w:rPr>
            <w:t xml:space="preserve">métalliques fixés aux éléments </w:t>
          </w:r>
          <w:r>
            <w:rPr>
              <w:rStyle w:val="CharacterStyle1"/>
              <w:spacing w:val="-4"/>
              <w:w w:val="105"/>
              <w:lang w:val="fr-CA"/>
            </w:rPr>
            <w:tab/>
          </w:r>
          <w:r>
            <w:rPr>
              <w:rStyle w:val="CharacterStyle1"/>
              <w:spacing w:val="-4"/>
              <w:w w:val="105"/>
              <w:lang w:val="fr-CA"/>
            </w:rPr>
            <w:tab/>
          </w:r>
          <w:r w:rsidRPr="00B75D0E">
            <w:rPr>
              <w:rStyle w:val="CharacterStyle1"/>
              <w:spacing w:val="-4"/>
              <w:w w:val="105"/>
              <w:lang w:val="fr-CA"/>
            </w:rPr>
            <w:t>préfabriqués.</w:t>
          </w:r>
        </w:p>
        <w:p w:rsidR="006C31F7" w:rsidRPr="00B75D0E" w:rsidRDefault="006C31F7" w:rsidP="006C31F7">
          <w:pPr>
            <w:ind w:left="1440" w:hanging="720"/>
            <w:rPr>
              <w:rStyle w:val="CharacterStyle1"/>
              <w:spacing w:val="-4"/>
              <w:w w:val="105"/>
              <w:lang w:val="fr-CA"/>
            </w:rPr>
          </w:pPr>
        </w:p>
        <w:p w:rsidR="006C31F7" w:rsidRPr="00B75D0E" w:rsidRDefault="006C31F7" w:rsidP="006C31F7">
          <w:pPr>
            <w:tabs>
              <w:tab w:val="left" w:pos="3150"/>
            </w:tabs>
            <w:ind w:left="1440" w:hanging="720"/>
            <w:rPr>
              <w:rStyle w:val="CharacterStyle1"/>
              <w:spacing w:val="-4"/>
              <w:w w:val="105"/>
              <w:lang w:val="fr-CA"/>
            </w:rPr>
          </w:pPr>
          <w:r w:rsidRPr="00B75D0E">
            <w:rPr>
              <w:rStyle w:val="CharacterStyle1"/>
              <w:spacing w:val="-4"/>
              <w:w w:val="105"/>
              <w:lang w:val="fr-CA"/>
            </w:rPr>
            <w:t>.10</w:t>
          </w:r>
          <w:r w:rsidRPr="00B75D0E">
            <w:rPr>
              <w:rStyle w:val="CharacterStyle1"/>
              <w:spacing w:val="-4"/>
              <w:w w:val="105"/>
              <w:lang w:val="fr-CA"/>
            </w:rPr>
            <w:tab/>
            <w:t>Section 07 84 00 – Compartimentage: pare [[feu], [fumée]], [air] e</w:t>
          </w:r>
          <w:r>
            <w:rPr>
              <w:rStyle w:val="CharacterStyle1"/>
              <w:spacing w:val="-4"/>
              <w:w w:val="105"/>
              <w:lang w:val="fr-CA"/>
            </w:rPr>
            <w:t xml:space="preserve">ntre les éléments </w:t>
          </w:r>
          <w:r>
            <w:rPr>
              <w:rStyle w:val="CharacterStyle1"/>
              <w:spacing w:val="-4"/>
              <w:w w:val="105"/>
              <w:lang w:val="fr-CA"/>
            </w:rPr>
            <w:tab/>
            <w:t xml:space="preserve">préfabriqués </w:t>
          </w:r>
          <w:r w:rsidRPr="00B75D0E">
            <w:rPr>
              <w:rStyle w:val="CharacterStyle1"/>
              <w:spacing w:val="-4"/>
              <w:w w:val="105"/>
              <w:lang w:val="fr-CA"/>
            </w:rPr>
            <w:t>et le bord de la dalle de plancher.</w:t>
          </w:r>
        </w:p>
        <w:p w:rsidR="006C31F7" w:rsidRPr="00B75D0E" w:rsidRDefault="006C31F7" w:rsidP="006C31F7">
          <w:pPr>
            <w:ind w:left="1440" w:hanging="720"/>
            <w:rPr>
              <w:rStyle w:val="CharacterStyle1"/>
              <w:spacing w:val="-4"/>
              <w:w w:val="105"/>
              <w:lang w:val="fr-CA"/>
            </w:rPr>
          </w:pPr>
        </w:p>
        <w:p w:rsidR="006C31F7" w:rsidRPr="00B75D0E" w:rsidRDefault="006C31F7" w:rsidP="006C31F7">
          <w:pPr>
            <w:tabs>
              <w:tab w:val="left" w:pos="3150"/>
            </w:tabs>
            <w:ind w:left="1440" w:hanging="720"/>
            <w:rPr>
              <w:rStyle w:val="CharacterStyle1"/>
              <w:spacing w:val="-4"/>
              <w:w w:val="105"/>
              <w:lang w:val="fr-CA"/>
            </w:rPr>
          </w:pPr>
          <w:r w:rsidRPr="00B75D0E">
            <w:rPr>
              <w:rStyle w:val="CharacterStyle1"/>
              <w:spacing w:val="-4"/>
              <w:w w:val="105"/>
              <w:lang w:val="fr-CA"/>
            </w:rPr>
            <w:t>.11</w:t>
          </w:r>
          <w:r w:rsidRPr="00B75D0E">
            <w:rPr>
              <w:rStyle w:val="CharacterStyle1"/>
              <w:spacing w:val="-4"/>
              <w:w w:val="105"/>
              <w:lang w:val="fr-CA"/>
            </w:rPr>
            <w:tab/>
            <w:t>Section 07 90 00 – Calfeutrage pour joints: obturateur de joints</w:t>
          </w:r>
          <w:r>
            <w:rPr>
              <w:rStyle w:val="CharacterStyle1"/>
              <w:spacing w:val="-4"/>
              <w:w w:val="105"/>
              <w:lang w:val="fr-CA"/>
            </w:rPr>
            <w:t xml:space="preserve"> et boudins d’appui aux joints </w:t>
          </w:r>
          <w:r>
            <w:rPr>
              <w:rStyle w:val="CharacterStyle1"/>
              <w:spacing w:val="-4"/>
              <w:w w:val="105"/>
              <w:lang w:val="fr-CA"/>
            </w:rPr>
            <w:tab/>
          </w:r>
          <w:r>
            <w:rPr>
              <w:rStyle w:val="CharacterStyle1"/>
              <w:spacing w:val="-4"/>
              <w:w w:val="105"/>
              <w:lang w:val="fr-CA"/>
            </w:rPr>
            <w:tab/>
          </w:r>
          <w:r w:rsidRPr="00B75D0E">
            <w:rPr>
              <w:rStyle w:val="CharacterStyle1"/>
              <w:spacing w:val="-4"/>
              <w:w w:val="105"/>
              <w:lang w:val="fr-CA"/>
            </w:rPr>
            <w:t>périmétraux.</w:t>
          </w:r>
        </w:p>
        <w:p w:rsidR="006C31F7" w:rsidRPr="00B75D0E" w:rsidRDefault="006C31F7" w:rsidP="006C31F7">
          <w:pPr>
            <w:ind w:left="1440" w:hanging="720"/>
            <w:rPr>
              <w:rStyle w:val="CharacterStyle1"/>
              <w:spacing w:val="-4"/>
              <w:w w:val="105"/>
              <w:lang w:val="fr-CA"/>
            </w:rPr>
          </w:pPr>
        </w:p>
        <w:p w:rsidR="006C31F7" w:rsidRPr="00B75D0E" w:rsidRDefault="006C31F7" w:rsidP="006C31F7">
          <w:pPr>
            <w:tabs>
              <w:tab w:val="left" w:pos="3690"/>
            </w:tabs>
            <w:ind w:left="1440" w:hanging="720"/>
            <w:rPr>
              <w:rStyle w:val="CharacterStyle1"/>
              <w:spacing w:val="-4"/>
              <w:w w:val="105"/>
              <w:lang w:val="fr-CA"/>
            </w:rPr>
          </w:pPr>
          <w:r w:rsidRPr="00B75D0E">
            <w:rPr>
              <w:rStyle w:val="CharacterStyle1"/>
              <w:spacing w:val="-4"/>
              <w:w w:val="105"/>
              <w:lang w:val="fr-CA"/>
            </w:rPr>
            <w:t>.12</w:t>
          </w:r>
          <w:r w:rsidRPr="00B75D0E">
            <w:rPr>
              <w:rStyle w:val="CharacterStyle1"/>
              <w:spacing w:val="-4"/>
              <w:w w:val="105"/>
              <w:lang w:val="fr-CA"/>
            </w:rPr>
            <w:tab/>
            <w:t>Section [_____-_____] – Fenestration [et verre] installée</w:t>
          </w:r>
          <w:r>
            <w:rPr>
              <w:rStyle w:val="CharacterStyle1"/>
              <w:spacing w:val="-4"/>
              <w:w w:val="105"/>
              <w:lang w:val="fr-CA"/>
            </w:rPr>
            <w:t xml:space="preserve"> sur le site dans les éléments </w:t>
          </w:r>
          <w:r>
            <w:rPr>
              <w:rStyle w:val="CharacterStyle1"/>
              <w:spacing w:val="-4"/>
              <w:w w:val="105"/>
              <w:lang w:val="fr-CA"/>
            </w:rPr>
            <w:tab/>
          </w:r>
          <w:r w:rsidRPr="00B75D0E">
            <w:rPr>
              <w:rStyle w:val="CharacterStyle1"/>
              <w:spacing w:val="-4"/>
              <w:w w:val="105"/>
              <w:lang w:val="fr-CA"/>
            </w:rPr>
            <w:t>préfabriqués.</w:t>
          </w:r>
        </w:p>
        <w:p w:rsidR="006C31F7" w:rsidRPr="00B75D0E" w:rsidRDefault="006C31F7" w:rsidP="006C31F7">
          <w:pPr>
            <w:ind w:left="1440" w:hanging="720"/>
            <w:rPr>
              <w:rStyle w:val="CharacterStyle1"/>
              <w:spacing w:val="-4"/>
              <w:w w:val="105"/>
              <w:lang w:val="fr-CA"/>
            </w:rPr>
          </w:pPr>
        </w:p>
        <w:p w:rsidR="006C31F7" w:rsidRPr="00B75D0E" w:rsidRDefault="006C31F7" w:rsidP="006C31F7">
          <w:pPr>
            <w:tabs>
              <w:tab w:val="left" w:pos="3690"/>
            </w:tabs>
            <w:ind w:left="1440" w:hanging="720"/>
            <w:rPr>
              <w:lang w:val="fr-CA"/>
            </w:rPr>
          </w:pPr>
          <w:r w:rsidRPr="00B75D0E">
            <w:rPr>
              <w:rStyle w:val="CharacterStyle1"/>
              <w:spacing w:val="-4"/>
              <w:w w:val="105"/>
              <w:lang w:val="fr-CA"/>
            </w:rPr>
            <w:t>.13</w:t>
          </w:r>
          <w:r w:rsidRPr="00B75D0E">
            <w:rPr>
              <w:rStyle w:val="CharacterStyle1"/>
              <w:spacing w:val="-4"/>
              <w:w w:val="105"/>
              <w:lang w:val="fr-CA"/>
            </w:rPr>
            <w:tab/>
            <w:t xml:space="preserve">Section [_____-_____] – Pose d'ancrages [inclusion] [placement] [soudage] pour les </w:t>
          </w:r>
          <w:r w:rsidRPr="00B75D0E">
            <w:rPr>
              <w:rStyle w:val="CharacterStyle1"/>
              <w:spacing w:val="-4"/>
              <w:w w:val="105"/>
              <w:lang w:val="fr-CA"/>
            </w:rPr>
            <w:tab/>
            <w:t>éléments structuraux du bâtiment.</w:t>
          </w:r>
        </w:p>
        <w:p w:rsidR="006C31F7" w:rsidRDefault="006C31F7" w:rsidP="006C31F7">
          <w:pPr>
            <w:tabs>
              <w:tab w:val="left" w:pos="3690"/>
            </w:tabs>
            <w:ind w:left="1440" w:hanging="720"/>
            <w:rPr>
              <w:rFonts w:cs="Calibri"/>
              <w:lang w:val="fr-CA"/>
            </w:rPr>
          </w:pPr>
        </w:p>
        <w:p w:rsidR="006C31F7" w:rsidRPr="00F22FB1" w:rsidRDefault="006C31F7" w:rsidP="006C31F7">
          <w:pPr>
            <w:tabs>
              <w:tab w:val="left" w:pos="3690"/>
            </w:tabs>
            <w:ind w:left="1440" w:hanging="720"/>
            <w:rPr>
              <w:rFonts w:cs="Calibri"/>
              <w:lang w:val="fr-CA"/>
            </w:rPr>
          </w:pPr>
          <w:r w:rsidRPr="00F22FB1">
            <w:rPr>
              <w:rFonts w:cs="Calibri"/>
              <w:lang w:val="fr-CA"/>
            </w:rPr>
            <w:t>.14</w:t>
          </w:r>
          <w:r w:rsidRPr="00F22FB1">
            <w:rPr>
              <w:rFonts w:cs="Calibri"/>
              <w:lang w:val="fr-CA"/>
            </w:rPr>
            <w:tab/>
            <w:t>Section [_____-_____] – Unités de fenêtre</w:t>
          </w:r>
          <w:r>
            <w:rPr>
              <w:rFonts w:cs="Calibri"/>
              <w:lang w:val="fr-CA"/>
            </w:rPr>
            <w:t>s</w:t>
          </w:r>
          <w:r w:rsidRPr="00F22FB1">
            <w:rPr>
              <w:rFonts w:cs="Calibri"/>
              <w:lang w:val="fr-CA"/>
            </w:rPr>
            <w:t xml:space="preserve"> [et verre] pour le placement : tel que stipulé dans </w:t>
          </w:r>
          <w:r w:rsidRPr="00F22FB1">
            <w:rPr>
              <w:rFonts w:cs="Calibri"/>
              <w:lang w:val="fr-CA"/>
            </w:rPr>
            <w:tab/>
            <w:t>cette section.</w:t>
          </w:r>
        </w:p>
        <w:p w:rsidR="006C31F7" w:rsidRPr="00F22FB1" w:rsidRDefault="006C31F7" w:rsidP="006C31F7">
          <w:pPr>
            <w:tabs>
              <w:tab w:val="left" w:pos="3690"/>
            </w:tabs>
            <w:ind w:left="1440" w:hanging="720"/>
            <w:rPr>
              <w:rFonts w:cs="Calibri"/>
              <w:lang w:val="fr-CA"/>
            </w:rPr>
          </w:pPr>
        </w:p>
        <w:p w:rsidR="006C31F7" w:rsidRPr="00F22FB1" w:rsidRDefault="006C31F7" w:rsidP="006C31F7">
          <w:pPr>
            <w:tabs>
              <w:tab w:val="left" w:pos="3690"/>
            </w:tabs>
            <w:ind w:left="1440" w:hanging="720"/>
            <w:rPr>
              <w:rFonts w:cs="Calibri"/>
              <w:lang w:val="fr-CA"/>
            </w:rPr>
          </w:pPr>
          <w:r w:rsidRPr="00F22FB1">
            <w:rPr>
              <w:rFonts w:cs="Calibri"/>
              <w:lang w:val="fr-CA"/>
            </w:rPr>
            <w:t>.15</w:t>
          </w:r>
          <w:r w:rsidRPr="00F22FB1">
            <w:rPr>
              <w:rFonts w:cs="Calibri"/>
              <w:lang w:val="fr-CA"/>
            </w:rPr>
            <w:tab/>
            <w:t>Section [_____-_____] – Réglets de solins pour le placement : tel que stipulé dans cette section.</w:t>
          </w:r>
        </w:p>
        <w:p w:rsidR="006C31F7" w:rsidRPr="006C31F7" w:rsidRDefault="006C31F7" w:rsidP="006C31F7">
          <w:pPr>
            <w:ind w:left="180"/>
            <w:rPr>
              <w:b/>
              <w:lang w:val="fr-CA"/>
            </w:rPr>
          </w:pPr>
          <w:r w:rsidRPr="00B75D0E">
            <w:rPr>
              <w:lang w:val="fr-CA"/>
            </w:rPr>
            <w:br w:type="page"/>
          </w:r>
          <w:r w:rsidRPr="006C31F7">
            <w:rPr>
              <w:b/>
              <w:lang w:val="fr-CA"/>
            </w:rPr>
            <w:lastRenderedPageBreak/>
            <w:t>1.3</w:t>
          </w:r>
          <w:r w:rsidRPr="006C31F7">
            <w:rPr>
              <w:b/>
              <w:lang w:val="fr-CA"/>
            </w:rPr>
            <w:tab/>
            <w:t>REFERENCES</w:t>
          </w:r>
        </w:p>
        <w:p w:rsidR="006C31F7" w:rsidRPr="00990BC4" w:rsidRDefault="006C31F7" w:rsidP="006C31F7">
          <w:pPr>
            <w:ind w:left="1440" w:hanging="720"/>
            <w:rPr>
              <w:rStyle w:val="CharacterStyle1"/>
              <w:lang w:val="fr-CA"/>
            </w:rPr>
          </w:pPr>
        </w:p>
        <w:p w:rsidR="006C31F7" w:rsidRPr="00A54339" w:rsidRDefault="006C31F7" w:rsidP="006C31F7">
          <w:pPr>
            <w:tabs>
              <w:tab w:val="left" w:pos="3870"/>
            </w:tabs>
            <w:ind w:left="1440" w:hanging="720"/>
            <w:rPr>
              <w:rStyle w:val="CharacterStyle1"/>
              <w:spacing w:val="-4"/>
              <w:w w:val="105"/>
              <w:lang w:val="fr-CA"/>
            </w:rPr>
          </w:pPr>
          <w:r w:rsidRPr="00A54339">
            <w:rPr>
              <w:rFonts w:cs="Calibri"/>
              <w:lang w:val="fr-CA"/>
            </w:rPr>
            <w:t>.</w:t>
          </w:r>
          <w:r w:rsidRPr="00A54339">
            <w:rPr>
              <w:rStyle w:val="CharacterStyle1"/>
              <w:spacing w:val="-4"/>
              <w:w w:val="105"/>
              <w:lang w:val="fr-CA"/>
            </w:rPr>
            <w:t>1</w:t>
          </w:r>
          <w:r w:rsidRPr="00A54339">
            <w:rPr>
              <w:rStyle w:val="CharacterStyle1"/>
              <w:spacing w:val="-4"/>
              <w:w w:val="105"/>
              <w:lang w:val="fr-CA"/>
            </w:rPr>
            <w:tab/>
            <w:t xml:space="preserve">ASTM A123 / A123M -17 – Zinc (galvanisation à chaud) - Revêtements sur les produits en fer et </w:t>
          </w:r>
          <w:r w:rsidRPr="00A54339">
            <w:rPr>
              <w:rStyle w:val="CharacterStyle1"/>
              <w:spacing w:val="-4"/>
              <w:w w:val="105"/>
              <w:lang w:val="fr-CA"/>
            </w:rPr>
            <w:tab/>
            <w:t>en acier.</w:t>
          </w:r>
        </w:p>
        <w:p w:rsidR="006C31F7" w:rsidRPr="003D29F4" w:rsidRDefault="006C31F7" w:rsidP="006C31F7">
          <w:pPr>
            <w:ind w:left="720"/>
            <w:rPr>
              <w:lang w:val="fr-CA"/>
            </w:rPr>
          </w:pPr>
        </w:p>
        <w:p w:rsidR="006C31F7" w:rsidRPr="00A54339" w:rsidRDefault="006C31F7" w:rsidP="004E01DB">
          <w:pPr>
            <w:ind w:left="1440" w:hanging="720"/>
            <w:rPr>
              <w:lang w:val="fr-CA"/>
            </w:rPr>
          </w:pPr>
          <w:r w:rsidRPr="00A54339">
            <w:rPr>
              <w:lang w:val="fr-CA"/>
            </w:rPr>
            <w:t xml:space="preserve">.2 </w:t>
          </w:r>
          <w:r w:rsidRPr="00A54339">
            <w:rPr>
              <w:lang w:val="fr-CA"/>
            </w:rPr>
            <w:tab/>
            <w:t>ASTM A153/A153M-16a – Zinc (</w:t>
          </w:r>
          <w:r w:rsidRPr="00A54339">
            <w:rPr>
              <w:rFonts w:cs="Calibri"/>
              <w:lang w:val="fr-CA"/>
            </w:rPr>
            <w:t>galvanisation à chaud</w:t>
          </w:r>
          <w:r w:rsidRPr="00A54339">
            <w:rPr>
              <w:lang w:val="fr-CA"/>
            </w:rPr>
            <w:t>) sur la quincaillerie en fer et en acier.</w:t>
          </w:r>
        </w:p>
        <w:p w:rsidR="006C31F7" w:rsidRPr="003C57BF" w:rsidRDefault="006C31F7" w:rsidP="006C31F7">
          <w:pPr>
            <w:ind w:left="720"/>
            <w:rPr>
              <w:lang w:val="fr-CA"/>
            </w:rPr>
          </w:pPr>
        </w:p>
        <w:p w:rsidR="006C31F7" w:rsidRPr="00A54339" w:rsidRDefault="006C31F7" w:rsidP="006C31F7">
          <w:pPr>
            <w:tabs>
              <w:tab w:val="left" w:pos="3150"/>
            </w:tabs>
            <w:ind w:left="1440" w:hanging="720"/>
            <w:rPr>
              <w:rFonts w:cs="Calibri"/>
              <w:lang w:val="fr-CA"/>
            </w:rPr>
          </w:pPr>
          <w:r w:rsidRPr="00A54339">
            <w:rPr>
              <w:rStyle w:val="CharacterStyle2"/>
              <w:spacing w:val="-4"/>
              <w:w w:val="105"/>
              <w:sz w:val="22"/>
              <w:szCs w:val="22"/>
              <w:lang w:val="fr-CA"/>
            </w:rPr>
            <w:t>.3</w:t>
          </w:r>
          <w:r w:rsidRPr="00A54339">
            <w:rPr>
              <w:rStyle w:val="CharacterStyle2"/>
              <w:spacing w:val="-4"/>
              <w:w w:val="105"/>
              <w:sz w:val="22"/>
              <w:szCs w:val="22"/>
              <w:lang w:val="fr-CA"/>
            </w:rPr>
            <w:tab/>
            <w:t xml:space="preserve">ASTM </w:t>
          </w:r>
          <w:r w:rsidRPr="00A54339">
            <w:rPr>
              <w:lang w:val="fr-CA"/>
            </w:rPr>
            <w:t xml:space="preserve">A307-14e1 - </w:t>
          </w:r>
          <w:r w:rsidRPr="00A54339">
            <w:rPr>
              <w:rFonts w:cs="Calibri"/>
              <w:lang w:val="fr-CA"/>
            </w:rPr>
            <w:t xml:space="preserve">Boulons en acier au carbone, goujons, et tiges filetées d’une résistance </w:t>
          </w:r>
          <w:r w:rsidRPr="00A54339">
            <w:rPr>
              <w:rFonts w:cs="Calibri"/>
              <w:lang w:val="fr-CA"/>
            </w:rPr>
            <w:tab/>
            <w:t>minimale à la traction de  60 000 PSI.</w:t>
          </w:r>
        </w:p>
        <w:p w:rsidR="006238B5" w:rsidRPr="003C57BF" w:rsidRDefault="006238B5" w:rsidP="006C31F7">
          <w:pPr>
            <w:ind w:left="720"/>
            <w:rPr>
              <w:lang w:val="fr-CA"/>
            </w:rPr>
          </w:pPr>
        </w:p>
        <w:p w:rsidR="006C31F7" w:rsidRPr="00A54339" w:rsidRDefault="006C31F7" w:rsidP="006C31F7">
          <w:pPr>
            <w:tabs>
              <w:tab w:val="left" w:pos="3744"/>
              <w:tab w:val="left" w:pos="3780"/>
            </w:tabs>
            <w:ind w:left="1440" w:hanging="720"/>
            <w:rPr>
              <w:rFonts w:cs="Calibri"/>
              <w:lang w:val="fr-CA"/>
            </w:rPr>
          </w:pPr>
          <w:r w:rsidRPr="00A54339">
            <w:rPr>
              <w:rStyle w:val="CharacterStyle2"/>
              <w:spacing w:val="-4"/>
              <w:w w:val="105"/>
              <w:sz w:val="22"/>
              <w:szCs w:val="22"/>
              <w:lang w:val="fr-CA"/>
            </w:rPr>
            <w:t>.4</w:t>
          </w:r>
          <w:r w:rsidRPr="00A54339">
            <w:rPr>
              <w:rStyle w:val="CharacterStyle2"/>
              <w:spacing w:val="-4"/>
              <w:w w:val="105"/>
              <w:sz w:val="22"/>
              <w:szCs w:val="22"/>
              <w:lang w:val="fr-CA"/>
            </w:rPr>
            <w:tab/>
            <w:t>ASTM A</w:t>
          </w:r>
          <w:r w:rsidRPr="00A54339">
            <w:rPr>
              <w:lang w:val="fr-CA"/>
            </w:rPr>
            <w:t>416/A416M-</w:t>
          </w:r>
          <w:r w:rsidRPr="00663FBA">
            <w:rPr>
              <w:color w:val="000000"/>
              <w:lang w:val="fr-CA"/>
            </w:rPr>
            <w:t xml:space="preserve">18 </w:t>
          </w:r>
          <w:r w:rsidRPr="00A54339">
            <w:rPr>
              <w:lang w:val="fr-CA"/>
            </w:rPr>
            <w:t xml:space="preserve">– </w:t>
          </w:r>
          <w:r w:rsidRPr="00A54339">
            <w:rPr>
              <w:rFonts w:cs="Calibri"/>
              <w:lang w:val="fr-CA"/>
            </w:rPr>
            <w:t xml:space="preserve">Torons d'acier </w:t>
          </w:r>
          <w:r>
            <w:rPr>
              <w:rFonts w:cs="Calibri"/>
              <w:lang w:val="fr-CA"/>
            </w:rPr>
            <w:t xml:space="preserve">non enrobé </w:t>
          </w:r>
          <w:r w:rsidRPr="00A54339">
            <w:rPr>
              <w:rFonts w:cs="Calibri"/>
              <w:lang w:val="fr-CA"/>
            </w:rPr>
            <w:t xml:space="preserve">à sept fils à faible relâchement pour béton </w:t>
          </w:r>
          <w:r w:rsidRPr="00A54339">
            <w:rPr>
              <w:rFonts w:cs="Calibri"/>
              <w:lang w:val="fr-CA"/>
            </w:rPr>
            <w:tab/>
            <w:t>précontraint.</w:t>
          </w:r>
        </w:p>
        <w:p w:rsidR="006C31F7" w:rsidRPr="003C57BF" w:rsidRDefault="006C31F7" w:rsidP="006C31F7">
          <w:pPr>
            <w:ind w:left="720"/>
            <w:rPr>
              <w:lang w:val="fr-CA"/>
            </w:rPr>
          </w:pPr>
        </w:p>
        <w:p w:rsidR="006238B5" w:rsidRPr="006238B5" w:rsidRDefault="006238B5" w:rsidP="006238B5">
          <w:pPr>
            <w:shd w:val="clear" w:color="auto" w:fill="FFFFFF"/>
            <w:spacing w:line="270" w:lineRule="atLeast"/>
            <w:ind w:left="1440" w:hanging="720"/>
            <w:outlineLvl w:val="1"/>
            <w:rPr>
              <w:rFonts w:eastAsia="Times New Roman" w:cs="Arial"/>
              <w:bCs/>
              <w:color w:val="000000" w:themeColor="text1"/>
              <w:lang w:val="fr-CA" w:eastAsia="en-CA"/>
            </w:rPr>
          </w:pPr>
          <w:r w:rsidRPr="006238B5">
            <w:rPr>
              <w:color w:val="000000" w:themeColor="text1"/>
              <w:lang w:val="fr-CA"/>
            </w:rPr>
            <w:t>.5</w:t>
          </w:r>
          <w:r w:rsidRPr="006238B5">
            <w:rPr>
              <w:color w:val="000000" w:themeColor="text1"/>
              <w:lang w:val="fr-CA"/>
            </w:rPr>
            <w:tab/>
            <w:t>ASTM A421/A421M-15 – Fil d'acier stabilisé pour béton précontraint</w:t>
          </w:r>
          <w:r w:rsidR="007A112D">
            <w:rPr>
              <w:color w:val="000000" w:themeColor="text1"/>
              <w:lang w:val="fr-CA"/>
            </w:rPr>
            <w:t>.</w:t>
          </w:r>
        </w:p>
        <w:p w:rsidR="006238B5" w:rsidRPr="003C57BF" w:rsidRDefault="006238B5" w:rsidP="006C31F7">
          <w:pPr>
            <w:ind w:left="720"/>
            <w:rPr>
              <w:lang w:val="fr-CA"/>
            </w:rPr>
          </w:pPr>
        </w:p>
        <w:p w:rsidR="006C31F7" w:rsidRPr="00A54339" w:rsidRDefault="006238B5" w:rsidP="006C31F7">
          <w:pPr>
            <w:ind w:left="1440" w:hanging="720"/>
            <w:rPr>
              <w:rStyle w:val="CharacterStyle1"/>
              <w:spacing w:val="-1"/>
              <w:lang w:val="fr-CA"/>
            </w:rPr>
          </w:pPr>
          <w:r>
            <w:rPr>
              <w:rStyle w:val="CharacterStyle2"/>
              <w:spacing w:val="-4"/>
              <w:w w:val="105"/>
              <w:sz w:val="22"/>
              <w:szCs w:val="22"/>
              <w:lang w:val="fr-CA"/>
            </w:rPr>
            <w:t>.6</w:t>
          </w:r>
          <w:r w:rsidR="006C31F7" w:rsidRPr="00A54339">
            <w:rPr>
              <w:rStyle w:val="CharacterStyle2"/>
              <w:spacing w:val="-4"/>
              <w:w w:val="105"/>
              <w:sz w:val="22"/>
              <w:szCs w:val="22"/>
              <w:lang w:val="fr-CA"/>
            </w:rPr>
            <w:tab/>
            <w:t>ASTM A</w:t>
          </w:r>
          <w:r w:rsidR="006C31F7" w:rsidRPr="00A54339">
            <w:rPr>
              <w:rStyle w:val="CharacterStyle1"/>
              <w:spacing w:val="-1"/>
              <w:lang w:val="fr-CA"/>
            </w:rPr>
            <w:t xml:space="preserve">555/A555M-16 – </w:t>
          </w:r>
          <w:r w:rsidR="006C31F7" w:rsidRPr="00F22FB1">
            <w:rPr>
              <w:rFonts w:cs="Calibri"/>
              <w:lang w:val="fr-CA"/>
            </w:rPr>
            <w:t>Exigences générales pour l'acier inoxydable et le fil machine.</w:t>
          </w:r>
        </w:p>
        <w:p w:rsidR="006C31F7" w:rsidRPr="003C57BF" w:rsidRDefault="006C31F7" w:rsidP="006C31F7">
          <w:pPr>
            <w:ind w:left="720"/>
            <w:rPr>
              <w:lang w:val="fr-CA"/>
            </w:rPr>
          </w:pPr>
        </w:p>
        <w:p w:rsidR="006C31F7" w:rsidRPr="00A54339" w:rsidRDefault="006238B5" w:rsidP="006C31F7">
          <w:pPr>
            <w:tabs>
              <w:tab w:val="left" w:pos="2970"/>
            </w:tabs>
            <w:ind w:left="1440" w:hanging="720"/>
            <w:rPr>
              <w:rStyle w:val="CharacterStyle2"/>
              <w:sz w:val="22"/>
              <w:szCs w:val="22"/>
              <w:lang w:val="fr-CA"/>
            </w:rPr>
          </w:pPr>
          <w:r>
            <w:rPr>
              <w:rStyle w:val="CharacterStyle2"/>
              <w:spacing w:val="-4"/>
              <w:w w:val="105"/>
              <w:sz w:val="22"/>
              <w:szCs w:val="22"/>
              <w:lang w:val="fr-CA"/>
            </w:rPr>
            <w:t>.7</w:t>
          </w:r>
          <w:r w:rsidR="006C31F7" w:rsidRPr="00A54339">
            <w:rPr>
              <w:rStyle w:val="CharacterStyle2"/>
              <w:spacing w:val="-4"/>
              <w:w w:val="105"/>
              <w:sz w:val="22"/>
              <w:szCs w:val="22"/>
              <w:lang w:val="fr-CA"/>
            </w:rPr>
            <w:tab/>
          </w:r>
          <w:r w:rsidR="006C31F7" w:rsidRPr="00A54339">
            <w:rPr>
              <w:rStyle w:val="CharacterStyle2"/>
              <w:sz w:val="22"/>
              <w:szCs w:val="22"/>
              <w:lang w:val="fr-CA"/>
            </w:rPr>
            <w:t xml:space="preserve">ASTM A666-15 – </w:t>
          </w:r>
          <w:r w:rsidR="006C31F7" w:rsidRPr="00A54339">
            <w:rPr>
              <w:rStyle w:val="CharacterStyle2"/>
              <w:spacing w:val="-4"/>
              <w:w w:val="105"/>
              <w:sz w:val="22"/>
              <w:szCs w:val="22"/>
              <w:lang w:val="fr-CA"/>
            </w:rPr>
            <w:t xml:space="preserve">Tôles, feuillards, plaques et barres plates en acier inoxydable austénitique </w:t>
          </w:r>
          <w:r w:rsidR="006C31F7" w:rsidRPr="00A54339">
            <w:rPr>
              <w:rStyle w:val="CharacterStyle2"/>
              <w:spacing w:val="-4"/>
              <w:w w:val="105"/>
              <w:sz w:val="22"/>
              <w:szCs w:val="22"/>
              <w:lang w:val="fr-CA"/>
            </w:rPr>
            <w:tab/>
            <w:t>recuit ou traité à froid</w:t>
          </w:r>
          <w:r w:rsidR="006C31F7">
            <w:rPr>
              <w:rStyle w:val="CharacterStyle2"/>
              <w:spacing w:val="-4"/>
              <w:w w:val="105"/>
              <w:sz w:val="22"/>
              <w:szCs w:val="22"/>
              <w:lang w:val="fr-CA"/>
            </w:rPr>
            <w:t>.</w:t>
          </w:r>
        </w:p>
        <w:p w:rsidR="006C31F7" w:rsidRPr="003C57BF" w:rsidRDefault="006C31F7" w:rsidP="006C31F7">
          <w:pPr>
            <w:ind w:left="720"/>
            <w:rPr>
              <w:lang w:val="fr-CA"/>
            </w:rPr>
          </w:pPr>
        </w:p>
        <w:p w:rsidR="006C31F7" w:rsidRPr="00677C1F" w:rsidRDefault="006238B5" w:rsidP="006C31F7">
          <w:pPr>
            <w:ind w:left="1440" w:hanging="720"/>
            <w:rPr>
              <w:rFonts w:cs="Calibri"/>
              <w:spacing w:val="-4"/>
              <w:w w:val="105"/>
              <w:lang w:val="fr-CA"/>
            </w:rPr>
          </w:pPr>
          <w:r>
            <w:rPr>
              <w:rStyle w:val="CharacterStyle2"/>
              <w:spacing w:val="-4"/>
              <w:w w:val="105"/>
              <w:sz w:val="22"/>
              <w:szCs w:val="22"/>
              <w:lang w:val="fr-CA"/>
            </w:rPr>
            <w:t>.8</w:t>
          </w:r>
          <w:r w:rsidR="006C31F7" w:rsidRPr="00677C1F">
            <w:rPr>
              <w:rStyle w:val="CharacterStyle2"/>
              <w:spacing w:val="-4"/>
              <w:w w:val="105"/>
              <w:sz w:val="22"/>
              <w:szCs w:val="22"/>
              <w:lang w:val="fr-CA"/>
            </w:rPr>
            <w:tab/>
          </w:r>
          <w:r w:rsidR="006C31F7" w:rsidRPr="00677C1F">
            <w:rPr>
              <w:rStyle w:val="CharacterStyle1"/>
              <w:spacing w:val="-1"/>
              <w:lang w:val="fr-CA"/>
            </w:rPr>
            <w:t>ASTM A775/A775M-</w:t>
          </w:r>
          <w:r w:rsidR="006C31F7" w:rsidRPr="00663FBA">
            <w:rPr>
              <w:rStyle w:val="CharacterStyle1"/>
              <w:color w:val="000000"/>
              <w:spacing w:val="-1"/>
              <w:lang w:val="fr-CA"/>
            </w:rPr>
            <w:t>19</w:t>
          </w:r>
          <w:r w:rsidR="006C31F7" w:rsidRPr="00677C1F">
            <w:rPr>
              <w:rStyle w:val="CharacterStyle1"/>
              <w:spacing w:val="-1"/>
              <w:lang w:val="fr-CA"/>
            </w:rPr>
            <w:t xml:space="preserve"> –</w:t>
          </w:r>
          <w:r w:rsidR="006C31F7" w:rsidRPr="00677C1F">
            <w:rPr>
              <w:rFonts w:cs="Calibri"/>
              <w:lang w:val="fr-CA"/>
            </w:rPr>
            <w:t xml:space="preserve"> Barres d'acier d'armature enduites d'époxy.</w:t>
          </w:r>
        </w:p>
        <w:p w:rsidR="006C31F7" w:rsidRPr="003C57BF" w:rsidRDefault="006C31F7" w:rsidP="006C31F7">
          <w:pPr>
            <w:ind w:left="720"/>
            <w:rPr>
              <w:lang w:val="fr-CA"/>
            </w:rPr>
          </w:pPr>
        </w:p>
        <w:p w:rsidR="006C31F7" w:rsidRDefault="006238B5" w:rsidP="006C31F7">
          <w:pPr>
            <w:tabs>
              <w:tab w:val="left" w:pos="4050"/>
            </w:tabs>
            <w:ind w:left="1440" w:hanging="720"/>
            <w:rPr>
              <w:rFonts w:cs="Calibri"/>
              <w:lang w:val="fr-CA"/>
            </w:rPr>
          </w:pPr>
          <w:r>
            <w:rPr>
              <w:rStyle w:val="CharacterStyle2"/>
              <w:spacing w:val="-4"/>
              <w:w w:val="105"/>
              <w:sz w:val="22"/>
              <w:szCs w:val="22"/>
              <w:lang w:val="fr-CA"/>
            </w:rPr>
            <w:t>.9</w:t>
          </w:r>
          <w:r w:rsidR="006C31F7" w:rsidRPr="002046D4">
            <w:rPr>
              <w:rStyle w:val="CharacterStyle2"/>
              <w:spacing w:val="-4"/>
              <w:w w:val="105"/>
              <w:sz w:val="22"/>
              <w:szCs w:val="22"/>
              <w:lang w:val="fr-CA"/>
            </w:rPr>
            <w:tab/>
            <w:t xml:space="preserve">ASTM </w:t>
          </w:r>
          <w:r w:rsidR="006C31F7" w:rsidRPr="002046D4">
            <w:rPr>
              <w:lang w:val="fr-CA"/>
            </w:rPr>
            <w:t>A1064/A1064M-</w:t>
          </w:r>
          <w:r w:rsidR="006C31F7" w:rsidRPr="00D4477E">
            <w:rPr>
              <w:lang w:val="fr-CA"/>
            </w:rPr>
            <w:t>18a</w:t>
          </w:r>
          <w:r w:rsidR="006C31F7" w:rsidRPr="002046D4">
            <w:rPr>
              <w:lang w:val="fr-CA"/>
            </w:rPr>
            <w:t xml:space="preserve"> – </w:t>
          </w:r>
          <w:r w:rsidR="006C31F7" w:rsidRPr="00F22FB1">
            <w:rPr>
              <w:rFonts w:cs="Calibri"/>
              <w:lang w:val="fr-CA"/>
            </w:rPr>
            <w:t>Fil d’acier au carbone et armature de fil</w:t>
          </w:r>
          <w:r w:rsidR="006C31F7">
            <w:rPr>
              <w:rFonts w:cs="Calibri"/>
              <w:lang w:val="fr-CA"/>
            </w:rPr>
            <w:t xml:space="preserve">s métalliques </w:t>
          </w:r>
          <w:r w:rsidR="006C31F7" w:rsidRPr="00F22FB1">
            <w:rPr>
              <w:rFonts w:cs="Calibri"/>
              <w:lang w:val="fr-CA"/>
            </w:rPr>
            <w:t>soudé</w:t>
          </w:r>
          <w:r w:rsidR="006C31F7">
            <w:rPr>
              <w:rFonts w:cs="Calibri"/>
              <w:lang w:val="fr-CA"/>
            </w:rPr>
            <w:t>s</w:t>
          </w:r>
          <w:r w:rsidR="006C31F7" w:rsidRPr="00F22FB1">
            <w:rPr>
              <w:rFonts w:cs="Calibri"/>
              <w:lang w:val="fr-CA"/>
            </w:rPr>
            <w:t xml:space="preserve">, </w:t>
          </w:r>
          <w:r w:rsidR="006C31F7" w:rsidRPr="00F22FB1">
            <w:rPr>
              <w:rFonts w:cs="Calibri"/>
              <w:lang w:val="fr-CA"/>
            </w:rPr>
            <w:tab/>
            <w:t>ordinaire</w:t>
          </w:r>
          <w:r w:rsidR="006C31F7">
            <w:rPr>
              <w:rFonts w:cs="Calibri"/>
              <w:lang w:val="fr-CA"/>
            </w:rPr>
            <w:t>s</w:t>
          </w:r>
          <w:r w:rsidR="006C31F7" w:rsidRPr="00F22FB1">
            <w:rPr>
              <w:rFonts w:cs="Calibri"/>
              <w:lang w:val="fr-CA"/>
            </w:rPr>
            <w:t xml:space="preserve"> et difforme</w:t>
          </w:r>
          <w:r w:rsidR="006C31F7">
            <w:rPr>
              <w:rFonts w:cs="Calibri"/>
              <w:lang w:val="fr-CA"/>
            </w:rPr>
            <w:t>s</w:t>
          </w:r>
          <w:r w:rsidR="006C31F7" w:rsidRPr="00F22FB1">
            <w:rPr>
              <w:rFonts w:cs="Calibri"/>
              <w:lang w:val="fr-CA"/>
            </w:rPr>
            <w:t>, pour le béton</w:t>
          </w:r>
          <w:r w:rsidR="006C31F7">
            <w:rPr>
              <w:rFonts w:cs="Calibri"/>
              <w:lang w:val="fr-CA"/>
            </w:rPr>
            <w:t>.</w:t>
          </w:r>
        </w:p>
        <w:p w:rsidR="006C31F7" w:rsidRPr="003C57BF" w:rsidRDefault="006C31F7" w:rsidP="006C31F7">
          <w:pPr>
            <w:ind w:left="720"/>
            <w:rPr>
              <w:lang w:val="fr-CA"/>
            </w:rPr>
          </w:pPr>
        </w:p>
        <w:p w:rsidR="006C31F7" w:rsidRPr="00F95FD7" w:rsidRDefault="006238B5" w:rsidP="004E01DB">
          <w:pPr>
            <w:ind w:left="1440" w:hanging="720"/>
            <w:rPr>
              <w:sz w:val="18"/>
              <w:szCs w:val="18"/>
              <w:lang w:val="fr-CA"/>
            </w:rPr>
          </w:pPr>
          <w:r>
            <w:rPr>
              <w:rStyle w:val="CharacterStyle1"/>
              <w:spacing w:val="-1"/>
              <w:lang w:val="fr-CA"/>
            </w:rPr>
            <w:t>.10</w:t>
          </w:r>
          <w:r w:rsidR="006C31F7" w:rsidRPr="00F95FD7">
            <w:rPr>
              <w:rStyle w:val="CharacterStyle1"/>
              <w:spacing w:val="-1"/>
              <w:lang w:val="fr-CA"/>
            </w:rPr>
            <w:tab/>
            <w:t>ASTM C260/C260M-10a (2016) Adjuvants d’entraînement d’air pour béton.</w:t>
          </w:r>
        </w:p>
        <w:p w:rsidR="006C31F7" w:rsidRPr="003C57BF" w:rsidRDefault="006C31F7" w:rsidP="006C31F7">
          <w:pPr>
            <w:ind w:left="720"/>
            <w:rPr>
              <w:lang w:val="fr-CA"/>
            </w:rPr>
          </w:pPr>
        </w:p>
        <w:p w:rsidR="006C31F7" w:rsidRPr="002A588F" w:rsidRDefault="006C31F7" w:rsidP="006C31F7">
          <w:pPr>
            <w:ind w:left="1440" w:hanging="720"/>
            <w:rPr>
              <w:sz w:val="18"/>
              <w:szCs w:val="18"/>
              <w:lang w:val="fr-CA"/>
            </w:rPr>
          </w:pPr>
          <w:r w:rsidRPr="00F25C81">
            <w:rPr>
              <w:lang w:val="fr-CA"/>
            </w:rPr>
            <w:t>.</w:t>
          </w:r>
          <w:r w:rsidR="006238B5">
            <w:rPr>
              <w:lang w:val="fr-CA"/>
            </w:rPr>
            <w:t>11</w:t>
          </w:r>
          <w:r w:rsidRPr="00F25C81">
            <w:rPr>
              <w:lang w:val="fr-CA"/>
            </w:rPr>
            <w:tab/>
            <w:t>ASTM C494</w:t>
          </w:r>
          <w:r w:rsidRPr="00F25C81">
            <w:rPr>
              <w:rStyle w:val="CharacterStyle1"/>
              <w:spacing w:val="-1"/>
              <w:lang w:val="fr-CA"/>
            </w:rPr>
            <w:t xml:space="preserve">/C494M-17 </w:t>
          </w:r>
          <w:r w:rsidRPr="00F22FB1">
            <w:rPr>
              <w:rStyle w:val="CharacterStyle1"/>
              <w:rFonts w:cs="Calibri"/>
              <w:spacing w:val="-1"/>
              <w:lang w:val="fr-CA"/>
            </w:rPr>
            <w:sym w:font="Symbol" w:char="F02D"/>
          </w:r>
          <w:r w:rsidRPr="00F22FB1">
            <w:rPr>
              <w:rStyle w:val="CharacterStyle1"/>
              <w:rFonts w:cs="Calibri"/>
              <w:spacing w:val="-1"/>
              <w:lang w:val="fr-CA"/>
            </w:rPr>
            <w:t xml:space="preserve"> Adjuvants chimiques pour le béton</w:t>
          </w:r>
          <w:r>
            <w:rPr>
              <w:rStyle w:val="CharacterStyle1"/>
              <w:rFonts w:cs="Calibri"/>
              <w:spacing w:val="-1"/>
              <w:lang w:val="fr-CA"/>
            </w:rPr>
            <w:t xml:space="preserve"> </w:t>
          </w:r>
          <w:r w:rsidRPr="002A588F">
            <w:rPr>
              <w:rStyle w:val="CharacterStyle1"/>
              <w:rFonts w:cs="Calibri"/>
              <w:i/>
              <w:color w:val="C00000"/>
              <w:spacing w:val="-1"/>
              <w:sz w:val="18"/>
              <w:szCs w:val="18"/>
              <w:lang w:val="fr-CA"/>
            </w:rPr>
            <w:t>(disponible qu’en anglais pour l’instant)</w:t>
          </w:r>
          <w:r w:rsidR="00C775A0">
            <w:rPr>
              <w:rStyle w:val="CharacterStyle1"/>
              <w:rFonts w:cs="Calibri"/>
              <w:i/>
              <w:color w:val="C00000"/>
              <w:spacing w:val="-1"/>
              <w:sz w:val="18"/>
              <w:szCs w:val="18"/>
              <w:lang w:val="fr-CA"/>
            </w:rPr>
            <w:t>.</w:t>
          </w:r>
        </w:p>
        <w:p w:rsidR="006C31F7" w:rsidRPr="003C57BF" w:rsidRDefault="006C31F7" w:rsidP="006C31F7">
          <w:pPr>
            <w:ind w:left="720"/>
            <w:rPr>
              <w:lang w:val="fr-CA"/>
            </w:rPr>
          </w:pPr>
        </w:p>
        <w:p w:rsidR="006C31F7" w:rsidRPr="00F25C81" w:rsidRDefault="006C31F7" w:rsidP="006C31F7">
          <w:pPr>
            <w:ind w:left="1440" w:hanging="720"/>
            <w:rPr>
              <w:rStyle w:val="CharacterStyle1"/>
              <w:lang w:val="fr-CA"/>
            </w:rPr>
          </w:pPr>
          <w:r w:rsidRPr="00F25C81">
            <w:rPr>
              <w:lang w:val="fr-CA"/>
            </w:rPr>
            <w:t>.1</w:t>
          </w:r>
          <w:r w:rsidR="006238B5">
            <w:rPr>
              <w:lang w:val="fr-CA"/>
            </w:rPr>
            <w:t>2</w:t>
          </w:r>
          <w:r w:rsidRPr="00F25C81">
            <w:rPr>
              <w:lang w:val="fr-CA"/>
            </w:rPr>
            <w:tab/>
          </w:r>
          <w:r w:rsidRPr="00F25C81">
            <w:rPr>
              <w:rStyle w:val="CharacterStyle1"/>
              <w:lang w:val="fr-CA"/>
            </w:rPr>
            <w:t xml:space="preserve">ASTM C881/C881M-15 </w:t>
          </w:r>
          <w:r w:rsidRPr="00F22FB1">
            <w:rPr>
              <w:rStyle w:val="CharacterStyle1"/>
              <w:rFonts w:cs="Calibri"/>
              <w:spacing w:val="-1"/>
              <w:lang w:val="fr-CA"/>
            </w:rPr>
            <w:sym w:font="Symbol" w:char="F02D"/>
          </w:r>
          <w:r w:rsidRPr="00F22FB1">
            <w:rPr>
              <w:rStyle w:val="CharacterStyle1"/>
              <w:rFonts w:cs="Calibri"/>
              <w:spacing w:val="-1"/>
              <w:lang w:val="fr-CA"/>
            </w:rPr>
            <w:t xml:space="preserve"> Systèmes de collage à base de résine époxy pour béton.</w:t>
          </w:r>
        </w:p>
        <w:p w:rsidR="006C31F7" w:rsidRPr="003C57BF" w:rsidRDefault="006C31F7" w:rsidP="006C31F7">
          <w:pPr>
            <w:ind w:left="720"/>
            <w:rPr>
              <w:lang w:val="fr-CA"/>
            </w:rPr>
          </w:pPr>
        </w:p>
        <w:p w:rsidR="006C31F7" w:rsidRPr="00F25C81" w:rsidRDefault="006C31F7" w:rsidP="006C31F7">
          <w:pPr>
            <w:ind w:left="1440" w:hanging="720"/>
            <w:rPr>
              <w:rFonts w:cs="Calibri"/>
              <w:lang w:val="fr-CA"/>
            </w:rPr>
          </w:pPr>
          <w:r w:rsidRPr="00F25C81">
            <w:rPr>
              <w:lang w:val="fr-CA"/>
            </w:rPr>
            <w:t>.1</w:t>
          </w:r>
          <w:r w:rsidR="006238B5">
            <w:rPr>
              <w:lang w:val="fr-CA"/>
            </w:rPr>
            <w:t>3</w:t>
          </w:r>
          <w:r w:rsidRPr="00F25C81">
            <w:rPr>
              <w:lang w:val="fr-CA"/>
            </w:rPr>
            <w:tab/>
          </w:r>
          <w:r w:rsidRPr="00F25C81">
            <w:rPr>
              <w:rStyle w:val="CharacterStyle1"/>
              <w:spacing w:val="-1"/>
              <w:lang w:val="fr-CA"/>
            </w:rPr>
            <w:t xml:space="preserve">ASTM D2240-15e1 </w:t>
          </w:r>
          <w:r w:rsidRPr="00F25C81">
            <w:rPr>
              <w:rFonts w:cs="Calibri"/>
              <w:spacing w:val="-1"/>
              <w:lang w:val="fr-CA"/>
            </w:rPr>
            <w:sym w:font="Symbol" w:char="F02D"/>
          </w:r>
          <w:r w:rsidRPr="00F25C81">
            <w:rPr>
              <w:rFonts w:cs="Calibri"/>
              <w:spacing w:val="-1"/>
              <w:lang w:val="fr-CA"/>
            </w:rPr>
            <w:t xml:space="preserve"> Méthode d'essai pour la propriété du caoutchouc - Coefficient de dureté.</w:t>
          </w:r>
        </w:p>
        <w:p w:rsidR="006C31F7" w:rsidRPr="003C57BF" w:rsidRDefault="006C31F7" w:rsidP="006C31F7">
          <w:pPr>
            <w:ind w:left="720"/>
            <w:rPr>
              <w:lang w:val="fr-CA"/>
            </w:rPr>
          </w:pPr>
        </w:p>
        <w:p w:rsidR="006C31F7" w:rsidRPr="00591BED" w:rsidRDefault="006C31F7" w:rsidP="006C31F7">
          <w:pPr>
            <w:tabs>
              <w:tab w:val="left" w:pos="3960"/>
            </w:tabs>
            <w:ind w:left="1440" w:hanging="720"/>
            <w:rPr>
              <w:rStyle w:val="CharacterStyle2"/>
              <w:spacing w:val="-4"/>
              <w:w w:val="105"/>
              <w:sz w:val="22"/>
              <w:szCs w:val="22"/>
              <w:lang w:val="fr-CA"/>
            </w:rPr>
          </w:pPr>
          <w:r w:rsidRPr="00591BED">
            <w:rPr>
              <w:rStyle w:val="CharacterStyle2"/>
              <w:spacing w:val="-4"/>
              <w:w w:val="105"/>
              <w:sz w:val="22"/>
              <w:szCs w:val="22"/>
              <w:lang w:val="fr-CA"/>
            </w:rPr>
            <w:t>.1</w:t>
          </w:r>
          <w:r w:rsidR="006238B5">
            <w:rPr>
              <w:rStyle w:val="CharacterStyle2"/>
              <w:spacing w:val="-4"/>
              <w:w w:val="105"/>
              <w:sz w:val="22"/>
              <w:szCs w:val="22"/>
              <w:lang w:val="fr-CA"/>
            </w:rPr>
            <w:t>4</w:t>
          </w:r>
          <w:r w:rsidRPr="00591BED">
            <w:rPr>
              <w:rStyle w:val="CharacterStyle2"/>
              <w:spacing w:val="-4"/>
              <w:w w:val="105"/>
              <w:sz w:val="22"/>
              <w:szCs w:val="22"/>
              <w:lang w:val="fr-CA"/>
            </w:rPr>
            <w:tab/>
            <w:t>ASTM F3125/F3125M-</w:t>
          </w:r>
          <w:r w:rsidRPr="00CC34C3">
            <w:rPr>
              <w:rStyle w:val="CharacterStyle2"/>
              <w:spacing w:val="-4"/>
              <w:w w:val="105"/>
              <w:sz w:val="22"/>
              <w:szCs w:val="22"/>
              <w:lang w:val="fr-CA"/>
            </w:rPr>
            <w:t xml:space="preserve">18 </w:t>
          </w:r>
          <w:r w:rsidRPr="00591BED">
            <w:rPr>
              <w:rStyle w:val="CharacterStyle2"/>
              <w:spacing w:val="-4"/>
              <w:w w:val="105"/>
              <w:sz w:val="22"/>
              <w:szCs w:val="22"/>
              <w:lang w:val="fr-CA"/>
            </w:rPr>
            <w:sym w:font="Symbol" w:char="F02D"/>
          </w:r>
          <w:r w:rsidRPr="00E77CC8">
            <w:rPr>
              <w:rStyle w:val="CharacterStyle2"/>
              <w:spacing w:val="-4"/>
              <w:w w:val="105"/>
              <w:sz w:val="22"/>
              <w:szCs w:val="22"/>
              <w:lang w:val="fr-CA"/>
            </w:rPr>
            <w:t xml:space="preserve"> </w:t>
          </w:r>
          <w:r w:rsidRPr="00591BED">
            <w:rPr>
              <w:rStyle w:val="CharacterStyle2"/>
              <w:spacing w:val="-4"/>
              <w:w w:val="105"/>
              <w:sz w:val="22"/>
              <w:szCs w:val="22"/>
              <w:lang w:val="fr-CA"/>
            </w:rPr>
            <w:t xml:space="preserve">Boulons structurels de haute résistance, </w:t>
          </w:r>
          <w:r>
            <w:rPr>
              <w:rStyle w:val="CharacterStyle2"/>
              <w:spacing w:val="-4"/>
              <w:w w:val="105"/>
              <w:sz w:val="22"/>
              <w:szCs w:val="22"/>
              <w:lang w:val="fr-CA"/>
            </w:rPr>
            <w:t xml:space="preserve">en </w:t>
          </w:r>
          <w:r w:rsidRPr="00591BED">
            <w:rPr>
              <w:rStyle w:val="CharacterStyle2"/>
              <w:spacing w:val="-4"/>
              <w:w w:val="105"/>
              <w:sz w:val="22"/>
              <w:szCs w:val="22"/>
              <w:lang w:val="fr-CA"/>
            </w:rPr>
            <w:t xml:space="preserve">acier et en acier allié </w:t>
          </w:r>
          <w:r>
            <w:rPr>
              <w:rStyle w:val="CharacterStyle2"/>
              <w:spacing w:val="-4"/>
              <w:w w:val="105"/>
              <w:sz w:val="22"/>
              <w:szCs w:val="22"/>
              <w:lang w:val="fr-CA"/>
            </w:rPr>
            <w:tab/>
          </w:r>
          <w:r w:rsidRPr="00591BED">
            <w:rPr>
              <w:rStyle w:val="CharacterStyle2"/>
              <w:spacing w:val="-4"/>
              <w:w w:val="105"/>
              <w:sz w:val="22"/>
              <w:szCs w:val="22"/>
              <w:lang w:val="fr-CA"/>
            </w:rPr>
            <w:t xml:space="preserve">traités thermiquement, 120 ksi (830 MPa) et 150 ksi (1040 MPa), </w:t>
          </w:r>
          <w:r>
            <w:rPr>
              <w:rStyle w:val="CharacterStyle2"/>
              <w:spacing w:val="-4"/>
              <w:w w:val="105"/>
              <w:sz w:val="22"/>
              <w:szCs w:val="22"/>
              <w:lang w:val="fr-CA"/>
            </w:rPr>
            <w:tab/>
            <w:t xml:space="preserve">de </w:t>
          </w:r>
          <w:r w:rsidRPr="00591BED">
            <w:rPr>
              <w:rStyle w:val="CharacterStyle2"/>
              <w:spacing w:val="-4"/>
              <w:w w:val="105"/>
              <w:sz w:val="22"/>
              <w:szCs w:val="22"/>
              <w:lang w:val="fr-CA"/>
            </w:rPr>
            <w:t xml:space="preserve">résistance </w:t>
          </w:r>
          <w:r>
            <w:rPr>
              <w:rStyle w:val="CharacterStyle2"/>
              <w:spacing w:val="-4"/>
              <w:w w:val="105"/>
              <w:sz w:val="22"/>
              <w:szCs w:val="22"/>
              <w:lang w:val="fr-CA"/>
            </w:rPr>
            <w:t xml:space="preserve">minimale </w:t>
          </w:r>
          <w:r w:rsidRPr="00591BED">
            <w:rPr>
              <w:rStyle w:val="CharacterStyle2"/>
              <w:spacing w:val="-4"/>
              <w:w w:val="105"/>
              <w:sz w:val="22"/>
              <w:szCs w:val="22"/>
              <w:lang w:val="fr-CA"/>
            </w:rPr>
            <w:t>à la traction</w:t>
          </w:r>
          <w:r>
            <w:rPr>
              <w:rStyle w:val="CharacterStyle2"/>
              <w:spacing w:val="-4"/>
              <w:w w:val="105"/>
              <w:sz w:val="22"/>
              <w:szCs w:val="22"/>
              <w:lang w:val="fr-CA"/>
            </w:rPr>
            <w:t xml:space="preserve"> minimale, pouces et </w:t>
          </w:r>
          <w:r>
            <w:rPr>
              <w:rStyle w:val="CharacterStyle2"/>
              <w:spacing w:val="-4"/>
              <w:w w:val="105"/>
              <w:sz w:val="22"/>
              <w:szCs w:val="22"/>
              <w:lang w:val="fr-CA"/>
            </w:rPr>
            <w:tab/>
            <w:t xml:space="preserve">dimensions </w:t>
          </w:r>
          <w:r w:rsidRPr="00591BED">
            <w:rPr>
              <w:rStyle w:val="CharacterStyle2"/>
              <w:spacing w:val="-4"/>
              <w:w w:val="105"/>
              <w:sz w:val="22"/>
              <w:szCs w:val="22"/>
              <w:lang w:val="fr-CA"/>
            </w:rPr>
            <w:t>métriques.</w:t>
          </w:r>
        </w:p>
        <w:p w:rsidR="006C31F7" w:rsidRPr="003C57BF" w:rsidRDefault="006C31F7" w:rsidP="006C31F7">
          <w:pPr>
            <w:ind w:left="720"/>
            <w:rPr>
              <w:lang w:val="fr-CA"/>
            </w:rPr>
          </w:pPr>
        </w:p>
        <w:p w:rsidR="006C31F7" w:rsidRDefault="006238B5" w:rsidP="006C31F7">
          <w:pPr>
            <w:tabs>
              <w:tab w:val="left" w:pos="3960"/>
            </w:tabs>
            <w:ind w:left="1440" w:hanging="720"/>
            <w:rPr>
              <w:rFonts w:cs="Calibri"/>
              <w:lang w:val="fr-CA"/>
            </w:rPr>
          </w:pPr>
          <w:r>
            <w:rPr>
              <w:rStyle w:val="CharacterStyle1"/>
              <w:lang w:val="fr-CA"/>
            </w:rPr>
            <w:t>.15</w:t>
          </w:r>
          <w:r w:rsidR="006C31F7">
            <w:rPr>
              <w:rStyle w:val="CharacterStyle1"/>
              <w:lang w:val="fr-CA"/>
            </w:rPr>
            <w:tab/>
          </w:r>
          <w:r w:rsidR="006C31F7" w:rsidRPr="00CC6E2C">
            <w:rPr>
              <w:rStyle w:val="CharacterStyle1"/>
              <w:lang w:val="fr-CA"/>
            </w:rPr>
            <w:t xml:space="preserve">CSA-A23.1-F19/A23.2-F19 </w:t>
          </w:r>
          <w:r w:rsidR="006C31F7" w:rsidRPr="00591BED">
            <w:rPr>
              <w:rStyle w:val="CharacterStyle2"/>
              <w:spacing w:val="-4"/>
              <w:w w:val="105"/>
              <w:sz w:val="22"/>
              <w:szCs w:val="22"/>
              <w:lang w:val="fr-CA"/>
            </w:rPr>
            <w:sym w:font="Symbol" w:char="F02D"/>
          </w:r>
          <w:r w:rsidR="006C31F7" w:rsidRPr="0047281A">
            <w:rPr>
              <w:rStyle w:val="CharacterStyle1"/>
              <w:lang w:val="fr-CA"/>
            </w:rPr>
            <w:t xml:space="preserve"> </w:t>
          </w:r>
          <w:r w:rsidR="006C31F7" w:rsidRPr="0047281A">
            <w:rPr>
              <w:rFonts w:cs="Calibri"/>
              <w:lang w:val="fr-CA"/>
            </w:rPr>
            <w:t>Béton: constituants et exécution des travaux</w:t>
          </w:r>
          <w:r w:rsidR="006C31F7">
            <w:rPr>
              <w:rFonts w:cs="Calibri"/>
              <w:lang w:val="fr-CA"/>
            </w:rPr>
            <w:t xml:space="preserve"> </w:t>
          </w:r>
          <w:r w:rsidR="006C31F7" w:rsidRPr="0047281A">
            <w:rPr>
              <w:rFonts w:cs="Calibri"/>
              <w:lang w:val="fr-CA"/>
            </w:rPr>
            <w:t>/</w:t>
          </w:r>
          <w:r w:rsidR="006C31F7">
            <w:rPr>
              <w:rFonts w:cs="Calibri"/>
              <w:lang w:val="fr-CA"/>
            </w:rPr>
            <w:t xml:space="preserve"> </w:t>
          </w:r>
          <w:r w:rsidR="006C31F7" w:rsidRPr="0047281A">
            <w:rPr>
              <w:rFonts w:cs="Calibri"/>
              <w:lang w:val="fr-CA"/>
            </w:rPr>
            <w:t xml:space="preserve">Méthodes d'essai et </w:t>
          </w:r>
          <w:r w:rsidR="006C31F7" w:rsidRPr="0047281A">
            <w:rPr>
              <w:rFonts w:cs="Calibri"/>
              <w:lang w:val="fr-CA"/>
            </w:rPr>
            <w:tab/>
            <w:t>pratiques normalisées pour le béton.</w:t>
          </w:r>
        </w:p>
        <w:p w:rsidR="006C31F7" w:rsidRPr="00B24102" w:rsidRDefault="006C31F7" w:rsidP="006C31F7">
          <w:pPr>
            <w:tabs>
              <w:tab w:val="left" w:pos="3960"/>
            </w:tabs>
            <w:ind w:left="1440" w:hanging="720"/>
            <w:rPr>
              <w:rFonts w:cs="Calibri"/>
              <w:i/>
              <w:sz w:val="18"/>
              <w:szCs w:val="18"/>
              <w:lang w:val="fr-CA"/>
            </w:rPr>
          </w:pPr>
          <w:r>
            <w:rPr>
              <w:rStyle w:val="CharacterStyle1"/>
              <w:rFonts w:cs="Calibri"/>
              <w:b/>
              <w:color w:val="C00000"/>
              <w:spacing w:val="-1"/>
              <w:lang w:val="fr-CA"/>
            </w:rPr>
            <w:tab/>
          </w:r>
          <w:r>
            <w:rPr>
              <w:rStyle w:val="CharacterStyle1"/>
              <w:rFonts w:cs="Calibri"/>
              <w:b/>
              <w:color w:val="C00000"/>
              <w:spacing w:val="-1"/>
              <w:lang w:val="fr-CA"/>
            </w:rPr>
            <w:tab/>
          </w:r>
        </w:p>
        <w:p w:rsidR="006C31F7" w:rsidRPr="003C57BF" w:rsidRDefault="006C31F7" w:rsidP="006C31F7">
          <w:pPr>
            <w:ind w:left="720"/>
            <w:rPr>
              <w:lang w:val="fr-CA"/>
            </w:rPr>
          </w:pPr>
        </w:p>
        <w:p w:rsidR="006C31F7" w:rsidRPr="0047281A" w:rsidRDefault="006C31F7" w:rsidP="006C31F7">
          <w:pPr>
            <w:ind w:left="1440" w:hanging="720"/>
            <w:rPr>
              <w:rStyle w:val="CharacterStyle1"/>
              <w:lang w:val="fr-CA"/>
            </w:rPr>
          </w:pPr>
          <w:r w:rsidRPr="0047281A">
            <w:rPr>
              <w:rStyle w:val="CharacterStyle1"/>
              <w:lang w:val="fr-CA"/>
            </w:rPr>
            <w:t>.1</w:t>
          </w:r>
          <w:r w:rsidR="006238B5">
            <w:rPr>
              <w:rStyle w:val="CharacterStyle1"/>
              <w:lang w:val="fr-CA"/>
            </w:rPr>
            <w:t>6</w:t>
          </w:r>
          <w:r w:rsidRPr="0047281A">
            <w:rPr>
              <w:rStyle w:val="CharacterStyle1"/>
              <w:lang w:val="fr-CA"/>
            </w:rPr>
            <w:tab/>
          </w:r>
          <w:r w:rsidRPr="0047281A">
            <w:rPr>
              <w:rStyle w:val="CharacterStyle1"/>
              <w:spacing w:val="-1"/>
              <w:lang w:val="fr-CA"/>
            </w:rPr>
            <w:t>CSA-A3000-</w:t>
          </w:r>
          <w:r>
            <w:rPr>
              <w:rStyle w:val="CharacterStyle1"/>
              <w:spacing w:val="-1"/>
              <w:lang w:val="fr-CA"/>
            </w:rPr>
            <w:t>F</w:t>
          </w:r>
          <w:r w:rsidRPr="0047281A">
            <w:rPr>
              <w:rStyle w:val="CharacterStyle1"/>
              <w:spacing w:val="-1"/>
              <w:lang w:val="fr-CA"/>
            </w:rPr>
            <w:t xml:space="preserve">18 </w:t>
          </w:r>
          <w:r w:rsidRPr="00591BED">
            <w:rPr>
              <w:rStyle w:val="CharacterStyle2"/>
              <w:spacing w:val="-4"/>
              <w:w w:val="105"/>
              <w:sz w:val="22"/>
              <w:szCs w:val="22"/>
              <w:lang w:val="fr-CA"/>
            </w:rPr>
            <w:sym w:font="Symbol" w:char="F02D"/>
          </w:r>
          <w:r>
            <w:rPr>
              <w:rStyle w:val="CharacterStyle2"/>
              <w:spacing w:val="-4"/>
              <w:w w:val="105"/>
              <w:sz w:val="22"/>
              <w:szCs w:val="22"/>
              <w:lang w:val="fr-CA"/>
            </w:rPr>
            <w:t xml:space="preserve"> </w:t>
          </w:r>
          <w:r w:rsidRPr="0047281A">
            <w:rPr>
              <w:rStyle w:val="CharacterStyle1"/>
              <w:spacing w:val="-1"/>
              <w:lang w:val="fr-CA"/>
            </w:rPr>
            <w:t>Compendium des matériaux liants.</w:t>
          </w:r>
        </w:p>
        <w:p w:rsidR="006C31F7" w:rsidRPr="003C57BF" w:rsidRDefault="006C31F7" w:rsidP="006C31F7">
          <w:pPr>
            <w:ind w:left="720"/>
            <w:rPr>
              <w:lang w:val="fr-CA"/>
            </w:rPr>
          </w:pPr>
        </w:p>
        <w:p w:rsidR="006C31F7" w:rsidRPr="0047281A" w:rsidRDefault="006C31F7" w:rsidP="006C31F7">
          <w:pPr>
            <w:ind w:left="1440" w:hanging="720"/>
            <w:rPr>
              <w:rStyle w:val="CharacterStyle1"/>
              <w:lang w:val="fr-CA"/>
            </w:rPr>
          </w:pPr>
          <w:r w:rsidRPr="0047281A">
            <w:rPr>
              <w:rStyle w:val="CharacterStyle1"/>
              <w:lang w:val="fr-CA"/>
            </w:rPr>
            <w:t>.1</w:t>
          </w:r>
          <w:r w:rsidR="006238B5">
            <w:rPr>
              <w:rStyle w:val="CharacterStyle1"/>
              <w:lang w:val="fr-CA"/>
            </w:rPr>
            <w:t>7</w:t>
          </w:r>
          <w:r w:rsidRPr="0047281A">
            <w:rPr>
              <w:rStyle w:val="CharacterStyle1"/>
              <w:lang w:val="fr-CA"/>
            </w:rPr>
            <w:tab/>
          </w:r>
          <w:r w:rsidRPr="000F752B">
            <w:rPr>
              <w:rStyle w:val="CharacterStyle1"/>
              <w:lang w:val="fr-CA"/>
            </w:rPr>
            <w:t>G30.18-F09 (C2019)</w:t>
          </w:r>
          <w:r w:rsidRPr="00B24102">
            <w:rPr>
              <w:rStyle w:val="CharacterStyle1"/>
              <w:lang w:val="fr-CA"/>
            </w:rPr>
            <w:t xml:space="preserve"> </w:t>
          </w:r>
          <w:r w:rsidRPr="00CE52D2">
            <w:rPr>
              <w:rStyle w:val="CharacterStyle1"/>
              <w:lang w:val="fr-CA"/>
            </w:rPr>
            <w:t>– Barres d'acier au carbone pour l'armature du béton</w:t>
          </w:r>
          <w:r>
            <w:rPr>
              <w:rStyle w:val="CharacterStyle1"/>
              <w:lang w:val="fr-CA"/>
            </w:rPr>
            <w:t>.</w:t>
          </w:r>
        </w:p>
        <w:p w:rsidR="006C31F7" w:rsidRPr="003C57BF" w:rsidRDefault="006C31F7" w:rsidP="006C31F7">
          <w:pPr>
            <w:ind w:left="720"/>
            <w:rPr>
              <w:lang w:val="fr-CA"/>
            </w:rPr>
          </w:pPr>
        </w:p>
        <w:p w:rsidR="006C31F7" w:rsidRDefault="006C31F7" w:rsidP="006C31F7">
          <w:pPr>
            <w:tabs>
              <w:tab w:val="left" w:pos="4565"/>
              <w:tab w:val="left" w:pos="4590"/>
            </w:tabs>
            <w:ind w:left="1440" w:hanging="720"/>
            <w:rPr>
              <w:rStyle w:val="CharacterStyle1"/>
              <w:lang w:val="fr-CA"/>
            </w:rPr>
          </w:pPr>
          <w:r w:rsidRPr="006C5D9B">
            <w:rPr>
              <w:rStyle w:val="CharacterStyle1"/>
              <w:lang w:val="fr-CA"/>
            </w:rPr>
            <w:t>.1</w:t>
          </w:r>
          <w:r w:rsidR="006238B5">
            <w:rPr>
              <w:rStyle w:val="CharacterStyle1"/>
              <w:lang w:val="fr-CA"/>
            </w:rPr>
            <w:t>8</w:t>
          </w:r>
          <w:r w:rsidRPr="006C5D9B">
            <w:rPr>
              <w:rStyle w:val="CharacterStyle1"/>
              <w:lang w:val="fr-CA"/>
            </w:rPr>
            <w:tab/>
          </w:r>
          <w:r w:rsidRPr="00663FBA">
            <w:rPr>
              <w:rStyle w:val="CharacterStyle1"/>
              <w:color w:val="000000"/>
              <w:lang w:val="fr-CA"/>
            </w:rPr>
            <w:t>G40.20-F13/G40.21-F13 (C2018)</w:t>
          </w:r>
          <w:r w:rsidRPr="00CE52D2">
            <w:rPr>
              <w:rStyle w:val="CharacterStyle1"/>
              <w:lang w:val="fr-CA"/>
            </w:rPr>
            <w:t xml:space="preserve"> –</w:t>
          </w:r>
          <w:r>
            <w:rPr>
              <w:rStyle w:val="CharacterStyle1"/>
              <w:lang w:val="fr-CA"/>
            </w:rPr>
            <w:t xml:space="preserve"> </w:t>
          </w:r>
          <w:r w:rsidRPr="00CE52D2">
            <w:rPr>
              <w:rStyle w:val="CharacterStyle1"/>
              <w:lang w:val="fr-CA"/>
            </w:rPr>
            <w:t xml:space="preserve">Exigences générales relatives à l'acier de construction laminé </w:t>
          </w:r>
          <w:r>
            <w:rPr>
              <w:rStyle w:val="CharacterStyle1"/>
              <w:lang w:val="fr-CA"/>
            </w:rPr>
            <w:tab/>
          </w:r>
          <w:r w:rsidRPr="00CE52D2">
            <w:rPr>
              <w:rStyle w:val="CharacterStyle1"/>
              <w:lang w:val="fr-CA"/>
            </w:rPr>
            <w:t>ou soudé / Acier de construction</w:t>
          </w:r>
          <w:r w:rsidR="007A112D">
            <w:rPr>
              <w:rStyle w:val="CharacterStyle1"/>
              <w:lang w:val="fr-CA"/>
            </w:rPr>
            <w:t>.</w:t>
          </w:r>
        </w:p>
        <w:p w:rsidR="006C31F7" w:rsidRPr="003C57BF" w:rsidRDefault="006C31F7" w:rsidP="006C31F7">
          <w:pPr>
            <w:ind w:left="720"/>
            <w:rPr>
              <w:lang w:val="fr-CA"/>
            </w:rPr>
          </w:pPr>
        </w:p>
        <w:p w:rsidR="006C31F7" w:rsidRDefault="006C31F7" w:rsidP="006C31F7">
          <w:pPr>
            <w:ind w:left="1440" w:hanging="720"/>
            <w:rPr>
              <w:rStyle w:val="CharacterStyle1"/>
              <w:rFonts w:cs="Calibri"/>
              <w:spacing w:val="-1"/>
              <w:lang w:val="fr-CA"/>
            </w:rPr>
          </w:pPr>
          <w:r w:rsidRPr="00F82772">
            <w:rPr>
              <w:rStyle w:val="CharacterStyle1"/>
              <w:lang w:val="fr-CA"/>
            </w:rPr>
            <w:t>.1</w:t>
          </w:r>
          <w:r w:rsidR="006238B5">
            <w:rPr>
              <w:rStyle w:val="CharacterStyle1"/>
              <w:lang w:val="fr-CA"/>
            </w:rPr>
            <w:t>9</w:t>
          </w:r>
          <w:r w:rsidRPr="00F82772">
            <w:rPr>
              <w:rStyle w:val="CharacterStyle1"/>
              <w:lang w:val="fr-CA"/>
            </w:rPr>
            <w:tab/>
          </w:r>
          <w:r w:rsidRPr="00663FBA">
            <w:rPr>
              <w:rStyle w:val="CharacterStyle1"/>
              <w:color w:val="000000"/>
              <w:spacing w:val="-1"/>
              <w:lang w:val="fr-CA"/>
            </w:rPr>
            <w:t>CSA-A23.3-F19</w:t>
          </w:r>
          <w:r w:rsidRPr="00F82772">
            <w:rPr>
              <w:rStyle w:val="CharacterStyle1"/>
              <w:spacing w:val="-4"/>
              <w:w w:val="105"/>
              <w:lang w:val="fr-CA"/>
            </w:rPr>
            <w:t xml:space="preserve"> </w:t>
          </w:r>
          <w:r w:rsidRPr="00F22FB1">
            <w:rPr>
              <w:rStyle w:val="CharacterStyle1"/>
              <w:rFonts w:cs="Calibri"/>
              <w:spacing w:val="-1"/>
              <w:lang w:val="fr-CA"/>
            </w:rPr>
            <w:sym w:font="Symbol" w:char="F02D"/>
          </w:r>
          <w:r w:rsidR="00C775A0">
            <w:rPr>
              <w:rStyle w:val="CharacterStyle1"/>
              <w:rFonts w:cs="Calibri"/>
              <w:spacing w:val="-1"/>
              <w:lang w:val="fr-CA"/>
            </w:rPr>
            <w:t xml:space="preserve"> Calcul des ouvrages en béton</w:t>
          </w:r>
          <w:r>
            <w:rPr>
              <w:rStyle w:val="CharacterStyle1"/>
              <w:rFonts w:cs="Calibri"/>
              <w:spacing w:val="-1"/>
              <w:lang w:val="fr-CA"/>
            </w:rPr>
            <w:t xml:space="preserve"> </w:t>
          </w:r>
          <w:r w:rsidRPr="00B24102">
            <w:rPr>
              <w:rStyle w:val="CharacterStyle1"/>
              <w:rFonts w:cs="Calibri"/>
              <w:i/>
              <w:color w:val="C00000"/>
              <w:spacing w:val="-1"/>
              <w:sz w:val="18"/>
              <w:szCs w:val="18"/>
              <w:lang w:val="fr-CA"/>
            </w:rPr>
            <w:t>(disponible qu’en anglais pour l’instant)</w:t>
          </w:r>
          <w:r w:rsidR="00C775A0">
            <w:rPr>
              <w:rStyle w:val="CharacterStyle1"/>
              <w:rFonts w:cs="Calibri"/>
              <w:i/>
              <w:color w:val="C00000"/>
              <w:spacing w:val="-1"/>
              <w:sz w:val="18"/>
              <w:szCs w:val="18"/>
              <w:lang w:val="fr-CA"/>
            </w:rPr>
            <w:t>.</w:t>
          </w:r>
        </w:p>
        <w:p w:rsidR="006C31F7" w:rsidRPr="003C57BF" w:rsidRDefault="006C31F7" w:rsidP="006C31F7">
          <w:pPr>
            <w:ind w:left="720"/>
            <w:rPr>
              <w:lang w:val="fr-CA"/>
            </w:rPr>
          </w:pPr>
        </w:p>
        <w:p w:rsidR="006C31F7" w:rsidRDefault="006238B5" w:rsidP="006C31F7">
          <w:pPr>
            <w:ind w:left="1440" w:hanging="720"/>
            <w:rPr>
              <w:rStyle w:val="CharacterStyle1"/>
              <w:rFonts w:cs="Calibri"/>
              <w:lang w:val="fr-CA"/>
            </w:rPr>
          </w:pPr>
          <w:r>
            <w:rPr>
              <w:rStyle w:val="CharacterStyle1"/>
              <w:spacing w:val="-1"/>
              <w:lang w:val="fr-CA"/>
            </w:rPr>
            <w:lastRenderedPageBreak/>
            <w:t>.20</w:t>
          </w:r>
          <w:r w:rsidR="006C31F7" w:rsidRPr="00F82772">
            <w:rPr>
              <w:rStyle w:val="CharacterStyle1"/>
              <w:spacing w:val="-1"/>
              <w:lang w:val="fr-CA"/>
            </w:rPr>
            <w:tab/>
          </w:r>
          <w:r w:rsidR="006C31F7" w:rsidRPr="00663FBA">
            <w:rPr>
              <w:color w:val="000000"/>
              <w:lang w:val="fr-CA"/>
            </w:rPr>
            <w:t>CSA-A23.4-F16</w:t>
          </w:r>
          <w:r w:rsidR="006C31F7" w:rsidRPr="00F82772">
            <w:rPr>
              <w:lang w:val="fr-CA"/>
            </w:rPr>
            <w:t xml:space="preserve"> </w:t>
          </w:r>
          <w:r w:rsidR="006C31F7" w:rsidRPr="00F22FB1">
            <w:rPr>
              <w:rStyle w:val="CharacterStyle1"/>
              <w:rFonts w:cs="Calibri"/>
              <w:spacing w:val="-1"/>
              <w:lang w:val="fr-CA"/>
            </w:rPr>
            <w:sym w:font="Symbol" w:char="F02D"/>
          </w:r>
          <w:r w:rsidR="006C31F7" w:rsidRPr="00F22FB1">
            <w:rPr>
              <w:rStyle w:val="CharacterStyle1"/>
              <w:rFonts w:cs="Calibri"/>
              <w:spacing w:val="-1"/>
              <w:lang w:val="fr-CA"/>
            </w:rPr>
            <w:t xml:space="preserve"> </w:t>
          </w:r>
          <w:r w:rsidR="006C31F7" w:rsidRPr="00F22FB1">
            <w:rPr>
              <w:rStyle w:val="CharacterStyle1"/>
              <w:rFonts w:cs="Calibri"/>
              <w:lang w:val="fr-CA"/>
            </w:rPr>
            <w:t xml:space="preserve">Béton préfabriqué </w:t>
          </w:r>
          <w:r w:rsidR="006C31F7">
            <w:rPr>
              <w:rStyle w:val="CharacterStyle1"/>
              <w:rFonts w:cs="Calibri"/>
              <w:lang w:val="fr-CA"/>
            </w:rPr>
            <w:t xml:space="preserve">- </w:t>
          </w:r>
          <w:r w:rsidR="006C31F7" w:rsidRPr="00F22FB1">
            <w:rPr>
              <w:rStyle w:val="CharacterStyle1"/>
              <w:rFonts w:cs="Calibri"/>
              <w:lang w:val="fr-CA"/>
            </w:rPr>
            <w:t>Constituants et exécution des travaux.</w:t>
          </w:r>
        </w:p>
        <w:p w:rsidR="003D29F4" w:rsidRDefault="003D29F4" w:rsidP="006C31F7">
          <w:pPr>
            <w:ind w:left="1440" w:hanging="720"/>
            <w:rPr>
              <w:rStyle w:val="CharacterStyle1"/>
              <w:rFonts w:cs="Calibri"/>
              <w:lang w:val="fr-CA"/>
            </w:rPr>
          </w:pPr>
        </w:p>
        <w:p w:rsidR="003D29F4" w:rsidRPr="00F82772" w:rsidRDefault="003D29F4" w:rsidP="006C31F7">
          <w:pPr>
            <w:ind w:left="1440" w:hanging="720"/>
            <w:rPr>
              <w:rStyle w:val="CharacterStyle1"/>
              <w:lang w:val="fr-CA"/>
            </w:rPr>
          </w:pPr>
          <w:r>
            <w:rPr>
              <w:rStyle w:val="CharacterStyle1"/>
              <w:rFonts w:cs="Calibri"/>
              <w:lang w:val="fr-CA"/>
            </w:rPr>
            <w:t xml:space="preserve">.21 </w:t>
          </w:r>
          <w:r>
            <w:rPr>
              <w:rStyle w:val="CharacterStyle1"/>
              <w:rFonts w:cs="Calibri"/>
              <w:lang w:val="fr-CA"/>
            </w:rPr>
            <w:tab/>
          </w:r>
          <w:r w:rsidR="009470BF" w:rsidRPr="005D3EFE">
            <w:rPr>
              <w:rFonts w:asciiTheme="minorHAnsi" w:hAnsiTheme="minorHAnsi" w:cstheme="minorHAnsi"/>
              <w:spacing w:val="-4"/>
              <w:w w:val="105"/>
              <w:lang w:val="fr-CA"/>
            </w:rPr>
            <w:t xml:space="preserve">ICCA/AFPC Norme </w:t>
          </w:r>
          <w:r w:rsidR="007B7E9A">
            <w:rPr>
              <w:rFonts w:asciiTheme="minorHAnsi" w:hAnsiTheme="minorHAnsi" w:cstheme="minorHAnsi"/>
              <w:spacing w:val="-4"/>
              <w:w w:val="105"/>
              <w:lang w:val="fr-CA"/>
            </w:rPr>
            <w:t>2-</w:t>
          </w:r>
          <w:r w:rsidRPr="005D3EFE">
            <w:rPr>
              <w:rFonts w:asciiTheme="minorHAnsi" w:hAnsiTheme="minorHAnsi" w:cstheme="minorHAnsi"/>
              <w:spacing w:val="-4"/>
              <w:w w:val="105"/>
              <w:lang w:val="fr-CA"/>
            </w:rPr>
            <w:t xml:space="preserve">75 - </w:t>
          </w:r>
          <w:r>
            <w:rPr>
              <w:rFonts w:asciiTheme="minorHAnsi" w:hAnsiTheme="minorHAnsi" w:cstheme="minorHAnsi"/>
              <w:spacing w:val="-4"/>
              <w:w w:val="105"/>
              <w:lang w:val="fr-CA"/>
            </w:rPr>
            <w:t>P</w:t>
          </w:r>
          <w:r w:rsidRPr="005D3EFE">
            <w:rPr>
              <w:rFonts w:asciiTheme="minorHAnsi" w:hAnsiTheme="minorHAnsi" w:cstheme="minorHAnsi"/>
              <w:spacing w:val="-4"/>
              <w:w w:val="105"/>
              <w:lang w:val="fr-CA"/>
            </w:rPr>
            <w:t>einture pour couche primaire, à séchage rapide</w:t>
          </w:r>
          <w:r w:rsidR="009470BF">
            <w:rPr>
              <w:rFonts w:asciiTheme="minorHAnsi" w:hAnsiTheme="minorHAnsi" w:cstheme="minorHAnsi"/>
              <w:spacing w:val="-4"/>
              <w:w w:val="105"/>
              <w:lang w:val="fr-CA"/>
            </w:rPr>
            <w:t>.</w:t>
          </w:r>
        </w:p>
        <w:p w:rsidR="006C31F7" w:rsidRPr="003C57BF" w:rsidRDefault="006C31F7" w:rsidP="006C31F7">
          <w:pPr>
            <w:ind w:left="720"/>
            <w:rPr>
              <w:lang w:val="fr-CA"/>
            </w:rPr>
          </w:pPr>
        </w:p>
        <w:p w:rsidR="006C31F7" w:rsidRDefault="006C31F7" w:rsidP="006C31F7">
          <w:pPr>
            <w:ind w:left="1440" w:hanging="720"/>
            <w:rPr>
              <w:rStyle w:val="CharacterStyle1"/>
              <w:lang w:val="fr-CA"/>
            </w:rPr>
          </w:pPr>
          <w:r w:rsidRPr="00F82772">
            <w:rPr>
              <w:rStyle w:val="CharacterStyle1"/>
              <w:lang w:val="fr-CA"/>
            </w:rPr>
            <w:t>.</w:t>
          </w:r>
          <w:r w:rsidR="00837427">
            <w:rPr>
              <w:rStyle w:val="CharacterStyle1"/>
              <w:lang w:val="fr-CA"/>
            </w:rPr>
            <w:t>22</w:t>
          </w:r>
          <w:r w:rsidRPr="00F82772">
            <w:rPr>
              <w:rStyle w:val="CharacterStyle1"/>
              <w:lang w:val="fr-CA"/>
            </w:rPr>
            <w:tab/>
          </w:r>
          <w:r w:rsidRPr="00663FBA">
            <w:rPr>
              <w:rStyle w:val="CharacterStyle1"/>
              <w:color w:val="000000"/>
              <w:spacing w:val="-1"/>
              <w:lang w:val="fr-CA"/>
            </w:rPr>
            <w:t>CSA-W47.1-F19</w:t>
          </w:r>
          <w:r w:rsidRPr="00567496">
            <w:rPr>
              <w:rStyle w:val="CharacterStyle1"/>
              <w:spacing w:val="-1"/>
              <w:lang w:val="fr-CA"/>
            </w:rPr>
            <w:t xml:space="preserve"> </w:t>
          </w:r>
          <w:r w:rsidRPr="007765BE">
            <w:rPr>
              <w:rStyle w:val="CharacterStyle1"/>
              <w:spacing w:val="-1"/>
              <w:lang w:val="fr-CA"/>
            </w:rPr>
            <w:t xml:space="preserve">– </w:t>
          </w:r>
          <w:r>
            <w:rPr>
              <w:rStyle w:val="CharacterStyle1"/>
              <w:spacing w:val="-1"/>
              <w:lang w:val="fr-CA"/>
            </w:rPr>
            <w:t>C</w:t>
          </w:r>
          <w:r w:rsidRPr="00567496">
            <w:rPr>
              <w:rStyle w:val="CharacterStyle1"/>
              <w:spacing w:val="-1"/>
              <w:lang w:val="fr-CA"/>
            </w:rPr>
            <w:t>ertification des compagnies de soudage par fusion de l’acier</w:t>
          </w:r>
          <w:r>
            <w:rPr>
              <w:rStyle w:val="CharacterStyle1"/>
              <w:spacing w:val="-1"/>
              <w:lang w:val="fr-CA"/>
            </w:rPr>
            <w:t>.</w:t>
          </w:r>
        </w:p>
        <w:p w:rsidR="006C31F7" w:rsidRPr="003C57BF" w:rsidRDefault="006C31F7" w:rsidP="006C31F7">
          <w:pPr>
            <w:ind w:left="720"/>
            <w:rPr>
              <w:lang w:val="fr-CA"/>
            </w:rPr>
          </w:pPr>
        </w:p>
        <w:p w:rsidR="006C31F7" w:rsidRPr="00F82772" w:rsidRDefault="006C31F7" w:rsidP="006C31F7">
          <w:pPr>
            <w:ind w:left="1440" w:hanging="720"/>
            <w:rPr>
              <w:lang w:val="fr-CA"/>
            </w:rPr>
          </w:pPr>
          <w:r w:rsidRPr="00F82772">
            <w:rPr>
              <w:rStyle w:val="CharacterStyle1"/>
              <w:lang w:val="fr-CA"/>
            </w:rPr>
            <w:t>.2</w:t>
          </w:r>
          <w:r w:rsidR="00837427">
            <w:rPr>
              <w:rStyle w:val="CharacterStyle1"/>
              <w:lang w:val="fr-CA"/>
            </w:rPr>
            <w:t>3</w:t>
          </w:r>
          <w:r w:rsidRPr="00F82772">
            <w:rPr>
              <w:rStyle w:val="CharacterStyle1"/>
              <w:lang w:val="fr-CA"/>
            </w:rPr>
            <w:tab/>
          </w:r>
          <w:r w:rsidRPr="00663FBA">
            <w:rPr>
              <w:rStyle w:val="CharacterStyle1"/>
              <w:color w:val="000000"/>
              <w:spacing w:val="-1"/>
              <w:lang w:val="fr-CA"/>
            </w:rPr>
            <w:t>CSA-W59-F18</w:t>
          </w:r>
          <w:r w:rsidRPr="00F82772">
            <w:rPr>
              <w:rStyle w:val="CharacterStyle1"/>
              <w:spacing w:val="-1"/>
              <w:lang w:val="fr-CA"/>
            </w:rPr>
            <w:t xml:space="preserve"> </w:t>
          </w:r>
          <w:r w:rsidRPr="00F82772">
            <w:rPr>
              <w:rFonts w:cs="Calibri"/>
              <w:lang w:val="fr-CA"/>
            </w:rPr>
            <w:sym w:font="Symbol" w:char="F02D"/>
          </w:r>
          <w:r w:rsidRPr="00F82772">
            <w:rPr>
              <w:rFonts w:cs="Calibri"/>
              <w:lang w:val="fr-CA"/>
            </w:rPr>
            <w:t xml:space="preserve"> </w:t>
          </w:r>
          <w:r w:rsidRPr="00F82772">
            <w:rPr>
              <w:lang w:val="fr-CA"/>
            </w:rPr>
            <w:t>Constructions soudées en acier (soudage à l'arc).</w:t>
          </w:r>
        </w:p>
        <w:p w:rsidR="006C31F7" w:rsidRPr="003C57BF" w:rsidRDefault="006C31F7" w:rsidP="006C31F7">
          <w:pPr>
            <w:ind w:left="720"/>
            <w:rPr>
              <w:lang w:val="fr-CA"/>
            </w:rPr>
          </w:pPr>
        </w:p>
        <w:p w:rsidR="006C31F7" w:rsidRPr="0052535E" w:rsidRDefault="006C31F7" w:rsidP="006C31F7">
          <w:pPr>
            <w:tabs>
              <w:tab w:val="left" w:pos="4003"/>
              <w:tab w:val="left" w:pos="4050"/>
            </w:tabs>
            <w:ind w:left="1440" w:hanging="720"/>
            <w:rPr>
              <w:rStyle w:val="CharacterStyle1"/>
              <w:spacing w:val="-1"/>
              <w:lang w:val="fr-CA"/>
            </w:rPr>
          </w:pPr>
          <w:r w:rsidRPr="0052535E">
            <w:rPr>
              <w:rStyle w:val="CharacterStyle1"/>
              <w:spacing w:val="-1"/>
              <w:lang w:val="fr-CA"/>
            </w:rPr>
            <w:t>.2</w:t>
          </w:r>
          <w:r w:rsidR="00837427">
            <w:rPr>
              <w:rStyle w:val="CharacterStyle1"/>
              <w:spacing w:val="-1"/>
              <w:lang w:val="fr-CA"/>
            </w:rPr>
            <w:t>4</w:t>
          </w:r>
          <w:r w:rsidRPr="0052535E">
            <w:rPr>
              <w:rStyle w:val="CharacterStyle1"/>
              <w:spacing w:val="-1"/>
              <w:lang w:val="fr-CA"/>
            </w:rPr>
            <w:tab/>
          </w:r>
          <w:r w:rsidRPr="00663FBA">
            <w:rPr>
              <w:rStyle w:val="CharacterStyle1"/>
              <w:color w:val="000000"/>
              <w:spacing w:val="-1"/>
              <w:lang w:val="fr-CA"/>
            </w:rPr>
            <w:t>W186-FM1990 (C2016)</w:t>
          </w:r>
          <w:r w:rsidRPr="005B71F4">
            <w:rPr>
              <w:rStyle w:val="CharacterStyle1"/>
              <w:spacing w:val="-1"/>
              <w:lang w:val="fr-CA"/>
            </w:rPr>
            <w:t xml:space="preserve"> </w:t>
          </w:r>
          <w:r w:rsidRPr="007765BE">
            <w:rPr>
              <w:rStyle w:val="CharacterStyle1"/>
              <w:spacing w:val="-1"/>
              <w:lang w:val="fr-CA"/>
            </w:rPr>
            <w:t xml:space="preserve">– </w:t>
          </w:r>
          <w:r w:rsidRPr="005B71F4">
            <w:rPr>
              <w:rStyle w:val="CharacterStyle1"/>
              <w:spacing w:val="-1"/>
              <w:lang w:val="fr-CA"/>
            </w:rPr>
            <w:t>Soudage des barres d'armature dans les constructions en béton armé</w:t>
          </w:r>
          <w:r>
            <w:rPr>
              <w:rStyle w:val="CharacterStyle1"/>
              <w:spacing w:val="-1"/>
              <w:lang w:val="fr-CA"/>
            </w:rPr>
            <w:t>.</w:t>
          </w:r>
        </w:p>
        <w:p w:rsidR="006C31F7" w:rsidRPr="003C57BF" w:rsidRDefault="006C31F7" w:rsidP="003C57BF">
          <w:pPr>
            <w:ind w:left="720"/>
            <w:rPr>
              <w:lang w:val="fr-CA"/>
            </w:rPr>
          </w:pPr>
        </w:p>
        <w:p w:rsidR="007A112D" w:rsidRPr="00A86897" w:rsidRDefault="006C31F7" w:rsidP="007A112D">
          <w:pPr>
            <w:ind w:left="1440" w:hanging="720"/>
            <w:rPr>
              <w:rStyle w:val="Lienhypertexte"/>
              <w:rFonts w:asciiTheme="minorHAnsi" w:hAnsiTheme="minorHAnsi" w:cstheme="minorHAnsi"/>
              <w:i/>
              <w:color w:val="336633"/>
              <w:sz w:val="18"/>
              <w:szCs w:val="18"/>
              <w:bdr w:val="none" w:sz="0" w:space="0" w:color="auto" w:frame="1"/>
              <w:shd w:val="clear" w:color="auto" w:fill="FFFFFF"/>
              <w:lang w:val="fr-CA"/>
            </w:rPr>
          </w:pPr>
          <w:r w:rsidRPr="005A7BCA">
            <w:rPr>
              <w:rStyle w:val="CharacterStyle1"/>
              <w:spacing w:val="-3"/>
              <w:w w:val="105"/>
              <w:lang w:val="fr-CA"/>
            </w:rPr>
            <w:t>.2</w:t>
          </w:r>
          <w:r w:rsidR="00837427">
            <w:rPr>
              <w:rStyle w:val="CharacterStyle1"/>
              <w:spacing w:val="-3"/>
              <w:w w:val="105"/>
              <w:lang w:val="fr-CA"/>
            </w:rPr>
            <w:t>5</w:t>
          </w:r>
          <w:r w:rsidRPr="005A7BCA">
            <w:rPr>
              <w:rStyle w:val="CharacterStyle1"/>
              <w:spacing w:val="-3"/>
              <w:w w:val="105"/>
              <w:lang w:val="fr-CA"/>
            </w:rPr>
            <w:tab/>
            <w:t>Institut canadien du béton préfabriqué et précontraint (CPCI)</w:t>
          </w:r>
          <w:r>
            <w:rPr>
              <w:rStyle w:val="CharacterStyle1"/>
              <w:spacing w:val="-3"/>
              <w:w w:val="105"/>
              <w:lang w:val="fr-CA"/>
            </w:rPr>
            <w:t xml:space="preserve"> </w:t>
          </w:r>
          <w:r w:rsidRPr="0052535E">
            <w:rPr>
              <w:rStyle w:val="CharacterStyle1"/>
              <w:spacing w:val="-1"/>
              <w:lang w:val="fr-CA"/>
            </w:rPr>
            <w:t>–</w:t>
          </w:r>
          <w:r>
            <w:rPr>
              <w:rStyle w:val="CharacterStyle1"/>
              <w:spacing w:val="-1"/>
              <w:lang w:val="fr-CA"/>
            </w:rPr>
            <w:t xml:space="preserve"> </w:t>
          </w:r>
          <w:r w:rsidRPr="005A7BCA">
            <w:rPr>
              <w:rStyle w:val="CharacterStyle1"/>
              <w:spacing w:val="-3"/>
              <w:w w:val="105"/>
              <w:lang w:val="fr-CA"/>
            </w:rPr>
            <w:t>Couleurs et Textures pour le Béton Préfabriqué Architectural</w:t>
          </w:r>
          <w:r>
            <w:rPr>
              <w:rStyle w:val="CharacterStyle1"/>
              <w:spacing w:val="-3"/>
              <w:w w:val="105"/>
              <w:lang w:val="fr-CA"/>
            </w:rPr>
            <w:t xml:space="preserve"> - Guide de sélection.</w:t>
          </w:r>
          <w:r w:rsidR="007A112D">
            <w:rPr>
              <w:rStyle w:val="CharacterStyle1"/>
              <w:spacing w:val="-3"/>
              <w:w w:val="105"/>
              <w:lang w:val="fr-CA"/>
            </w:rPr>
            <w:t xml:space="preserve"> </w:t>
          </w:r>
          <w:r w:rsidR="007A112D">
            <w:rPr>
              <w:rStyle w:val="CharacterStyle1"/>
              <w:spacing w:val="-3"/>
              <w:w w:val="105"/>
              <w:lang w:val="fr-CA"/>
            </w:rPr>
            <w:br/>
          </w:r>
          <w:hyperlink r:id="rId9" w:history="1">
            <w:r w:rsidR="007A112D" w:rsidRPr="00E8010D">
              <w:rPr>
                <w:rStyle w:val="Lienhypertexte"/>
                <w:rFonts w:asciiTheme="minorHAnsi" w:hAnsiTheme="minorHAnsi" w:cstheme="minorHAnsi"/>
                <w:i/>
                <w:color w:val="336633"/>
                <w:sz w:val="18"/>
                <w:szCs w:val="18"/>
                <w:bdr w:val="none" w:sz="0" w:space="0" w:color="auto" w:frame="1"/>
                <w:shd w:val="clear" w:color="auto" w:fill="FFFFFF"/>
                <w:lang w:val="fr-CA"/>
              </w:rPr>
              <w:t>Couleurs et Textures pour le Béton Préfabriqué Architectural</w:t>
            </w:r>
          </w:hyperlink>
        </w:p>
        <w:p w:rsidR="006C31F7" w:rsidRPr="007B7E9A" w:rsidRDefault="006C31F7" w:rsidP="003C57BF">
          <w:pPr>
            <w:ind w:left="720"/>
            <w:rPr>
              <w:lang w:val="fr-CA"/>
            </w:rPr>
          </w:pPr>
        </w:p>
        <w:p w:rsidR="006C31F7" w:rsidRDefault="006C31F7" w:rsidP="006C31F7">
          <w:pPr>
            <w:ind w:left="1440" w:hanging="720"/>
            <w:rPr>
              <w:rStyle w:val="CharacterStyle1"/>
              <w:lang w:val="fr-CA"/>
            </w:rPr>
          </w:pPr>
          <w:r w:rsidRPr="005A7BCA">
            <w:rPr>
              <w:lang w:val="fr-CA"/>
            </w:rPr>
            <w:t>.2</w:t>
          </w:r>
          <w:r w:rsidR="00837427">
            <w:rPr>
              <w:lang w:val="fr-CA"/>
            </w:rPr>
            <w:t>6</w:t>
          </w:r>
          <w:r w:rsidRPr="005A7BCA">
            <w:rPr>
              <w:lang w:val="fr-CA"/>
            </w:rPr>
            <w:tab/>
          </w:r>
          <w:r w:rsidRPr="005A7BCA">
            <w:rPr>
              <w:rStyle w:val="CharacterStyle1"/>
              <w:spacing w:val="-3"/>
              <w:w w:val="105"/>
              <w:lang w:val="fr-CA"/>
            </w:rPr>
            <w:t>Institut canadien du béton préfabriqué et précontraint (CPCI)</w:t>
          </w:r>
          <w:r>
            <w:rPr>
              <w:rStyle w:val="CharacterStyle1"/>
              <w:spacing w:val="-3"/>
              <w:w w:val="105"/>
              <w:lang w:val="fr-CA"/>
            </w:rPr>
            <w:t xml:space="preserve"> </w:t>
          </w:r>
          <w:r w:rsidRPr="0052535E">
            <w:rPr>
              <w:rStyle w:val="CharacterStyle1"/>
              <w:spacing w:val="-1"/>
              <w:lang w:val="fr-CA"/>
            </w:rPr>
            <w:t>–</w:t>
          </w:r>
          <w:r w:rsidRPr="005A7BCA">
            <w:rPr>
              <w:rStyle w:val="CharacterStyle1"/>
              <w:lang w:val="fr-CA"/>
            </w:rPr>
            <w:t xml:space="preserve"> Bé</w:t>
          </w:r>
          <w:r>
            <w:rPr>
              <w:rStyle w:val="CharacterStyle1"/>
              <w:lang w:val="fr-CA"/>
            </w:rPr>
            <w:t>ton préfabriqué architectural - Guide</w:t>
          </w:r>
          <w:r w:rsidRPr="005A7BCA">
            <w:rPr>
              <w:rStyle w:val="CharacterStyle1"/>
              <w:lang w:val="fr-CA"/>
            </w:rPr>
            <w:t xml:space="preserve"> technique.</w:t>
          </w:r>
          <w:r w:rsidR="007A112D">
            <w:rPr>
              <w:rStyle w:val="CharacterStyle1"/>
              <w:lang w:val="fr-CA"/>
            </w:rPr>
            <w:t xml:space="preserve"> </w:t>
          </w:r>
          <w:hyperlink r:id="rId10" w:history="1">
            <w:r w:rsidR="007A112D" w:rsidRPr="007A112D">
              <w:rPr>
                <w:rFonts w:asciiTheme="minorHAnsi" w:hAnsiTheme="minorHAnsi" w:cstheme="minorHAnsi"/>
                <w:i/>
                <w:color w:val="336633"/>
                <w:sz w:val="18"/>
                <w:szCs w:val="18"/>
                <w:u w:val="single"/>
                <w:bdr w:val="none" w:sz="0" w:space="0" w:color="auto" w:frame="1"/>
                <w:shd w:val="clear" w:color="auto" w:fill="FFFFFF"/>
                <w:lang w:val="fr-CA"/>
              </w:rPr>
              <w:t>Béton Préfabriqué Architectural</w:t>
            </w:r>
          </w:hyperlink>
        </w:p>
        <w:p w:rsidR="006C31F7" w:rsidRPr="007B7E9A" w:rsidRDefault="006C31F7" w:rsidP="003C57BF">
          <w:pPr>
            <w:ind w:left="720"/>
            <w:rPr>
              <w:lang w:val="fr-CA"/>
            </w:rPr>
          </w:pPr>
        </w:p>
        <w:p w:rsidR="006C31F7" w:rsidRPr="007A112D" w:rsidRDefault="006C31F7" w:rsidP="007A112D">
          <w:pPr>
            <w:tabs>
              <w:tab w:val="right" w:pos="9630"/>
            </w:tabs>
            <w:ind w:left="1440" w:hanging="720"/>
            <w:rPr>
              <w:rStyle w:val="CharacterStyle1"/>
              <w:rFonts w:asciiTheme="minorHAnsi" w:hAnsiTheme="minorHAnsi" w:cstheme="minorHAnsi"/>
              <w:i/>
              <w:color w:val="C00000"/>
              <w:sz w:val="18"/>
              <w:szCs w:val="18"/>
              <w:lang w:val="fr-CA"/>
            </w:rPr>
          </w:pPr>
          <w:r w:rsidRPr="00024B5D">
            <w:rPr>
              <w:rStyle w:val="CharacterStyle1"/>
              <w:lang w:val="fr-CA"/>
            </w:rPr>
            <w:t>.2</w:t>
          </w:r>
          <w:r w:rsidR="00837427">
            <w:rPr>
              <w:rStyle w:val="CharacterStyle1"/>
              <w:lang w:val="fr-CA"/>
            </w:rPr>
            <w:t>7</w:t>
          </w:r>
          <w:r w:rsidRPr="00024B5D">
            <w:rPr>
              <w:rStyle w:val="CharacterStyle1"/>
              <w:lang w:val="fr-CA"/>
            </w:rPr>
            <w:tab/>
          </w:r>
          <w:r w:rsidRPr="005A7BCA">
            <w:rPr>
              <w:rStyle w:val="CharacterStyle1"/>
              <w:spacing w:val="-3"/>
              <w:w w:val="105"/>
              <w:lang w:val="fr-CA"/>
            </w:rPr>
            <w:t>Institut canadien du béton préfabriqué et précontraint (CPCI)</w:t>
          </w:r>
          <w:r>
            <w:rPr>
              <w:rStyle w:val="CharacterStyle1"/>
              <w:spacing w:val="-3"/>
              <w:w w:val="105"/>
              <w:lang w:val="fr-CA"/>
            </w:rPr>
            <w:t xml:space="preserve"> </w:t>
          </w:r>
          <w:r w:rsidRPr="0052535E">
            <w:rPr>
              <w:rStyle w:val="CharacterStyle1"/>
              <w:spacing w:val="-1"/>
              <w:lang w:val="fr-CA"/>
            </w:rPr>
            <w:t>–</w:t>
          </w:r>
          <w:r w:rsidRPr="005A7BCA">
            <w:rPr>
              <w:rStyle w:val="CharacterStyle1"/>
              <w:lang w:val="fr-CA"/>
            </w:rPr>
            <w:t xml:space="preserve"> </w:t>
          </w:r>
          <w:r w:rsidRPr="006C31F7">
            <w:rPr>
              <w:rStyle w:val="CharacterStyle1"/>
              <w:lang w:val="fr-CA"/>
            </w:rPr>
            <w:t xml:space="preserve">Design </w:t>
          </w:r>
          <w:proofErr w:type="spellStart"/>
          <w:r w:rsidRPr="006C31F7">
            <w:rPr>
              <w:rStyle w:val="CharacterStyle1"/>
              <w:lang w:val="fr-CA"/>
            </w:rPr>
            <w:t>Manual</w:t>
          </w:r>
          <w:proofErr w:type="spellEnd"/>
          <w:r w:rsidRPr="006C31F7">
            <w:rPr>
              <w:rStyle w:val="CharacterStyle1"/>
              <w:lang w:val="fr-CA"/>
            </w:rPr>
            <w:t xml:space="preserve"> - 5</w:t>
          </w:r>
          <w:r w:rsidRPr="006C31F7">
            <w:rPr>
              <w:rStyle w:val="CharacterStyle1"/>
              <w:vertAlign w:val="superscript"/>
              <w:lang w:val="fr-CA"/>
            </w:rPr>
            <w:t>th</w:t>
          </w:r>
          <w:r w:rsidRPr="006C31F7">
            <w:rPr>
              <w:rStyle w:val="CharacterStyle1"/>
              <w:lang w:val="fr-CA"/>
            </w:rPr>
            <w:t xml:space="preserve"> Edition</w:t>
          </w:r>
          <w:r w:rsidR="004E01DB">
            <w:rPr>
              <w:rStyle w:val="CharacterStyle1"/>
              <w:lang w:val="fr-CA"/>
            </w:rPr>
            <w:t>.</w:t>
          </w:r>
          <w:r w:rsidR="007A112D">
            <w:rPr>
              <w:rStyle w:val="CharacterStyle1"/>
              <w:lang w:val="fr-CA"/>
            </w:rPr>
            <w:br/>
          </w:r>
          <w:r w:rsidR="007A112D" w:rsidRPr="007A112D">
            <w:rPr>
              <w:rFonts w:asciiTheme="minorHAnsi" w:hAnsiTheme="minorHAnsi" w:cstheme="minorHAnsi"/>
              <w:sz w:val="18"/>
              <w:szCs w:val="18"/>
              <w:lang w:val="fr-CA"/>
            </w:rPr>
            <w:tab/>
          </w:r>
          <w:hyperlink r:id="rId11" w:history="1">
            <w:r w:rsidR="007A112D" w:rsidRPr="007A112D">
              <w:rPr>
                <w:rFonts w:asciiTheme="minorHAnsi" w:hAnsiTheme="minorHAnsi" w:cstheme="minorHAnsi"/>
                <w:color w:val="336633"/>
                <w:sz w:val="18"/>
                <w:szCs w:val="18"/>
                <w:u w:val="single"/>
                <w:bdr w:val="none" w:sz="0" w:space="0" w:color="auto" w:frame="1"/>
                <w:shd w:val="clear" w:color="auto" w:fill="FFFFFF"/>
                <w:lang w:val="fr-CA"/>
              </w:rPr>
              <w:t>Obtenez la version en PDF gratuitement</w:t>
            </w:r>
          </w:hyperlink>
          <w:r w:rsidR="007A112D" w:rsidRPr="007A112D">
            <w:rPr>
              <w:rFonts w:asciiTheme="minorHAnsi" w:hAnsiTheme="minorHAnsi" w:cstheme="minorHAnsi"/>
              <w:color w:val="222222"/>
              <w:sz w:val="18"/>
              <w:szCs w:val="18"/>
              <w:shd w:val="clear" w:color="auto" w:fill="FFFFFF"/>
              <w:lang w:val="fr-CA"/>
            </w:rPr>
            <w:t> </w:t>
          </w:r>
          <w:r w:rsidR="007A112D" w:rsidRPr="007A112D">
            <w:rPr>
              <w:rFonts w:asciiTheme="minorHAnsi" w:hAnsiTheme="minorHAnsi" w:cstheme="minorHAnsi"/>
              <w:i/>
              <w:iCs/>
              <w:color w:val="C00000"/>
              <w:sz w:val="18"/>
              <w:szCs w:val="18"/>
              <w:shd w:val="clear" w:color="auto" w:fill="FFFFFF"/>
              <w:lang w:val="fr-CA"/>
            </w:rPr>
            <w:t>(disponible en anglais seulement)</w:t>
          </w:r>
        </w:p>
        <w:p w:rsidR="006C31F7" w:rsidRPr="007B7E9A" w:rsidRDefault="006C31F7" w:rsidP="003C57BF">
          <w:pPr>
            <w:ind w:left="720"/>
            <w:rPr>
              <w:lang w:val="fr-CA"/>
            </w:rPr>
          </w:pPr>
        </w:p>
        <w:p w:rsidR="006C31F7" w:rsidRPr="00A37B63" w:rsidRDefault="00837427" w:rsidP="006C31F7">
          <w:pPr>
            <w:ind w:left="1440" w:hanging="720"/>
            <w:rPr>
              <w:rStyle w:val="CharacterStyle1"/>
              <w:lang w:val="fr-CA"/>
            </w:rPr>
          </w:pPr>
          <w:r>
            <w:rPr>
              <w:rStyle w:val="CharacterStyle1"/>
              <w:lang w:val="fr-CA"/>
            </w:rPr>
            <w:t>.28</w:t>
          </w:r>
          <w:r w:rsidR="006C31F7" w:rsidRPr="006C31F7">
            <w:rPr>
              <w:rStyle w:val="CharacterStyle1"/>
              <w:lang w:val="fr-CA"/>
            </w:rPr>
            <w:tab/>
          </w:r>
          <w:r w:rsidR="006C31F7" w:rsidRPr="005A7BCA">
            <w:rPr>
              <w:rStyle w:val="CharacterStyle1"/>
              <w:spacing w:val="-3"/>
              <w:w w:val="105"/>
              <w:lang w:val="fr-CA"/>
            </w:rPr>
            <w:t>Institut canadien du béton préfabriqué ET précontraint (CPCI)</w:t>
          </w:r>
          <w:r w:rsidR="006C31F7" w:rsidRPr="00A37B63">
            <w:rPr>
              <w:rStyle w:val="CharacterStyle1"/>
              <w:lang w:val="fr-CA"/>
            </w:rPr>
            <w:t xml:space="preserve"> – </w:t>
          </w:r>
          <w:r w:rsidR="006C31F7" w:rsidRPr="00E470E0">
            <w:rPr>
              <w:rStyle w:val="CharacterStyle1"/>
              <w:lang w:val="fr-CA"/>
            </w:rPr>
            <w:t xml:space="preserve">Architectural </w:t>
          </w:r>
          <w:proofErr w:type="spellStart"/>
          <w:r w:rsidR="006C31F7" w:rsidRPr="00E470E0">
            <w:rPr>
              <w:rStyle w:val="CharacterStyle1"/>
              <w:lang w:val="fr-CA"/>
            </w:rPr>
            <w:t>Precast</w:t>
          </w:r>
          <w:proofErr w:type="spellEnd"/>
          <w:r w:rsidR="006C31F7" w:rsidRPr="00E470E0">
            <w:rPr>
              <w:rStyle w:val="CharacterStyle1"/>
              <w:lang w:val="fr-CA"/>
            </w:rPr>
            <w:t xml:space="preserve"> </w:t>
          </w:r>
          <w:proofErr w:type="spellStart"/>
          <w:r w:rsidR="006C31F7" w:rsidRPr="00E470E0">
            <w:rPr>
              <w:rStyle w:val="CharacterStyle1"/>
              <w:lang w:val="fr-CA"/>
            </w:rPr>
            <w:t>Concrete</w:t>
          </w:r>
          <w:proofErr w:type="spellEnd"/>
          <w:r w:rsidR="006C31F7" w:rsidRPr="00E470E0">
            <w:rPr>
              <w:rStyle w:val="CharacterStyle1"/>
              <w:lang w:val="fr-CA"/>
            </w:rPr>
            <w:t xml:space="preserve"> </w:t>
          </w:r>
          <w:proofErr w:type="spellStart"/>
          <w:r w:rsidR="006C31F7" w:rsidRPr="00E470E0">
            <w:rPr>
              <w:rStyle w:val="CharacterStyle1"/>
              <w:lang w:val="fr-CA"/>
            </w:rPr>
            <w:t>Walls</w:t>
          </w:r>
          <w:proofErr w:type="spellEnd"/>
          <w:r w:rsidR="006C31F7" w:rsidRPr="00E470E0">
            <w:rPr>
              <w:rStyle w:val="CharacterStyle1"/>
              <w:lang w:val="fr-CA"/>
            </w:rPr>
            <w:t>: Best Practice Guide</w:t>
          </w:r>
          <w:r w:rsidR="004E01DB" w:rsidRPr="00E470E0">
            <w:rPr>
              <w:rStyle w:val="CharacterStyle1"/>
              <w:lang w:val="fr-CA"/>
            </w:rPr>
            <w:t>.</w:t>
          </w:r>
          <w:r w:rsidR="006C31F7" w:rsidRPr="00E470E0">
            <w:rPr>
              <w:rStyle w:val="CharacterStyle1"/>
              <w:i/>
              <w:color w:val="C00000"/>
              <w:sz w:val="18"/>
              <w:szCs w:val="18"/>
              <w:lang w:val="fr-CA"/>
            </w:rPr>
            <w:t xml:space="preserve"> </w:t>
          </w:r>
          <w:hyperlink r:id="rId12" w:history="1">
            <w:r w:rsidR="007A112D" w:rsidRPr="00E470E0">
              <w:rPr>
                <w:rFonts w:asciiTheme="minorHAnsi" w:hAnsiTheme="minorHAnsi" w:cstheme="minorHAnsi"/>
                <w:i/>
                <w:color w:val="336633"/>
                <w:sz w:val="18"/>
                <w:szCs w:val="18"/>
                <w:u w:val="single"/>
                <w:bdr w:val="none" w:sz="0" w:space="0" w:color="auto" w:frame="1"/>
                <w:shd w:val="clear" w:color="auto" w:fill="FFFFFF"/>
                <w:lang w:val="fr-CA"/>
              </w:rPr>
              <w:t xml:space="preserve">Architectural </w:t>
            </w:r>
            <w:proofErr w:type="spellStart"/>
            <w:r w:rsidR="007A112D" w:rsidRPr="00E470E0">
              <w:rPr>
                <w:rFonts w:asciiTheme="minorHAnsi" w:hAnsiTheme="minorHAnsi" w:cstheme="minorHAnsi"/>
                <w:i/>
                <w:color w:val="336633"/>
                <w:sz w:val="18"/>
                <w:szCs w:val="18"/>
                <w:u w:val="single"/>
                <w:bdr w:val="none" w:sz="0" w:space="0" w:color="auto" w:frame="1"/>
                <w:shd w:val="clear" w:color="auto" w:fill="FFFFFF"/>
                <w:lang w:val="fr-CA"/>
              </w:rPr>
              <w:t>Precast</w:t>
            </w:r>
            <w:proofErr w:type="spellEnd"/>
            <w:r w:rsidR="007A112D" w:rsidRPr="00E470E0">
              <w:rPr>
                <w:rFonts w:asciiTheme="minorHAnsi" w:hAnsiTheme="minorHAnsi" w:cstheme="minorHAnsi"/>
                <w:i/>
                <w:color w:val="336633"/>
                <w:sz w:val="18"/>
                <w:szCs w:val="18"/>
                <w:u w:val="single"/>
                <w:bdr w:val="none" w:sz="0" w:space="0" w:color="auto" w:frame="1"/>
                <w:shd w:val="clear" w:color="auto" w:fill="FFFFFF"/>
                <w:lang w:val="fr-CA"/>
              </w:rPr>
              <w:t xml:space="preserve"> </w:t>
            </w:r>
            <w:proofErr w:type="spellStart"/>
            <w:r w:rsidR="007A112D" w:rsidRPr="00E470E0">
              <w:rPr>
                <w:rFonts w:asciiTheme="minorHAnsi" w:hAnsiTheme="minorHAnsi" w:cstheme="minorHAnsi"/>
                <w:i/>
                <w:color w:val="336633"/>
                <w:sz w:val="18"/>
                <w:szCs w:val="18"/>
                <w:u w:val="single"/>
                <w:bdr w:val="none" w:sz="0" w:space="0" w:color="auto" w:frame="1"/>
                <w:shd w:val="clear" w:color="auto" w:fill="FFFFFF"/>
                <w:lang w:val="fr-CA"/>
              </w:rPr>
              <w:t>Concrete</w:t>
            </w:r>
            <w:proofErr w:type="spellEnd"/>
            <w:r w:rsidR="007A112D" w:rsidRPr="00E470E0">
              <w:rPr>
                <w:rFonts w:asciiTheme="minorHAnsi" w:hAnsiTheme="minorHAnsi" w:cstheme="minorHAnsi"/>
                <w:i/>
                <w:color w:val="336633"/>
                <w:sz w:val="18"/>
                <w:szCs w:val="18"/>
                <w:u w:val="single"/>
                <w:bdr w:val="none" w:sz="0" w:space="0" w:color="auto" w:frame="1"/>
                <w:shd w:val="clear" w:color="auto" w:fill="FFFFFF"/>
                <w:lang w:val="fr-CA"/>
              </w:rPr>
              <w:t xml:space="preserve"> </w:t>
            </w:r>
            <w:proofErr w:type="spellStart"/>
            <w:r w:rsidR="007A112D" w:rsidRPr="00E470E0">
              <w:rPr>
                <w:rFonts w:asciiTheme="minorHAnsi" w:hAnsiTheme="minorHAnsi" w:cstheme="minorHAnsi"/>
                <w:i/>
                <w:color w:val="336633"/>
                <w:sz w:val="18"/>
                <w:szCs w:val="18"/>
                <w:u w:val="single"/>
                <w:bdr w:val="none" w:sz="0" w:space="0" w:color="auto" w:frame="1"/>
                <w:shd w:val="clear" w:color="auto" w:fill="FFFFFF"/>
                <w:lang w:val="fr-CA"/>
              </w:rPr>
              <w:t>Walls</w:t>
            </w:r>
            <w:proofErr w:type="spellEnd"/>
            <w:r w:rsidR="007A112D" w:rsidRPr="00E470E0">
              <w:rPr>
                <w:rFonts w:asciiTheme="minorHAnsi" w:hAnsiTheme="minorHAnsi" w:cstheme="minorHAnsi"/>
                <w:i/>
                <w:color w:val="336633"/>
                <w:sz w:val="18"/>
                <w:szCs w:val="18"/>
                <w:u w:val="single"/>
                <w:bdr w:val="none" w:sz="0" w:space="0" w:color="auto" w:frame="1"/>
                <w:shd w:val="clear" w:color="auto" w:fill="FFFFFF"/>
                <w:lang w:val="fr-CA"/>
              </w:rPr>
              <w:t>: Best Practice Guide</w:t>
            </w:r>
          </w:hyperlink>
          <w:r w:rsidR="007A112D" w:rsidRPr="007A112D">
            <w:rPr>
              <w:rStyle w:val="CharacterStyle1"/>
              <w:rFonts w:asciiTheme="minorHAnsi" w:hAnsiTheme="minorHAnsi" w:cstheme="minorHAnsi"/>
              <w:i/>
              <w:color w:val="C00000"/>
              <w:sz w:val="18"/>
              <w:szCs w:val="18"/>
              <w:lang w:val="fr-CA"/>
            </w:rPr>
            <w:t xml:space="preserve"> </w:t>
          </w:r>
          <w:r w:rsidR="006C31F7" w:rsidRPr="007A112D">
            <w:rPr>
              <w:rStyle w:val="CharacterStyle1"/>
              <w:rFonts w:asciiTheme="minorHAnsi" w:hAnsiTheme="minorHAnsi" w:cstheme="minorHAnsi"/>
              <w:i/>
              <w:color w:val="C00000"/>
              <w:sz w:val="18"/>
              <w:szCs w:val="18"/>
              <w:lang w:val="fr-CA"/>
            </w:rPr>
            <w:t>(</w:t>
          </w:r>
          <w:r w:rsidR="006C31F7" w:rsidRPr="00172823">
            <w:rPr>
              <w:rStyle w:val="CharacterStyle1"/>
              <w:i/>
              <w:color w:val="C00000"/>
              <w:sz w:val="18"/>
              <w:szCs w:val="18"/>
              <w:lang w:val="fr-CA"/>
            </w:rPr>
            <w:t>disponible qu’en anglais)</w:t>
          </w:r>
          <w:r w:rsidR="00C775A0">
            <w:rPr>
              <w:rStyle w:val="CharacterStyle1"/>
              <w:i/>
              <w:color w:val="C00000"/>
              <w:sz w:val="18"/>
              <w:szCs w:val="18"/>
              <w:lang w:val="fr-CA"/>
            </w:rPr>
            <w:t>.</w:t>
          </w:r>
        </w:p>
        <w:p w:rsidR="006C31F7" w:rsidRPr="007B7E9A" w:rsidRDefault="006C31F7" w:rsidP="003C57BF">
          <w:pPr>
            <w:ind w:left="720"/>
            <w:rPr>
              <w:lang w:val="fr-CA"/>
            </w:rPr>
          </w:pPr>
        </w:p>
        <w:p w:rsidR="006C31F7" w:rsidRPr="008921CF" w:rsidRDefault="00837427" w:rsidP="006C31F7">
          <w:pPr>
            <w:ind w:left="1440" w:hanging="720"/>
            <w:rPr>
              <w:rStyle w:val="CharacterStyle1"/>
              <w:lang w:val="fr-CA"/>
            </w:rPr>
          </w:pPr>
          <w:r>
            <w:rPr>
              <w:rStyle w:val="CharacterStyle1"/>
              <w:lang w:val="fr-CA"/>
            </w:rPr>
            <w:t>.29</w:t>
          </w:r>
          <w:r w:rsidR="006C31F7" w:rsidRPr="00A37B63">
            <w:rPr>
              <w:rStyle w:val="CharacterStyle1"/>
              <w:lang w:val="fr-CA"/>
            </w:rPr>
            <w:tab/>
          </w:r>
          <w:r w:rsidR="006C31F7" w:rsidRPr="005A7BCA">
            <w:rPr>
              <w:rStyle w:val="CharacterStyle1"/>
              <w:spacing w:val="-3"/>
              <w:w w:val="105"/>
              <w:lang w:val="fr-CA"/>
            </w:rPr>
            <w:t>Institut canadien du béton préfabriqué et précontraint (CPCI)</w:t>
          </w:r>
          <w:r w:rsidR="006C31F7">
            <w:rPr>
              <w:rStyle w:val="CharacterStyle1"/>
              <w:spacing w:val="-3"/>
              <w:w w:val="105"/>
              <w:lang w:val="fr-CA"/>
            </w:rPr>
            <w:t xml:space="preserve"> </w:t>
          </w:r>
          <w:r w:rsidR="006C31F7" w:rsidRPr="0052535E">
            <w:rPr>
              <w:rStyle w:val="CharacterStyle1"/>
              <w:spacing w:val="-1"/>
              <w:lang w:val="fr-CA"/>
            </w:rPr>
            <w:t>–</w:t>
          </w:r>
          <w:r w:rsidR="006C31F7" w:rsidRPr="005A7BCA">
            <w:rPr>
              <w:rStyle w:val="CharacterStyle1"/>
              <w:lang w:val="fr-CA"/>
            </w:rPr>
            <w:t xml:space="preserve"> </w:t>
          </w:r>
          <w:r w:rsidR="006C31F7">
            <w:rPr>
              <w:rStyle w:val="CharacterStyle1"/>
              <w:lang w:val="fr-CA"/>
            </w:rPr>
            <w:t>P</w:t>
          </w:r>
          <w:r w:rsidR="006C31F7" w:rsidRPr="008921CF">
            <w:rPr>
              <w:rStyle w:val="CharacterStyle1"/>
              <w:lang w:val="fr-CA"/>
            </w:rPr>
            <w:t>anneau de mur isolé</w:t>
          </w:r>
          <w:r w:rsidR="006C31F7">
            <w:rPr>
              <w:rStyle w:val="CharacterStyle1"/>
              <w:lang w:val="fr-CA"/>
            </w:rPr>
            <w:t xml:space="preserve">, </w:t>
          </w:r>
          <w:r w:rsidR="006C31F7" w:rsidRPr="008921CF">
            <w:rPr>
              <w:rStyle w:val="CharacterStyle1"/>
              <w:lang w:val="fr-CA"/>
            </w:rPr>
            <w:t>béton préfabriqué</w:t>
          </w:r>
          <w:r w:rsidR="006C31F7">
            <w:rPr>
              <w:rStyle w:val="CharacterStyle1"/>
              <w:lang w:val="fr-CA"/>
            </w:rPr>
            <w:t xml:space="preserve"> - </w:t>
          </w:r>
          <w:r w:rsidR="006C31F7" w:rsidRPr="008921CF">
            <w:rPr>
              <w:lang w:val="fr-CA"/>
            </w:rPr>
            <w:t>Brochure technique</w:t>
          </w:r>
          <w:r w:rsidR="006C31F7" w:rsidRPr="00B27534">
            <w:rPr>
              <w:rFonts w:asciiTheme="minorHAnsi" w:hAnsiTheme="minorHAnsi" w:cstheme="minorHAnsi"/>
              <w:i/>
              <w:sz w:val="18"/>
              <w:szCs w:val="18"/>
              <w:lang w:val="fr-CA"/>
            </w:rPr>
            <w:t>.</w:t>
          </w:r>
          <w:r w:rsidR="00B27534" w:rsidRPr="00B27534">
            <w:rPr>
              <w:rFonts w:asciiTheme="minorHAnsi" w:hAnsiTheme="minorHAnsi" w:cstheme="minorHAnsi"/>
              <w:i/>
              <w:sz w:val="18"/>
              <w:szCs w:val="18"/>
              <w:lang w:val="fr-CA"/>
            </w:rPr>
            <w:t xml:space="preserve"> </w:t>
          </w:r>
          <w:hyperlink r:id="rId13" w:history="1">
            <w:r w:rsidR="00B27534" w:rsidRPr="00B27534">
              <w:rPr>
                <w:rFonts w:asciiTheme="minorHAnsi" w:hAnsiTheme="minorHAnsi" w:cstheme="minorHAnsi"/>
                <w:i/>
                <w:color w:val="336633"/>
                <w:sz w:val="18"/>
                <w:szCs w:val="18"/>
                <w:u w:val="single"/>
                <w:bdr w:val="none" w:sz="0" w:space="0" w:color="auto" w:frame="1"/>
                <w:shd w:val="clear" w:color="auto" w:fill="FFFFFF"/>
                <w:lang w:val="fr-CA"/>
              </w:rPr>
              <w:t>Panneau de Mur Isolé</w:t>
            </w:r>
          </w:hyperlink>
        </w:p>
        <w:p w:rsidR="006C31F7" w:rsidRPr="007B7E9A" w:rsidRDefault="006C31F7" w:rsidP="003C57BF">
          <w:pPr>
            <w:ind w:left="720"/>
            <w:rPr>
              <w:lang w:val="fr-CA"/>
            </w:rPr>
          </w:pPr>
        </w:p>
        <w:p w:rsidR="006C31F7" w:rsidRPr="00B27534" w:rsidRDefault="00837427" w:rsidP="006C31F7">
          <w:pPr>
            <w:ind w:left="1440" w:hanging="720"/>
            <w:rPr>
              <w:rFonts w:asciiTheme="minorHAnsi" w:hAnsiTheme="minorHAnsi" w:cstheme="minorHAnsi"/>
              <w:i/>
              <w:lang w:val="fr-CA"/>
            </w:rPr>
          </w:pPr>
          <w:r>
            <w:rPr>
              <w:rStyle w:val="CharacterStyle1"/>
              <w:lang w:val="fr-CA"/>
            </w:rPr>
            <w:t>.30</w:t>
          </w:r>
          <w:r w:rsidR="006C31F7" w:rsidRPr="0014760C">
            <w:rPr>
              <w:rStyle w:val="CharacterStyle1"/>
              <w:lang w:val="fr-CA"/>
            </w:rPr>
            <w:t xml:space="preserve"> </w:t>
          </w:r>
          <w:r w:rsidR="006C31F7" w:rsidRPr="0014760C">
            <w:rPr>
              <w:rStyle w:val="CharacterStyle1"/>
              <w:lang w:val="fr-CA"/>
            </w:rPr>
            <w:tab/>
            <w:t xml:space="preserve">RDH Building Science – </w:t>
          </w:r>
          <w:r w:rsidR="006C31F7" w:rsidRPr="0014760C">
            <w:rPr>
              <w:lang w:val="fr-CA"/>
            </w:rPr>
            <w:t>Manuel d’entretien et d’inspection</w:t>
          </w:r>
          <w:r w:rsidR="006C31F7">
            <w:rPr>
              <w:lang w:val="fr-CA"/>
            </w:rPr>
            <w:t xml:space="preserve"> </w:t>
          </w:r>
          <w:r w:rsidR="006C31F7" w:rsidRPr="0014760C">
            <w:rPr>
              <w:lang w:val="fr-CA"/>
            </w:rPr>
            <w:t xml:space="preserve">pour les enveloppes de bâtiment </w:t>
          </w:r>
          <w:r w:rsidR="006C31F7" w:rsidRPr="0014760C">
            <w:rPr>
              <w:lang w:val="fr-CA"/>
            </w:rPr>
            <w:br/>
            <w:t>en béton préfabriqué</w:t>
          </w:r>
          <w:r w:rsidR="006C31F7">
            <w:rPr>
              <w:lang w:val="fr-CA"/>
            </w:rPr>
            <w:t>.</w:t>
          </w:r>
          <w:r w:rsidR="00B27534">
            <w:rPr>
              <w:lang w:val="fr-CA"/>
            </w:rPr>
            <w:t xml:space="preserve"> </w:t>
          </w:r>
          <w:hyperlink r:id="rId14" w:history="1">
            <w:r w:rsidR="00B27534" w:rsidRPr="00B27534">
              <w:rPr>
                <w:rFonts w:asciiTheme="minorHAnsi" w:hAnsiTheme="minorHAnsi" w:cstheme="minorHAnsi"/>
                <w:i/>
                <w:color w:val="336633"/>
                <w:sz w:val="18"/>
                <w:szCs w:val="18"/>
                <w:u w:val="single"/>
                <w:bdr w:val="none" w:sz="0" w:space="0" w:color="auto" w:frame="1"/>
                <w:shd w:val="clear" w:color="auto" w:fill="FFFFFF"/>
                <w:lang w:val="fr-CA"/>
              </w:rPr>
              <w:t>Manuel d'entretien et d'inspection</w:t>
            </w:r>
          </w:hyperlink>
        </w:p>
        <w:p w:rsidR="006C31F7" w:rsidRPr="007B7E9A" w:rsidRDefault="006C31F7" w:rsidP="003C57BF">
          <w:pPr>
            <w:ind w:left="720"/>
            <w:rPr>
              <w:lang w:val="fr-CA"/>
            </w:rPr>
          </w:pPr>
        </w:p>
        <w:p w:rsidR="006C31F7" w:rsidRPr="00B27534" w:rsidRDefault="00837427" w:rsidP="006C31F7">
          <w:pPr>
            <w:ind w:left="1440" w:hanging="720"/>
            <w:rPr>
              <w:rStyle w:val="CharacterStyle1"/>
              <w:rFonts w:asciiTheme="minorHAnsi" w:hAnsiTheme="minorHAnsi" w:cstheme="minorHAnsi"/>
              <w:i/>
              <w:sz w:val="18"/>
              <w:szCs w:val="18"/>
              <w:lang w:val="fr-CA"/>
            </w:rPr>
          </w:pPr>
          <w:r>
            <w:rPr>
              <w:rStyle w:val="CharacterStyle1"/>
              <w:lang w:val="fr-CA"/>
            </w:rPr>
            <w:t>.31</w:t>
          </w:r>
          <w:r w:rsidR="006C31F7" w:rsidRPr="0014760C">
            <w:rPr>
              <w:rStyle w:val="CharacterStyle1"/>
              <w:lang w:val="fr-CA"/>
            </w:rPr>
            <w:tab/>
            <w:t xml:space="preserve">RDH Building Science – </w:t>
          </w:r>
          <w:r w:rsidR="006C31F7" w:rsidRPr="0014760C">
            <w:rPr>
              <w:lang w:val="fr-CA"/>
            </w:rPr>
            <w:t>L’enveloppe du bâtiment haute performance en béton préfabriqué: le contrôle de la pluie</w:t>
          </w:r>
          <w:r w:rsidR="006C31F7">
            <w:rPr>
              <w:lang w:val="fr-CA"/>
            </w:rPr>
            <w:t>.</w:t>
          </w:r>
          <w:r w:rsidR="00B27534">
            <w:rPr>
              <w:lang w:val="fr-CA"/>
            </w:rPr>
            <w:t xml:space="preserve"> </w:t>
          </w:r>
          <w:hyperlink r:id="rId15" w:history="1">
            <w:r w:rsidR="00B27534" w:rsidRPr="00B27534">
              <w:rPr>
                <w:rFonts w:asciiTheme="minorHAnsi" w:hAnsiTheme="minorHAnsi" w:cstheme="minorHAnsi"/>
                <w:i/>
                <w:color w:val="336633"/>
                <w:sz w:val="18"/>
                <w:szCs w:val="18"/>
                <w:u w:val="single"/>
                <w:bdr w:val="none" w:sz="0" w:space="0" w:color="auto" w:frame="1"/>
                <w:shd w:val="clear" w:color="auto" w:fill="FFFFFF"/>
                <w:lang w:val="fr-CA"/>
              </w:rPr>
              <w:t>CPCI enveloppe du bâtiment haute performance en béton préfabriqué: le contrôle de la pluie</w:t>
            </w:r>
          </w:hyperlink>
        </w:p>
        <w:p w:rsidR="006C31F7" w:rsidRPr="007B7E9A" w:rsidRDefault="006C31F7" w:rsidP="003C57BF">
          <w:pPr>
            <w:ind w:left="720"/>
            <w:rPr>
              <w:lang w:val="fr-CA"/>
            </w:rPr>
          </w:pPr>
        </w:p>
        <w:p w:rsidR="006C31F7" w:rsidRPr="00B27534" w:rsidRDefault="00837427" w:rsidP="006C31F7">
          <w:pPr>
            <w:ind w:left="1440" w:hanging="720"/>
            <w:rPr>
              <w:rFonts w:asciiTheme="minorHAnsi" w:hAnsiTheme="minorHAnsi" w:cstheme="minorHAnsi"/>
              <w:i/>
              <w:color w:val="C00000"/>
              <w:sz w:val="18"/>
              <w:szCs w:val="18"/>
              <w:lang w:val="fr-CA"/>
            </w:rPr>
          </w:pPr>
          <w:r>
            <w:rPr>
              <w:rStyle w:val="CharacterStyle1"/>
              <w:lang w:val="fr-CA"/>
            </w:rPr>
            <w:t>.32</w:t>
          </w:r>
          <w:r w:rsidR="006C31F7" w:rsidRPr="006C31F7">
            <w:rPr>
              <w:rStyle w:val="CharacterStyle1"/>
              <w:lang w:val="fr-CA"/>
            </w:rPr>
            <w:tab/>
          </w:r>
          <w:r w:rsidR="006C31F7" w:rsidRPr="009B4AD8">
            <w:rPr>
              <w:rStyle w:val="CharacterStyle1"/>
              <w:lang w:val="fr-CA"/>
            </w:rPr>
            <w:t xml:space="preserve">RDH Building Science – </w:t>
          </w:r>
          <w:r w:rsidR="006C31F7" w:rsidRPr="009B4AD8">
            <w:rPr>
              <w:lang w:val="fr-CA"/>
            </w:rPr>
            <w:t>Respecter et dépasser les exigences thermiques du code</w:t>
          </w:r>
          <w:r w:rsidR="004E01DB">
            <w:rPr>
              <w:lang w:val="fr-CA"/>
            </w:rPr>
            <w:t>.</w:t>
          </w:r>
          <w:r w:rsidR="006C31F7" w:rsidRPr="006C31F7">
            <w:rPr>
              <w:lang w:val="fr-CA"/>
            </w:rPr>
            <w:t xml:space="preserve"> </w:t>
          </w:r>
          <w:r w:rsidR="00B27534" w:rsidRPr="00B27534">
            <w:rPr>
              <w:rFonts w:asciiTheme="minorHAnsi" w:hAnsiTheme="minorHAnsi" w:cstheme="minorHAnsi"/>
              <w:i/>
              <w:color w:val="C00000"/>
              <w:sz w:val="18"/>
              <w:szCs w:val="18"/>
              <w:lang w:val="fr-CA"/>
            </w:rPr>
            <w:t>(</w:t>
          </w:r>
          <w:proofErr w:type="gramStart"/>
          <w:r w:rsidR="00B27534" w:rsidRPr="00B27534">
            <w:rPr>
              <w:rFonts w:asciiTheme="minorHAnsi" w:hAnsiTheme="minorHAnsi" w:cstheme="minorHAnsi"/>
              <w:i/>
              <w:color w:val="C00000"/>
              <w:sz w:val="18"/>
              <w:szCs w:val="18"/>
              <w:lang w:val="fr-CA"/>
            </w:rPr>
            <w:t>disponible</w:t>
          </w:r>
          <w:proofErr w:type="gramEnd"/>
          <w:r w:rsidR="00B27534" w:rsidRPr="00B27534">
            <w:rPr>
              <w:rFonts w:asciiTheme="minorHAnsi" w:hAnsiTheme="minorHAnsi" w:cstheme="minorHAnsi"/>
              <w:i/>
              <w:color w:val="C00000"/>
              <w:sz w:val="18"/>
              <w:szCs w:val="18"/>
              <w:lang w:val="fr-CA"/>
            </w:rPr>
            <w:t xml:space="preserve"> en français sous peu).</w:t>
          </w:r>
        </w:p>
        <w:p w:rsidR="006C31F7" w:rsidRPr="007B7E9A" w:rsidRDefault="006C31F7" w:rsidP="003C57BF">
          <w:pPr>
            <w:ind w:left="720"/>
            <w:rPr>
              <w:lang w:val="fr-CA"/>
            </w:rPr>
          </w:pPr>
        </w:p>
        <w:p w:rsidR="006C31F7" w:rsidRDefault="00837427" w:rsidP="006C31F7">
          <w:pPr>
            <w:ind w:left="708"/>
            <w:rPr>
              <w:lang w:val="fr-CA"/>
            </w:rPr>
          </w:pPr>
          <w:r>
            <w:rPr>
              <w:lang w:val="fr-CA"/>
            </w:rPr>
            <w:t>.33</w:t>
          </w:r>
          <w:r w:rsidR="006C31F7" w:rsidRPr="00E27F51">
            <w:rPr>
              <w:lang w:val="fr-CA"/>
            </w:rPr>
            <w:tab/>
            <w:t>Code national du bâtiment – Canada 2015 (CNB)</w:t>
          </w:r>
          <w:r w:rsidR="004E01DB">
            <w:rPr>
              <w:lang w:val="fr-CA"/>
            </w:rPr>
            <w:t>.</w:t>
          </w:r>
        </w:p>
        <w:p w:rsidR="006C31F7" w:rsidRPr="003112C3" w:rsidRDefault="006C31F7" w:rsidP="006C31F7">
          <w:pPr>
            <w:ind w:left="900" w:hanging="720"/>
            <w:rPr>
              <w:rStyle w:val="CharacterStyle1"/>
              <w:sz w:val="18"/>
              <w:szCs w:val="18"/>
              <w:lang w:val="fr-CA"/>
            </w:rPr>
          </w:pPr>
        </w:p>
        <w:p w:rsidR="006C31F7" w:rsidRPr="006C31F7" w:rsidRDefault="006C31F7" w:rsidP="006C31F7">
          <w:pPr>
            <w:ind w:left="180"/>
            <w:rPr>
              <w:b/>
              <w:lang w:val="fr-CA"/>
            </w:rPr>
          </w:pPr>
          <w:r w:rsidRPr="006C31F7">
            <w:rPr>
              <w:b/>
              <w:lang w:val="fr-CA"/>
            </w:rPr>
            <w:t>1.4</w:t>
          </w:r>
          <w:r w:rsidRPr="006C31F7">
            <w:rPr>
              <w:b/>
              <w:lang w:val="fr-CA"/>
            </w:rPr>
            <w:tab/>
            <w:t>PRESCRIPTIONS DE PERFORMANCE</w:t>
          </w:r>
        </w:p>
        <w:p w:rsidR="006C31F7" w:rsidRPr="003112C3" w:rsidRDefault="006C31F7" w:rsidP="006C31F7">
          <w:pPr>
            <w:ind w:left="900" w:hanging="720"/>
            <w:rPr>
              <w:rStyle w:val="CharacterStyle1"/>
              <w:sz w:val="18"/>
              <w:szCs w:val="18"/>
              <w:lang w:val="fr-CA"/>
            </w:rPr>
          </w:pPr>
        </w:p>
        <w:p w:rsidR="006C31F7" w:rsidRPr="00FF09FE" w:rsidRDefault="006C31F7" w:rsidP="006C31F7">
          <w:pPr>
            <w:ind w:left="1440" w:hanging="720"/>
            <w:rPr>
              <w:lang w:val="fr-CA"/>
            </w:rPr>
          </w:pPr>
          <w:r w:rsidRPr="00E27F51">
            <w:rPr>
              <w:rFonts w:cs="Calibri"/>
              <w:lang w:val="fr-CA"/>
            </w:rPr>
            <w:t>.1</w:t>
          </w:r>
          <w:r w:rsidRPr="00E27F51">
            <w:rPr>
              <w:rFonts w:cs="Calibri"/>
              <w:lang w:val="fr-CA"/>
            </w:rPr>
            <w:tab/>
            <w:t xml:space="preserve">Calculer les propriétés structurales des éléments conformément à la norme </w:t>
          </w:r>
          <w:r w:rsidRPr="006C31F7">
            <w:rPr>
              <w:rFonts w:cs="Calibri"/>
              <w:lang w:val="fr-CA"/>
            </w:rPr>
            <w:t>CSA-A23.3-</w:t>
          </w:r>
          <w:r w:rsidRPr="006C31F7">
            <w:rPr>
              <w:lang w:val="fr-CA"/>
            </w:rPr>
            <w:t xml:space="preserve">F19 </w:t>
          </w:r>
          <w:r w:rsidRPr="00FF09FE">
            <w:rPr>
              <w:lang w:val="fr-CA"/>
            </w:rPr>
            <w:t>[</w:t>
          </w:r>
          <w:r>
            <w:rPr>
              <w:lang w:val="fr-CA"/>
            </w:rPr>
            <w:t>et</w:t>
          </w:r>
          <w:r w:rsidRPr="00FF09FE">
            <w:rPr>
              <w:lang w:val="fr-CA"/>
            </w:rPr>
            <w:t xml:space="preserve"> </w:t>
          </w:r>
          <w:r w:rsidRPr="00E27F51">
            <w:rPr>
              <w:lang w:val="fr-CA"/>
            </w:rPr>
            <w:t>CSA-A23.4-F16</w:t>
          </w:r>
          <w:r w:rsidRPr="00FF09FE">
            <w:rPr>
              <w:lang w:val="fr-CA"/>
            </w:rPr>
            <w:t>].</w:t>
          </w:r>
        </w:p>
        <w:p w:rsidR="006C31F7" w:rsidRPr="00990BC4" w:rsidRDefault="006C31F7" w:rsidP="006C31F7">
          <w:pPr>
            <w:ind w:left="1440" w:hanging="720"/>
            <w:rPr>
              <w:rStyle w:val="CharacterStyle1"/>
              <w:spacing w:val="-3"/>
              <w:w w:val="105"/>
              <w:sz w:val="18"/>
              <w:szCs w:val="18"/>
              <w:lang w:val="fr-CA"/>
            </w:rPr>
          </w:pPr>
        </w:p>
        <w:p w:rsidR="006C31F7" w:rsidRPr="00FF09FE" w:rsidRDefault="006C31F7" w:rsidP="006C31F7">
          <w:pPr>
            <w:ind w:left="1440" w:hanging="720"/>
            <w:rPr>
              <w:lang w:val="fr-CA"/>
            </w:rPr>
          </w:pPr>
          <w:r w:rsidRPr="00FF09FE">
            <w:rPr>
              <w:lang w:val="fr-CA"/>
            </w:rPr>
            <w:t>.2</w:t>
          </w:r>
          <w:r w:rsidRPr="00FF09FE">
            <w:rPr>
              <w:lang w:val="fr-CA"/>
            </w:rPr>
            <w:tab/>
          </w:r>
          <w:r w:rsidRPr="00F22FB1">
            <w:rPr>
              <w:rFonts w:cs="Calibri"/>
              <w:lang w:val="fr-CA"/>
            </w:rPr>
            <w:t>Se conformer aux exigences applicables du [</w:t>
          </w:r>
          <w:r>
            <w:rPr>
              <w:rFonts w:cs="Calibri"/>
              <w:lang w:val="fr-CA"/>
            </w:rPr>
            <w:t>C</w:t>
          </w:r>
          <w:r w:rsidRPr="00E27F51">
            <w:rPr>
              <w:rFonts w:cs="Calibri"/>
              <w:lang w:val="fr-CA"/>
            </w:rPr>
            <w:t>ode national du bâtiment – Canada 2015 (CNB)</w:t>
          </w:r>
          <w:r w:rsidRPr="00F22FB1">
            <w:rPr>
              <w:rFonts w:cs="Calibri"/>
              <w:lang w:val="fr-CA"/>
            </w:rPr>
            <w:t>], du [Code du bâtiment de la province de _____________] et des autorités locales ayant juridiction.</w:t>
          </w:r>
        </w:p>
        <w:p w:rsidR="006C31F7" w:rsidRPr="00990BC4" w:rsidRDefault="006C31F7" w:rsidP="006C31F7">
          <w:pPr>
            <w:ind w:left="1440" w:hanging="720"/>
            <w:rPr>
              <w:rStyle w:val="CharacterStyle1"/>
              <w:spacing w:val="-3"/>
              <w:w w:val="105"/>
              <w:sz w:val="18"/>
              <w:szCs w:val="18"/>
              <w:lang w:val="fr-CA"/>
            </w:rPr>
          </w:pPr>
        </w:p>
        <w:p w:rsidR="006C31F7" w:rsidRPr="00FF09FE" w:rsidRDefault="006C31F7" w:rsidP="006C31F7">
          <w:pPr>
            <w:ind w:left="1440" w:hanging="720"/>
            <w:rPr>
              <w:rFonts w:cs="Calibri"/>
              <w:lang w:val="fr-CA"/>
            </w:rPr>
          </w:pPr>
          <w:r w:rsidRPr="00FF09FE">
            <w:rPr>
              <w:lang w:val="fr-CA"/>
            </w:rPr>
            <w:t>.3</w:t>
          </w:r>
          <w:r w:rsidRPr="00FF09FE">
            <w:rPr>
              <w:lang w:val="fr-CA"/>
            </w:rPr>
            <w:tab/>
          </w:r>
          <w:r w:rsidRPr="00FF09FE">
            <w:rPr>
              <w:rFonts w:cs="Calibri"/>
              <w:spacing w:val="-4"/>
              <w:w w:val="105"/>
              <w:lang w:val="fr-CA"/>
            </w:rPr>
            <w:t>Concevoir et fournir des armatures, des ancrages et des supports selon les exigences des codes pour l'approbation par le consultant. Soumettre les données de conception pertinentes préparées par un ingénieur en structure qualifié pour approbation si le consultant le demande.</w:t>
          </w:r>
        </w:p>
        <w:p w:rsidR="006C31F7" w:rsidRPr="006C31F7" w:rsidRDefault="006C31F7" w:rsidP="006C31F7">
          <w:pPr>
            <w:jc w:val="center"/>
            <w:rPr>
              <w:rFonts w:cs="Calibri"/>
              <w:b/>
              <w:color w:val="FF0000"/>
              <w:spacing w:val="-1"/>
              <w:lang w:val="fr-CA"/>
            </w:rPr>
          </w:pPr>
          <w:r w:rsidRPr="006C31F7">
            <w:rPr>
              <w:rFonts w:cs="Calibri"/>
              <w:b/>
              <w:color w:val="FF0000"/>
              <w:spacing w:val="-1"/>
              <w:lang w:val="fr-CA"/>
            </w:rPr>
            <w:t>[OU]</w:t>
          </w:r>
        </w:p>
        <w:p w:rsidR="006C31F7" w:rsidRPr="00FF09FE" w:rsidRDefault="006C31F7" w:rsidP="006C31F7">
          <w:pPr>
            <w:ind w:left="1440" w:hanging="720"/>
            <w:rPr>
              <w:rFonts w:cs="Calibri"/>
              <w:lang w:val="fr-CA"/>
            </w:rPr>
          </w:pPr>
          <w:r w:rsidRPr="00FF09FE">
            <w:rPr>
              <w:lang w:val="fr-CA"/>
            </w:rPr>
            <w:t>.4</w:t>
          </w:r>
          <w:r w:rsidRPr="00FF09FE">
            <w:rPr>
              <w:lang w:val="fr-CA"/>
            </w:rPr>
            <w:tab/>
          </w:r>
          <w:r w:rsidRPr="00FF09FE">
            <w:rPr>
              <w:rFonts w:cs="Calibri"/>
              <w:lang w:val="fr-CA"/>
            </w:rPr>
            <w:t>Concevoir les éléments afin qu’ils résistent aux charges spécifiques telles que les charges mortes superposées, les charges vives, les charges du vent et les charges thermiques.</w:t>
          </w:r>
        </w:p>
        <w:p w:rsidR="006C31F7" w:rsidRPr="00990BC4" w:rsidRDefault="006C31F7" w:rsidP="006C31F7">
          <w:pPr>
            <w:ind w:left="1440" w:hanging="720"/>
            <w:rPr>
              <w:rStyle w:val="CharacterStyle1"/>
              <w:spacing w:val="-3"/>
              <w:w w:val="105"/>
              <w:sz w:val="18"/>
              <w:szCs w:val="18"/>
              <w:lang w:val="fr-CA"/>
            </w:rPr>
          </w:pPr>
        </w:p>
        <w:p w:rsidR="006C31F7" w:rsidRPr="00FF09FE" w:rsidRDefault="006C31F7" w:rsidP="006C31F7">
          <w:pPr>
            <w:ind w:left="1440" w:hanging="720"/>
            <w:rPr>
              <w:rFonts w:cs="Calibri"/>
              <w:lang w:val="fr-CA"/>
            </w:rPr>
          </w:pPr>
          <w:r w:rsidRPr="00FF09FE">
            <w:rPr>
              <w:lang w:val="fr-CA"/>
            </w:rPr>
            <w:t>.5</w:t>
          </w:r>
          <w:r w:rsidRPr="00FF09FE">
            <w:rPr>
              <w:lang w:val="fr-CA"/>
            </w:rPr>
            <w:tab/>
          </w:r>
          <w:r w:rsidRPr="00FF09FE">
            <w:rPr>
              <w:rFonts w:cs="Calibri"/>
              <w:lang w:val="fr-CA"/>
            </w:rPr>
            <w:t>Charges sismiques</w:t>
          </w:r>
          <w:r w:rsidRPr="00FF09FE">
            <w:rPr>
              <w:rFonts w:cs="Calibri"/>
              <w:b/>
              <w:lang w:val="fr-CA"/>
            </w:rPr>
            <w:t> </w:t>
          </w:r>
          <w:r w:rsidRPr="00FF09FE">
            <w:rPr>
              <w:rFonts w:cs="Calibri"/>
              <w:lang w:val="fr-CA"/>
            </w:rPr>
            <w:t>: concevoir et dimensionner les éléments et les connexions afin qu’ils résistent aux charges sismiques spécifiées et aux déplacements d'oscillation.</w:t>
          </w:r>
        </w:p>
        <w:p w:rsidR="006C31F7" w:rsidRPr="00990BC4" w:rsidRDefault="006C31F7" w:rsidP="006C31F7">
          <w:pPr>
            <w:ind w:left="1440" w:hanging="720"/>
            <w:rPr>
              <w:rStyle w:val="CharacterStyle1"/>
              <w:spacing w:val="-3"/>
              <w:w w:val="105"/>
              <w:sz w:val="18"/>
              <w:szCs w:val="18"/>
              <w:lang w:val="fr-CA"/>
            </w:rPr>
          </w:pPr>
        </w:p>
        <w:p w:rsidR="006C31F7" w:rsidRPr="00FF09FE" w:rsidRDefault="006C31F7" w:rsidP="006C31F7">
          <w:pPr>
            <w:ind w:left="1440" w:hanging="720"/>
            <w:rPr>
              <w:rFonts w:cs="Calibri"/>
              <w:lang w:val="fr-CA"/>
            </w:rPr>
          </w:pPr>
          <w:r w:rsidRPr="00FF09FE">
            <w:rPr>
              <w:rStyle w:val="CharacterStyle1"/>
              <w:lang w:val="fr-CA"/>
            </w:rPr>
            <w:t>.6</w:t>
          </w:r>
          <w:r w:rsidRPr="00FF09FE">
            <w:rPr>
              <w:rStyle w:val="CharacterStyle1"/>
              <w:lang w:val="fr-CA"/>
            </w:rPr>
            <w:tab/>
          </w:r>
          <w:r w:rsidRPr="00FF09FE">
            <w:rPr>
              <w:rFonts w:cs="Calibri"/>
              <w:lang w:val="fr-CA"/>
            </w:rPr>
            <w:t>Concevoir les éléments de façon à respecter les tolérances de construction autorisées par le code, les flèches spécifiées des éléments structurels du bâtiment et les dégagements des ouvertures prévues.</w:t>
          </w:r>
        </w:p>
        <w:p w:rsidR="006C31F7" w:rsidRPr="00990BC4" w:rsidRDefault="006C31F7" w:rsidP="006C31F7">
          <w:pPr>
            <w:ind w:left="1440" w:hanging="720"/>
            <w:rPr>
              <w:rStyle w:val="CharacterStyle1"/>
              <w:spacing w:val="-3"/>
              <w:w w:val="105"/>
              <w:sz w:val="18"/>
              <w:szCs w:val="18"/>
              <w:lang w:val="fr-CA"/>
            </w:rPr>
          </w:pPr>
        </w:p>
        <w:p w:rsidR="006C31F7" w:rsidRDefault="006C31F7" w:rsidP="006C31F7">
          <w:pPr>
            <w:ind w:left="1440" w:hanging="720"/>
            <w:rPr>
              <w:rFonts w:cs="Calibri"/>
              <w:spacing w:val="-3"/>
              <w:lang w:val="fr-CA"/>
            </w:rPr>
          </w:pPr>
          <w:r w:rsidRPr="00FF09FE">
            <w:rPr>
              <w:rStyle w:val="CharacterStyle1"/>
              <w:spacing w:val="-3"/>
              <w:lang w:val="fr-CA"/>
            </w:rPr>
            <w:t>.7</w:t>
          </w:r>
          <w:r w:rsidRPr="00FF09FE">
            <w:rPr>
              <w:rStyle w:val="CharacterStyle1"/>
              <w:spacing w:val="-3"/>
              <w:lang w:val="fr-CA"/>
            </w:rPr>
            <w:tab/>
          </w:r>
          <w:r w:rsidRPr="00FF09FE">
            <w:rPr>
              <w:rFonts w:cs="Calibri"/>
              <w:spacing w:val="-3"/>
              <w:lang w:val="fr-CA"/>
            </w:rPr>
            <w:t>Isoler les éléments en béton préfabriqué pour atteindre les valeurs RSI requises selon les documents contractuels.</w:t>
          </w:r>
        </w:p>
        <w:p w:rsidR="006C31F7" w:rsidRPr="006C31F7" w:rsidRDefault="006C31F7" w:rsidP="006C31F7">
          <w:pPr>
            <w:ind w:left="1440" w:hanging="720"/>
            <w:rPr>
              <w:rStyle w:val="CharacterStyle1"/>
              <w:w w:val="105"/>
              <w:sz w:val="18"/>
              <w:szCs w:val="18"/>
              <w:lang w:val="fr-CA"/>
            </w:rPr>
          </w:pPr>
        </w:p>
        <w:p w:rsidR="006C31F7" w:rsidRPr="00BC6285" w:rsidRDefault="006C31F7" w:rsidP="006C31F7">
          <w:pPr>
            <w:ind w:left="180"/>
            <w:rPr>
              <w:b/>
              <w:lang w:val="fr-CA"/>
            </w:rPr>
          </w:pPr>
          <w:r>
            <w:rPr>
              <w:b/>
              <w:lang w:val="fr-CA"/>
            </w:rPr>
            <w:t>1.5</w:t>
          </w:r>
          <w:r w:rsidRPr="00BC6285">
            <w:rPr>
              <w:b/>
              <w:lang w:val="fr-CA"/>
            </w:rPr>
            <w:tab/>
            <w:t>EXIGENCES ADMINISTRATIVES</w:t>
          </w:r>
        </w:p>
        <w:p w:rsidR="006C31F7" w:rsidRPr="00990BC4" w:rsidRDefault="006C31F7" w:rsidP="006C31F7">
          <w:pPr>
            <w:ind w:left="1440" w:hanging="720"/>
            <w:rPr>
              <w:rStyle w:val="CharacterStyle1"/>
              <w:spacing w:val="-3"/>
              <w:w w:val="105"/>
              <w:sz w:val="18"/>
              <w:szCs w:val="18"/>
              <w:lang w:val="fr-CA"/>
            </w:rPr>
          </w:pPr>
        </w:p>
        <w:p w:rsidR="006C31F7" w:rsidRDefault="006C31F7" w:rsidP="004E01DB">
          <w:pPr>
            <w:ind w:left="1440" w:hanging="720"/>
            <w:rPr>
              <w:lang w:val="fr-CA"/>
            </w:rPr>
          </w:pPr>
          <w:r w:rsidRPr="00BC6285">
            <w:rPr>
              <w:lang w:val="fr-CA"/>
            </w:rPr>
            <w:t>.1</w:t>
          </w:r>
          <w:r w:rsidRPr="00BC6285">
            <w:rPr>
              <w:lang w:val="fr-CA"/>
            </w:rPr>
            <w:tab/>
            <w:t>Section 01 31 00 – La gestion de projet et les procédures de coordination.</w:t>
          </w:r>
        </w:p>
        <w:p w:rsidR="006C31F7" w:rsidRPr="00990BC4" w:rsidRDefault="006C31F7" w:rsidP="006C31F7">
          <w:pPr>
            <w:ind w:left="180"/>
            <w:rPr>
              <w:rStyle w:val="CharacterStyle1"/>
              <w:spacing w:val="-3"/>
              <w:w w:val="105"/>
              <w:sz w:val="18"/>
              <w:szCs w:val="18"/>
              <w:lang w:val="fr-CA"/>
            </w:rPr>
          </w:pPr>
        </w:p>
        <w:p w:rsidR="006C31F7" w:rsidRPr="00BC6285" w:rsidRDefault="006C31F7" w:rsidP="006C31F7">
          <w:pPr>
            <w:ind w:left="180"/>
            <w:rPr>
              <w:b/>
              <w:lang w:val="fr-CA"/>
            </w:rPr>
          </w:pPr>
          <w:r w:rsidRPr="00BC6285">
            <w:rPr>
              <w:b/>
              <w:lang w:val="fr-CA"/>
            </w:rPr>
            <w:t>1.6</w:t>
          </w:r>
          <w:r w:rsidRPr="00BC6285">
            <w:rPr>
              <w:b/>
              <w:lang w:val="fr-CA"/>
            </w:rPr>
            <w:tab/>
            <w:t>SOUMISSION POUR EXAMEN</w:t>
          </w:r>
        </w:p>
        <w:p w:rsidR="006C31F7" w:rsidRPr="00BC6285" w:rsidRDefault="006C31F7" w:rsidP="006C31F7">
          <w:pPr>
            <w:ind w:left="180"/>
            <w:rPr>
              <w:lang w:val="fr-CA"/>
            </w:rPr>
          </w:pPr>
        </w:p>
        <w:p w:rsidR="006C31F7" w:rsidRPr="00F22FB1" w:rsidRDefault="006C31F7" w:rsidP="006C31F7">
          <w:pPr>
            <w:ind w:left="1440" w:hanging="720"/>
            <w:rPr>
              <w:rStyle w:val="CharacterStyle1"/>
              <w:rFonts w:cs="Calibri"/>
              <w:spacing w:val="-4"/>
              <w:w w:val="105"/>
              <w:lang w:val="fr-CA"/>
            </w:rPr>
          </w:pPr>
          <w:r w:rsidRPr="00F22FB1">
            <w:rPr>
              <w:rFonts w:cs="Calibri"/>
              <w:lang w:val="fr-CA"/>
            </w:rPr>
            <w:t>.1</w:t>
          </w:r>
          <w:r w:rsidRPr="00F22FB1">
            <w:rPr>
              <w:rFonts w:cs="Calibri"/>
              <w:lang w:val="fr-CA"/>
            </w:rPr>
            <w:tab/>
            <w:t>S</w:t>
          </w:r>
          <w:r w:rsidRPr="00F22FB1">
            <w:rPr>
              <w:rStyle w:val="CharacterStyle1"/>
              <w:rFonts w:cs="Calibri"/>
              <w:spacing w:val="-4"/>
              <w:w w:val="105"/>
              <w:lang w:val="fr-CA"/>
            </w:rPr>
            <w:t xml:space="preserve">ection 01 33 00 </w:t>
          </w:r>
          <w:r w:rsidRPr="00541D37">
            <w:rPr>
              <w:rFonts w:cs="Calibri"/>
              <w:lang w:val="fr-CA"/>
            </w:rPr>
            <w:t>–</w:t>
          </w:r>
          <w:r w:rsidRPr="00F22FB1">
            <w:rPr>
              <w:rStyle w:val="CharacterStyle1"/>
              <w:rFonts w:cs="Calibri"/>
              <w:spacing w:val="-4"/>
              <w:w w:val="105"/>
              <w:lang w:val="fr-CA"/>
            </w:rPr>
            <w:t xml:space="preserve"> Les p</w:t>
          </w:r>
          <w:r w:rsidRPr="00F22FB1">
            <w:rPr>
              <w:rStyle w:val="shorttext"/>
              <w:rFonts w:cs="Calibri"/>
              <w:color w:val="222222"/>
              <w:lang w:val="fr-CA"/>
            </w:rPr>
            <w:t>rocédures de soumission</w:t>
          </w:r>
          <w:r w:rsidRPr="00F22FB1">
            <w:rPr>
              <w:rStyle w:val="CharacterStyle1"/>
              <w:rFonts w:cs="Calibri"/>
              <w:spacing w:val="-4"/>
              <w:w w:val="105"/>
              <w:lang w:val="fr-CA"/>
            </w:rPr>
            <w:t>.</w:t>
          </w:r>
        </w:p>
        <w:p w:rsidR="006C31F7" w:rsidRPr="00BC6285" w:rsidRDefault="006C31F7" w:rsidP="006C31F7">
          <w:pPr>
            <w:ind w:left="720"/>
            <w:rPr>
              <w:lang w:val="fr-CA"/>
            </w:rPr>
          </w:pPr>
        </w:p>
        <w:p w:rsidR="006C31F7" w:rsidRPr="003112C3" w:rsidRDefault="006C31F7" w:rsidP="009F6040">
          <w:pPr>
            <w:ind w:left="1440"/>
            <w:rPr>
              <w:rFonts w:cs="Calibri"/>
              <w:lang w:val="fr-CA"/>
            </w:rPr>
          </w:pPr>
          <w:r w:rsidRPr="003112C3">
            <w:rPr>
              <w:rFonts w:cs="Calibri"/>
              <w:lang w:val="fr-CA"/>
            </w:rPr>
            <w:t>LES DESSINS D'ATELIER</w:t>
          </w:r>
        </w:p>
        <w:p w:rsidR="006C31F7" w:rsidRPr="00F22FB1" w:rsidRDefault="006C31F7" w:rsidP="009F6040">
          <w:pPr>
            <w:ind w:left="1440"/>
            <w:rPr>
              <w:rFonts w:cs="Calibri"/>
              <w:lang w:val="fr-CA"/>
            </w:rPr>
          </w:pPr>
          <w:r w:rsidRPr="003112C3">
            <w:rPr>
              <w:rFonts w:cs="Calibri"/>
              <w:i/>
              <w:lang w:val="fr-CA"/>
            </w:rPr>
            <w:t>Note de spécifications</w:t>
          </w:r>
          <w:r w:rsidRPr="00EE229C">
            <w:rPr>
              <w:rFonts w:cs="Calibri"/>
              <w:b/>
              <w:lang w:val="fr-CA"/>
            </w:rPr>
            <w:t> </w:t>
          </w:r>
          <w:r w:rsidRPr="00F22FB1">
            <w:rPr>
              <w:rFonts w:cs="Calibri"/>
              <w:b/>
              <w:lang w:val="fr-CA"/>
            </w:rPr>
            <w:t>:</w:t>
          </w:r>
          <w:r w:rsidRPr="00F22FB1">
            <w:rPr>
              <w:rFonts w:cs="Calibri"/>
              <w:lang w:val="fr-CA"/>
            </w:rPr>
            <w:t xml:space="preserve"> Il n'est pas de la responsabilité du fabricant du préfabriqué de confirmer et de corréler les dimensions de chantier. Le béton préfabriqué est un matériau préfabriqué. Le dimensionnement du site exigerait que la structure soit complète avant que la fabrication puisse commencer.</w:t>
          </w:r>
        </w:p>
        <w:p w:rsidR="006C31F7" w:rsidRPr="00BC6285" w:rsidRDefault="009F6040" w:rsidP="009F6040">
          <w:pPr>
            <w:tabs>
              <w:tab w:val="left" w:pos="1171"/>
            </w:tabs>
            <w:ind w:left="720"/>
            <w:rPr>
              <w:lang w:val="fr-CA"/>
            </w:rPr>
          </w:pPr>
          <w:r>
            <w:rPr>
              <w:lang w:val="fr-CA"/>
            </w:rPr>
            <w:tab/>
          </w:r>
        </w:p>
        <w:p w:rsidR="006C31F7" w:rsidRPr="00990BC4" w:rsidRDefault="006C31F7" w:rsidP="006C31F7">
          <w:pPr>
            <w:ind w:left="1440" w:hanging="720"/>
            <w:rPr>
              <w:rFonts w:cs="Calibri"/>
              <w:lang w:val="fr-CA"/>
            </w:rPr>
          </w:pPr>
          <w:r w:rsidRPr="00990BC4">
            <w:rPr>
              <w:rFonts w:cs="Calibri"/>
              <w:lang w:val="fr-CA"/>
            </w:rPr>
            <w:t>.2</w:t>
          </w:r>
          <w:r w:rsidRPr="00990BC4">
            <w:rPr>
              <w:rFonts w:cs="Calibri"/>
              <w:lang w:val="fr-CA"/>
            </w:rPr>
            <w:tab/>
            <w:t>Préparer et soumettre les dessins d'atelier conformément aux « Conditions générales du contrat », des normes CSA-A23.3</w:t>
          </w:r>
          <w:r>
            <w:rPr>
              <w:rFonts w:cs="Calibri"/>
              <w:lang w:val="fr-CA"/>
            </w:rPr>
            <w:t>-F19</w:t>
          </w:r>
          <w:r w:rsidRPr="00990BC4">
            <w:rPr>
              <w:rFonts w:cs="Calibri"/>
              <w:lang w:val="fr-CA"/>
            </w:rPr>
            <w:t xml:space="preserve"> et CSA-A23.4-F16 et tel que spécifié ci-dessous.</w:t>
          </w:r>
        </w:p>
        <w:p w:rsidR="006C31F7" w:rsidRPr="00990BC4" w:rsidRDefault="006C31F7" w:rsidP="006C31F7">
          <w:pPr>
            <w:ind w:left="1440" w:hanging="720"/>
            <w:rPr>
              <w:rFonts w:cs="Calibri"/>
              <w:lang w:val="fr-CA"/>
            </w:rPr>
          </w:pPr>
        </w:p>
        <w:p w:rsidR="006C31F7" w:rsidRPr="00990BC4" w:rsidRDefault="006C31F7" w:rsidP="006C31F7">
          <w:pPr>
            <w:ind w:left="1440" w:hanging="720"/>
            <w:rPr>
              <w:rFonts w:cs="Calibri"/>
              <w:lang w:val="fr-CA"/>
            </w:rPr>
          </w:pPr>
          <w:r w:rsidRPr="00990BC4">
            <w:rPr>
              <w:rFonts w:cs="Calibri"/>
              <w:lang w:val="fr-CA"/>
            </w:rPr>
            <w:t>.3</w:t>
          </w:r>
          <w:r w:rsidRPr="00990BC4">
            <w:rPr>
              <w:rFonts w:cs="Calibri"/>
              <w:lang w:val="fr-CA"/>
            </w:rPr>
            <w:tab/>
            <w:t>Soumettre des dessins détaillés et dimensionnés montrant la méthode de fixation [et de scellement]. Indiquer le type de finition et d'autres informations pertinentes sur les dessins d'atelier.</w:t>
          </w:r>
        </w:p>
        <w:p w:rsidR="006C31F7" w:rsidRPr="00990BC4" w:rsidRDefault="006C31F7" w:rsidP="006C31F7">
          <w:pPr>
            <w:ind w:left="1440" w:hanging="720"/>
            <w:rPr>
              <w:rFonts w:cs="Calibri"/>
              <w:lang w:val="fr-CA"/>
            </w:rPr>
          </w:pPr>
        </w:p>
        <w:p w:rsidR="006C31F7" w:rsidRPr="00990BC4" w:rsidRDefault="006C31F7" w:rsidP="006C31F7">
          <w:pPr>
            <w:ind w:left="1440" w:hanging="720"/>
            <w:rPr>
              <w:rFonts w:cs="Calibri"/>
              <w:lang w:val="fr-CA"/>
            </w:rPr>
          </w:pPr>
          <w:r w:rsidRPr="00990BC4">
            <w:rPr>
              <w:rFonts w:cs="Calibri"/>
              <w:lang w:val="fr-CA"/>
            </w:rPr>
            <w:t>.4</w:t>
          </w:r>
          <w:r w:rsidRPr="00990BC4">
            <w:rPr>
              <w:rFonts w:cs="Calibri"/>
              <w:lang w:val="fr-CA"/>
            </w:rPr>
            <w:tab/>
            <w:t>Indiquer la position des insertions et des ancrages requis devant être coulés dans les éléments préfabriqués pour les éléments d'interface.</w:t>
          </w:r>
        </w:p>
        <w:p w:rsidR="006C31F7" w:rsidRPr="00990BC4" w:rsidRDefault="006C31F7" w:rsidP="006C31F7">
          <w:pPr>
            <w:ind w:left="1440" w:hanging="720"/>
            <w:rPr>
              <w:rFonts w:cs="Calibri"/>
              <w:lang w:val="fr-CA"/>
            </w:rPr>
          </w:pPr>
        </w:p>
        <w:p w:rsidR="006C31F7" w:rsidRPr="00990BC4" w:rsidRDefault="006C31F7" w:rsidP="006C31F7">
          <w:pPr>
            <w:ind w:left="1440" w:hanging="720"/>
            <w:rPr>
              <w:rFonts w:cs="Calibri"/>
              <w:lang w:val="fr-CA"/>
            </w:rPr>
          </w:pPr>
          <w:r w:rsidRPr="00990BC4">
            <w:rPr>
              <w:rFonts w:cs="Calibri"/>
              <w:lang w:val="fr-CA"/>
            </w:rPr>
            <w:t>.5</w:t>
          </w:r>
          <w:r w:rsidRPr="00990BC4">
            <w:rPr>
              <w:rFonts w:cs="Calibri"/>
              <w:lang w:val="fr-CA"/>
            </w:rPr>
            <w:tab/>
            <w:t>Indiquer sur les dessins d'atelier un système d'identification des éléments pour fins d'érection et appliquer un marquage semblable aux éléments au moment de la fabrication.</w:t>
          </w:r>
        </w:p>
        <w:p w:rsidR="006C31F7" w:rsidRPr="00990BC4" w:rsidRDefault="006C31F7" w:rsidP="006C31F7">
          <w:pPr>
            <w:ind w:left="1440" w:hanging="720"/>
            <w:rPr>
              <w:rFonts w:cs="Calibri"/>
              <w:lang w:val="fr-CA"/>
            </w:rPr>
          </w:pPr>
        </w:p>
        <w:p w:rsidR="006C31F7" w:rsidRPr="00990BC4" w:rsidRDefault="006C31F7" w:rsidP="006C31F7">
          <w:pPr>
            <w:ind w:left="1440" w:hanging="720"/>
            <w:rPr>
              <w:rFonts w:cs="Calibri"/>
              <w:lang w:val="fr-CA"/>
            </w:rPr>
          </w:pPr>
          <w:r w:rsidRPr="00990BC4">
            <w:rPr>
              <w:rFonts w:cs="Calibri"/>
              <w:lang w:val="fr-CA"/>
            </w:rPr>
            <w:t>.6</w:t>
          </w:r>
          <w:r w:rsidRPr="00990BC4">
            <w:rPr>
              <w:rFonts w:cs="Calibri"/>
              <w:lang w:val="fr-CA"/>
            </w:rPr>
            <w:tab/>
            <w:t>Chaque dessin soumis doit porter le cachet et la signature d'un ingénieur professionnel qualifié enregistré dans la province de [_______________].</w:t>
          </w:r>
        </w:p>
        <w:p w:rsidR="006C31F7" w:rsidRPr="00990BC4" w:rsidRDefault="006C31F7" w:rsidP="006C31F7">
          <w:pPr>
            <w:ind w:left="1440" w:hanging="720"/>
            <w:rPr>
              <w:rFonts w:cs="Calibri"/>
              <w:lang w:val="fr-CA"/>
            </w:rPr>
          </w:pPr>
        </w:p>
        <w:p w:rsidR="006C31F7" w:rsidRPr="00F22FB1" w:rsidRDefault="006C31F7" w:rsidP="006C31F7">
          <w:pPr>
            <w:ind w:left="1440" w:hanging="720"/>
            <w:rPr>
              <w:rFonts w:cs="Calibri"/>
              <w:lang w:val="fr-CA"/>
            </w:rPr>
          </w:pPr>
          <w:r w:rsidRPr="00990BC4">
            <w:rPr>
              <w:rFonts w:cs="Calibri"/>
              <w:lang w:val="fr-CA"/>
            </w:rPr>
            <w:t>.7</w:t>
          </w:r>
          <w:r w:rsidRPr="00990BC4">
            <w:rPr>
              <w:rFonts w:cs="Calibri"/>
              <w:lang w:val="fr-CA"/>
            </w:rPr>
            <w:tab/>
            <w:t>Échantillons</w:t>
          </w:r>
          <w:r w:rsidRPr="00990BC4">
            <w:rPr>
              <w:rFonts w:cs="Calibri"/>
              <w:b/>
              <w:lang w:val="fr-CA"/>
            </w:rPr>
            <w:t> :</w:t>
          </w:r>
          <w:r w:rsidRPr="00990BC4">
            <w:rPr>
              <w:rFonts w:cs="Calibri"/>
              <w:lang w:val="fr-CA"/>
            </w:rPr>
            <w:t xml:space="preserve"> Fournir pour approbation des échantillons du fini du préfabriqué illustrant le fini, la couleur et la texture de la surface, tel que demandé. Sauf indication contraire, fournir 2 échantillons, d'une taille minimale de 300 x 300 x 25 </w:t>
          </w:r>
          <w:proofErr w:type="spellStart"/>
          <w:r w:rsidRPr="00990BC4">
            <w:rPr>
              <w:rFonts w:cs="Calibri"/>
              <w:lang w:val="fr-CA"/>
            </w:rPr>
            <w:t>mm.</w:t>
          </w:r>
          <w:proofErr w:type="spellEnd"/>
          <w:r w:rsidRPr="00990BC4">
            <w:rPr>
              <w:rFonts w:cs="Calibri"/>
              <w:lang w:val="fr-CA"/>
            </w:rPr>
            <w:t xml:space="preserve"> Faire des séries d'échantillons jusqu'à l'obtention de l'approbation finale. Tous les éléments de production doivent correspondre aux échantillons approuvés</w:t>
          </w:r>
          <w:r>
            <w:rPr>
              <w:rFonts w:cs="Calibri"/>
              <w:lang w:val="fr-CA"/>
            </w:rPr>
            <w:t>.</w:t>
          </w:r>
          <w:r>
            <w:rPr>
              <w:rFonts w:cs="Calibri"/>
              <w:lang w:val="fr-CA"/>
            </w:rPr>
            <w:br/>
          </w:r>
          <w:r>
            <w:rPr>
              <w:rFonts w:cs="Calibri"/>
              <w:lang w:val="fr-CA"/>
            </w:rPr>
            <w:br/>
          </w:r>
          <w:r w:rsidRPr="003112C3">
            <w:rPr>
              <w:rFonts w:cs="Calibri"/>
              <w:i/>
              <w:lang w:val="fr-CA"/>
            </w:rPr>
            <w:t>Note de spécifications</w:t>
          </w:r>
          <w:r w:rsidRPr="00EE229C">
            <w:rPr>
              <w:rFonts w:cs="Calibri"/>
              <w:b/>
              <w:lang w:val="fr-CA"/>
            </w:rPr>
            <w:t> </w:t>
          </w:r>
          <w:r w:rsidRPr="00F22FB1">
            <w:rPr>
              <w:rFonts w:cs="Calibri"/>
              <w:b/>
              <w:lang w:val="fr-CA"/>
            </w:rPr>
            <w:t>:</w:t>
          </w:r>
          <w:r w:rsidRPr="00F22FB1">
            <w:rPr>
              <w:rFonts w:cs="Calibri"/>
              <w:lang w:val="fr-CA"/>
            </w:rPr>
            <w:t xml:space="preserve"> Les éléments auront de légères variations de couleur et de texture. C'est une bonne pratique que de produire une série d'échantillons pour convenir d'une gamme de finition acceptable (couleur et texture).</w:t>
          </w:r>
        </w:p>
        <w:p w:rsidR="006C31F7" w:rsidRPr="00BC6285" w:rsidRDefault="006C31F7" w:rsidP="006C31F7">
          <w:pPr>
            <w:ind w:left="720"/>
            <w:rPr>
              <w:lang w:val="fr-CA"/>
            </w:rPr>
          </w:pPr>
        </w:p>
        <w:p w:rsidR="006C31F7" w:rsidRPr="00F22FB1" w:rsidRDefault="006C31F7" w:rsidP="006C31F7">
          <w:pPr>
            <w:ind w:left="1440" w:hanging="720"/>
            <w:rPr>
              <w:rFonts w:cs="Calibri"/>
              <w:lang w:val="fr-CA"/>
            </w:rPr>
          </w:pPr>
          <w:r w:rsidRPr="004B5DF9">
            <w:rPr>
              <w:rStyle w:val="CharacterStyle1"/>
              <w:spacing w:val="-1"/>
              <w:lang w:val="fr-CA"/>
            </w:rPr>
            <w:lastRenderedPageBreak/>
            <w:t>.8</w:t>
          </w:r>
          <w:r w:rsidRPr="004B5DF9">
            <w:rPr>
              <w:rStyle w:val="CharacterStyle1"/>
              <w:spacing w:val="-1"/>
              <w:lang w:val="fr-CA"/>
            </w:rPr>
            <w:tab/>
          </w:r>
          <w:r w:rsidRPr="004B5DF9">
            <w:rPr>
              <w:rFonts w:cs="Calibri"/>
              <w:lang w:val="fr-CA"/>
            </w:rPr>
            <w:t>Données d'installation :</w:t>
          </w:r>
          <w:r>
            <w:rPr>
              <w:rFonts w:cs="Calibri"/>
              <w:lang w:val="fr-CA"/>
            </w:rPr>
            <w:t xml:space="preserve"> Les ex</w:t>
          </w:r>
          <w:r w:rsidRPr="00F22FB1">
            <w:rPr>
              <w:rFonts w:cs="Calibri"/>
              <w:lang w:val="fr-CA"/>
            </w:rPr>
            <w:t>igences spéciales d'installation du fabricant, indiquant les procédures spéciales, les emplacements d'accès pour les grues et les camions, les conditions du périmètre nécessitant une attention particulière et [________].</w:t>
          </w:r>
        </w:p>
        <w:p w:rsidR="006C31F7" w:rsidRPr="004B5DF9" w:rsidRDefault="006C31F7" w:rsidP="006C31F7">
          <w:pPr>
            <w:ind w:left="1440" w:hanging="720"/>
            <w:rPr>
              <w:lang w:val="fr-CA"/>
            </w:rPr>
          </w:pPr>
        </w:p>
        <w:p w:rsidR="006C31F7" w:rsidRPr="004B5DF9" w:rsidRDefault="006C31F7" w:rsidP="006C31F7">
          <w:pPr>
            <w:ind w:left="180"/>
            <w:rPr>
              <w:b/>
              <w:lang w:val="fr-CA"/>
            </w:rPr>
          </w:pPr>
          <w:r w:rsidRPr="004B5DF9">
            <w:rPr>
              <w:b/>
              <w:lang w:val="fr-CA"/>
            </w:rPr>
            <w:t>1.7</w:t>
          </w:r>
          <w:r w:rsidRPr="004B5DF9">
            <w:rPr>
              <w:b/>
              <w:lang w:val="fr-CA"/>
            </w:rPr>
            <w:tab/>
            <w:t>SOUMISSIONS POUR INFORMATION</w:t>
          </w:r>
        </w:p>
        <w:p w:rsidR="006C31F7" w:rsidRPr="004B5DF9" w:rsidRDefault="006C31F7" w:rsidP="006C31F7">
          <w:pPr>
            <w:ind w:left="720"/>
            <w:rPr>
              <w:lang w:val="fr-CA"/>
            </w:rPr>
          </w:pPr>
        </w:p>
        <w:p w:rsidR="006C31F7" w:rsidRDefault="006C31F7" w:rsidP="004E01DB">
          <w:pPr>
            <w:ind w:left="1440" w:hanging="720"/>
            <w:rPr>
              <w:spacing w:val="-4"/>
              <w:w w:val="105"/>
              <w:lang w:val="fr-CA"/>
            </w:rPr>
          </w:pPr>
          <w:r w:rsidRPr="004B5DF9">
            <w:rPr>
              <w:spacing w:val="-4"/>
              <w:w w:val="105"/>
              <w:lang w:val="fr-CA"/>
            </w:rPr>
            <w:t>.1</w:t>
          </w:r>
          <w:r w:rsidRPr="004B5DF9">
            <w:rPr>
              <w:spacing w:val="-4"/>
              <w:w w:val="105"/>
              <w:lang w:val="fr-CA"/>
            </w:rPr>
            <w:tab/>
            <w:t>Section 01 33 00 – Les procédures de soumission.</w:t>
          </w:r>
        </w:p>
        <w:p w:rsidR="006C31F7" w:rsidRPr="004B5DF9" w:rsidRDefault="006C31F7" w:rsidP="006C31F7">
          <w:pPr>
            <w:ind w:left="720"/>
            <w:rPr>
              <w:lang w:val="fr-CA"/>
            </w:rPr>
          </w:pPr>
        </w:p>
        <w:p w:rsidR="006C31F7" w:rsidRDefault="006C31F7" w:rsidP="006C31F7">
          <w:pPr>
            <w:ind w:firstLine="720"/>
            <w:rPr>
              <w:lang w:val="fr-CA"/>
            </w:rPr>
          </w:pPr>
          <w:r w:rsidRPr="004B5DF9">
            <w:rPr>
              <w:lang w:val="fr-CA"/>
            </w:rPr>
            <w:t>CONCEPTION DURABLE</w:t>
          </w:r>
        </w:p>
        <w:p w:rsidR="006C31F7" w:rsidRPr="004B5DF9" w:rsidRDefault="006C31F7" w:rsidP="006C31F7">
          <w:pPr>
            <w:ind w:firstLine="720"/>
            <w:rPr>
              <w:lang w:val="fr-CA"/>
            </w:rPr>
          </w:pPr>
        </w:p>
        <w:p w:rsidR="006C31F7" w:rsidRPr="00F22FB1" w:rsidRDefault="006C31F7" w:rsidP="004E01DB">
          <w:pPr>
            <w:ind w:left="1440" w:hanging="720"/>
            <w:rPr>
              <w:rStyle w:val="CharacterStyle1"/>
              <w:rFonts w:cs="Calibri"/>
              <w:spacing w:val="-4"/>
              <w:w w:val="105"/>
              <w:lang w:val="fr-CA"/>
            </w:rPr>
          </w:pPr>
          <w:r w:rsidRPr="00F22FB1">
            <w:rPr>
              <w:rStyle w:val="CharacterStyle1"/>
              <w:rFonts w:cs="Calibri"/>
              <w:spacing w:val="-4"/>
              <w:w w:val="105"/>
              <w:lang w:val="fr-CA"/>
            </w:rPr>
            <w:t>.2</w:t>
          </w:r>
          <w:r w:rsidRPr="00F22FB1">
            <w:rPr>
              <w:rStyle w:val="CharacterStyle1"/>
              <w:rFonts w:cs="Calibri"/>
              <w:spacing w:val="-4"/>
              <w:w w:val="105"/>
              <w:lang w:val="fr-CA"/>
            </w:rPr>
            <w:tab/>
            <w:t xml:space="preserve">Section </w:t>
          </w:r>
          <w:r>
            <w:rPr>
              <w:rStyle w:val="CharacterStyle1"/>
              <w:rFonts w:cs="Calibri"/>
              <w:spacing w:val="-4"/>
              <w:w w:val="105"/>
              <w:lang w:val="fr-CA"/>
            </w:rPr>
            <w:t>[</w:t>
          </w:r>
          <w:r w:rsidRPr="00F22FB1">
            <w:rPr>
              <w:rStyle w:val="CharacterStyle1"/>
              <w:rFonts w:cs="Calibri"/>
              <w:spacing w:val="-4"/>
              <w:w w:val="105"/>
              <w:lang w:val="fr-CA"/>
            </w:rPr>
            <w:t>01 35 18</w:t>
          </w:r>
          <w:r>
            <w:rPr>
              <w:rStyle w:val="CharacterStyle1"/>
              <w:rFonts w:cs="Calibri"/>
              <w:spacing w:val="-4"/>
              <w:w w:val="105"/>
              <w:lang w:val="fr-CA"/>
            </w:rPr>
            <w:t>]</w:t>
          </w:r>
          <w:r w:rsidRPr="002A3D69">
            <w:rPr>
              <w:rFonts w:cs="Calibri"/>
              <w:lang w:val="fr-CA"/>
            </w:rPr>
            <w:t xml:space="preserve"> </w:t>
          </w:r>
          <w:r w:rsidRPr="00541D37">
            <w:rPr>
              <w:rFonts w:cs="Calibri"/>
              <w:lang w:val="fr-CA"/>
            </w:rPr>
            <w:t>–</w:t>
          </w:r>
          <w:r>
            <w:rPr>
              <w:rFonts w:cs="Calibri"/>
              <w:lang w:val="fr-CA"/>
            </w:rPr>
            <w:t xml:space="preserve"> </w:t>
          </w:r>
          <w:r w:rsidRPr="00541D37">
            <w:rPr>
              <w:rStyle w:val="CharacterStyle1"/>
              <w:rFonts w:cs="Calibri"/>
              <w:spacing w:val="-4"/>
              <w:w w:val="105"/>
              <w:lang w:val="fr-CA"/>
            </w:rPr>
            <w:t>Les procédures de documentation LEED</w:t>
          </w:r>
          <w:r>
            <w:rPr>
              <w:rStyle w:val="CharacterStyle1"/>
              <w:rFonts w:cs="Calibri"/>
              <w:spacing w:val="-4"/>
              <w:w w:val="105"/>
              <w:lang w:val="fr-CA"/>
            </w:rPr>
            <w:t>.</w:t>
          </w:r>
        </w:p>
        <w:p w:rsidR="006C31F7" w:rsidRPr="00F71165" w:rsidRDefault="006C31F7" w:rsidP="006C31F7">
          <w:pPr>
            <w:tabs>
              <w:tab w:val="left" w:pos="1350"/>
            </w:tabs>
            <w:ind w:left="1440" w:hanging="720"/>
            <w:rPr>
              <w:lang w:val="fr-CA"/>
            </w:rPr>
          </w:pPr>
        </w:p>
        <w:p w:rsidR="006C31F7" w:rsidRDefault="006C31F7" w:rsidP="004E01DB">
          <w:pPr>
            <w:ind w:left="1440" w:right="-270" w:hanging="720"/>
            <w:rPr>
              <w:rFonts w:cs="Calibri"/>
              <w:lang w:val="fr-CA"/>
            </w:rPr>
          </w:pPr>
          <w:r w:rsidRPr="00F22FB1">
            <w:rPr>
              <w:rStyle w:val="CharacterStyle1"/>
              <w:rFonts w:cs="Calibri"/>
              <w:spacing w:val="-4"/>
              <w:w w:val="105"/>
              <w:lang w:val="fr-CA"/>
            </w:rPr>
            <w:t>.3</w:t>
          </w:r>
          <w:r w:rsidRPr="00F22FB1">
            <w:rPr>
              <w:rStyle w:val="CharacterStyle1"/>
              <w:rFonts w:cs="Calibri"/>
              <w:spacing w:val="-4"/>
              <w:w w:val="105"/>
              <w:lang w:val="fr-CA"/>
            </w:rPr>
            <w:tab/>
          </w:r>
          <w:r w:rsidRPr="00F71165">
            <w:rPr>
              <w:rFonts w:cs="Calibri"/>
              <w:lang w:val="fr-CA"/>
            </w:rPr>
            <w:t>Fournir la documentation LEED requise pour le</w:t>
          </w:r>
          <w:r>
            <w:rPr>
              <w:rFonts w:cs="Calibri"/>
              <w:lang w:val="fr-CA"/>
            </w:rPr>
            <w:t>s</w:t>
          </w:r>
          <w:r w:rsidRPr="00F71165">
            <w:rPr>
              <w:rFonts w:cs="Calibri"/>
              <w:lang w:val="fr-CA"/>
            </w:rPr>
            <w:t xml:space="preserve"> pro</w:t>
          </w:r>
          <w:r>
            <w:rPr>
              <w:rFonts w:cs="Calibri"/>
              <w:lang w:val="fr-CA"/>
            </w:rPr>
            <w:t>duits [contenu recyclé] [matériaux régionaux</w:t>
          </w:r>
          <w:r w:rsidRPr="00F71165">
            <w:rPr>
              <w:rFonts w:cs="Calibri"/>
              <w:lang w:val="fr-CA"/>
            </w:rPr>
            <w:t>].</w:t>
          </w:r>
        </w:p>
        <w:p w:rsidR="006C31F7" w:rsidRDefault="006C31F7" w:rsidP="006C31F7">
          <w:pPr>
            <w:tabs>
              <w:tab w:val="left" w:pos="1350"/>
            </w:tabs>
            <w:ind w:left="1440" w:right="-270" w:hanging="720"/>
            <w:rPr>
              <w:rFonts w:cs="Calibri"/>
              <w:lang w:val="fr-CA"/>
            </w:rPr>
          </w:pPr>
        </w:p>
        <w:p w:rsidR="006C31F7" w:rsidRDefault="006C31F7" w:rsidP="006C31F7">
          <w:pPr>
            <w:tabs>
              <w:tab w:val="left" w:pos="1350"/>
            </w:tabs>
            <w:ind w:left="1440" w:right="-270" w:hanging="720"/>
            <w:rPr>
              <w:rFonts w:cs="Calibri"/>
              <w:lang w:val="fr-CA"/>
            </w:rPr>
          </w:pPr>
        </w:p>
        <w:p w:rsidR="006C31F7" w:rsidRDefault="006C31F7" w:rsidP="006C31F7">
          <w:pPr>
            <w:tabs>
              <w:tab w:val="left" w:pos="1350"/>
            </w:tabs>
            <w:ind w:left="1440" w:right="-270" w:hanging="720"/>
            <w:rPr>
              <w:rFonts w:cs="Calibri"/>
              <w:lang w:val="fr-CA"/>
            </w:rPr>
          </w:pPr>
        </w:p>
        <w:p w:rsidR="006C31F7" w:rsidRPr="004D0F1B" w:rsidRDefault="006C31F7" w:rsidP="006C31F7">
          <w:pPr>
            <w:ind w:left="180"/>
            <w:rPr>
              <w:b/>
              <w:lang w:val="fr-CA"/>
            </w:rPr>
          </w:pPr>
          <w:r w:rsidRPr="004D0F1B">
            <w:rPr>
              <w:b/>
              <w:lang w:val="fr-CA"/>
            </w:rPr>
            <w:t>1.8</w:t>
          </w:r>
          <w:r w:rsidRPr="004D0F1B">
            <w:rPr>
              <w:b/>
              <w:lang w:val="fr-CA"/>
            </w:rPr>
            <w:tab/>
          </w:r>
          <w:r w:rsidRPr="00F22FB1">
            <w:rPr>
              <w:rFonts w:cs="Calibri"/>
              <w:b/>
              <w:lang w:val="fr-CA"/>
            </w:rPr>
            <w:t>EXIGENCES DE FERMETURE</w:t>
          </w:r>
        </w:p>
        <w:p w:rsidR="006C31F7" w:rsidRPr="004D0F1B" w:rsidRDefault="006C31F7" w:rsidP="006C31F7">
          <w:pPr>
            <w:ind w:left="1440" w:hanging="720"/>
            <w:rPr>
              <w:lang w:val="fr-CA"/>
            </w:rPr>
          </w:pPr>
        </w:p>
        <w:p w:rsidR="006C31F7" w:rsidRPr="004D0F1B" w:rsidRDefault="006C31F7" w:rsidP="006C31F7">
          <w:pPr>
            <w:ind w:left="1440" w:hanging="720"/>
            <w:rPr>
              <w:lang w:val="fr-CA"/>
            </w:rPr>
          </w:pPr>
          <w:r w:rsidRPr="004D0F1B">
            <w:rPr>
              <w:lang w:val="fr-CA"/>
            </w:rPr>
            <w:t>.1</w:t>
          </w:r>
          <w:r w:rsidRPr="004D0F1B">
            <w:rPr>
              <w:lang w:val="fr-CA"/>
            </w:rPr>
            <w:tab/>
          </w:r>
          <w:r w:rsidRPr="004D0F1B">
            <w:rPr>
              <w:spacing w:val="-4"/>
              <w:w w:val="105"/>
              <w:lang w:val="fr-CA"/>
            </w:rPr>
            <w:t xml:space="preserve">Section 01 78 10 </w:t>
          </w:r>
          <w:r w:rsidRPr="004D0F1B">
            <w:rPr>
              <w:rFonts w:cs="Calibri"/>
              <w:lang w:val="fr-CA"/>
            </w:rPr>
            <w:t xml:space="preserve">– </w:t>
          </w:r>
          <w:r w:rsidRPr="004D0F1B">
            <w:rPr>
              <w:rFonts w:cs="Calibri"/>
              <w:color w:val="222222"/>
              <w:lang w:val="fr-CA"/>
            </w:rPr>
            <w:t>Les procédures de soumission</w:t>
          </w:r>
          <w:r w:rsidRPr="004D0F1B">
            <w:rPr>
              <w:spacing w:val="-4"/>
              <w:w w:val="105"/>
              <w:lang w:val="fr-CA"/>
            </w:rPr>
            <w:t>.</w:t>
          </w:r>
        </w:p>
        <w:p w:rsidR="006C31F7" w:rsidRPr="004D0F1B" w:rsidRDefault="006C31F7" w:rsidP="006C31F7">
          <w:pPr>
            <w:ind w:left="1440" w:hanging="720"/>
            <w:rPr>
              <w:spacing w:val="-4"/>
              <w:w w:val="105"/>
              <w:highlight w:val="yellow"/>
              <w:lang w:val="fr-CA"/>
            </w:rPr>
          </w:pPr>
        </w:p>
        <w:p w:rsidR="006C31F7" w:rsidRPr="004D0F1B" w:rsidRDefault="006C31F7" w:rsidP="006C31F7">
          <w:pPr>
            <w:ind w:left="1440" w:hanging="720"/>
            <w:rPr>
              <w:spacing w:val="-4"/>
              <w:w w:val="105"/>
              <w:lang w:val="fr-CA"/>
            </w:rPr>
          </w:pPr>
          <w:r w:rsidRPr="004D0F1B">
            <w:rPr>
              <w:spacing w:val="-4"/>
              <w:w w:val="105"/>
              <w:lang w:val="fr-CA"/>
            </w:rPr>
            <w:t>.2</w:t>
          </w:r>
          <w:r w:rsidRPr="004D0F1B">
            <w:rPr>
              <w:spacing w:val="-4"/>
              <w:w w:val="105"/>
              <w:lang w:val="fr-CA"/>
            </w:rPr>
            <w:tab/>
            <w:t>Données d'entretien: Indiquer les instructions de [nettoyage de surface] [________] [d’inspection] [de réparation d'un joint d'étanchéité].</w:t>
          </w:r>
        </w:p>
        <w:p w:rsidR="006C31F7" w:rsidRPr="004D0F1B" w:rsidRDefault="006C31F7" w:rsidP="006C31F7">
          <w:pPr>
            <w:ind w:left="1440" w:hanging="720"/>
            <w:rPr>
              <w:spacing w:val="-4"/>
              <w:w w:val="105"/>
              <w:lang w:val="fr-CA"/>
            </w:rPr>
          </w:pPr>
        </w:p>
        <w:p w:rsidR="006C31F7" w:rsidRPr="004D0F1B" w:rsidRDefault="006C31F7" w:rsidP="006C31F7">
          <w:pPr>
            <w:ind w:left="1440" w:hanging="720"/>
            <w:rPr>
              <w:spacing w:val="-4"/>
              <w:w w:val="105"/>
              <w:lang w:val="fr-CA"/>
            </w:rPr>
          </w:pPr>
          <w:r w:rsidRPr="004D0F1B">
            <w:rPr>
              <w:spacing w:val="-4"/>
              <w:w w:val="105"/>
              <w:lang w:val="fr-CA"/>
            </w:rPr>
            <w:t>.3</w:t>
          </w:r>
          <w:r w:rsidRPr="004D0F1B">
            <w:rPr>
              <w:spacing w:val="-4"/>
              <w:w w:val="105"/>
              <w:lang w:val="fr-CA"/>
            </w:rPr>
            <w:tab/>
            <w:t xml:space="preserve">Conception durable </w:t>
          </w:r>
          <w:r w:rsidRPr="004D0F1B">
            <w:rPr>
              <w:rFonts w:cs="Calibri"/>
              <w:lang w:val="fr-CA"/>
            </w:rPr>
            <w:t xml:space="preserve">– </w:t>
          </w:r>
          <w:r w:rsidRPr="004D0F1B">
            <w:rPr>
              <w:spacing w:val="-4"/>
              <w:w w:val="105"/>
              <w:lang w:val="fr-CA"/>
            </w:rPr>
            <w:t xml:space="preserve">Documentation de soumission : </w:t>
          </w:r>
          <w:r w:rsidRPr="004D0F1B">
            <w:rPr>
              <w:lang w:val="fr-CA"/>
            </w:rPr>
            <w:t>[________].</w:t>
          </w:r>
        </w:p>
        <w:p w:rsidR="006C31F7" w:rsidRPr="004D0F1B" w:rsidRDefault="006C31F7" w:rsidP="006C31F7">
          <w:pPr>
            <w:ind w:left="1440" w:hanging="720"/>
            <w:rPr>
              <w:lang w:val="fr-CA"/>
            </w:rPr>
          </w:pPr>
        </w:p>
        <w:p w:rsidR="006C31F7" w:rsidRPr="006C31F7" w:rsidRDefault="006C31F7" w:rsidP="006C31F7">
          <w:pPr>
            <w:ind w:left="180"/>
            <w:rPr>
              <w:b/>
              <w:lang w:val="fr-CA"/>
            </w:rPr>
          </w:pPr>
          <w:r w:rsidRPr="006C31F7">
            <w:rPr>
              <w:b/>
              <w:lang w:val="fr-CA"/>
            </w:rPr>
            <w:t>1.9</w:t>
          </w:r>
          <w:r w:rsidRPr="006C31F7">
            <w:rPr>
              <w:b/>
              <w:lang w:val="fr-CA"/>
            </w:rPr>
            <w:tab/>
            <w:t>ASSURANCE QUALITÉ</w:t>
          </w:r>
        </w:p>
        <w:p w:rsidR="006C31F7" w:rsidRPr="006C31F7" w:rsidRDefault="006C31F7" w:rsidP="006C31F7">
          <w:pPr>
            <w:ind w:left="720"/>
            <w:rPr>
              <w:rStyle w:val="CharacterStyle1"/>
              <w:lang w:val="fr-CA"/>
            </w:rPr>
          </w:pPr>
        </w:p>
        <w:p w:rsidR="006C31F7" w:rsidRPr="0030410E" w:rsidRDefault="006C31F7" w:rsidP="006C31F7">
          <w:pPr>
            <w:ind w:left="1440" w:hanging="720"/>
            <w:rPr>
              <w:rStyle w:val="CharacterStyle1"/>
              <w:lang w:val="fr-CA"/>
            </w:rPr>
          </w:pPr>
          <w:r w:rsidRPr="0030410E">
            <w:rPr>
              <w:lang w:val="fr-CA"/>
            </w:rPr>
            <w:t>.1</w:t>
          </w:r>
          <w:r w:rsidRPr="0030410E">
            <w:rPr>
              <w:lang w:val="fr-CA"/>
            </w:rPr>
            <w:tab/>
          </w:r>
          <w:r w:rsidRPr="00023256">
            <w:rPr>
              <w:rStyle w:val="CharacterStyle2"/>
              <w:spacing w:val="-4"/>
              <w:w w:val="105"/>
              <w:sz w:val="22"/>
              <w:szCs w:val="22"/>
              <w:lang w:val="fr-CA"/>
            </w:rPr>
            <w:t>Effectuer les travaux conformément aux normes</w:t>
          </w:r>
          <w:r w:rsidRPr="00023256">
            <w:rPr>
              <w:rStyle w:val="CharacterStyle1"/>
              <w:rFonts w:cs="Calibri"/>
              <w:lang w:val="fr-CA"/>
            </w:rPr>
            <w:t xml:space="preserve"> </w:t>
          </w:r>
          <w:r w:rsidRPr="00CC6E2C">
            <w:rPr>
              <w:rStyle w:val="CharacterStyle1"/>
              <w:lang w:val="fr-CA"/>
            </w:rPr>
            <w:t>CSA-A23.1-F19/A23.2-F19</w:t>
          </w:r>
          <w:r w:rsidRPr="0030410E">
            <w:rPr>
              <w:rStyle w:val="CharacterStyle1"/>
              <w:lang w:val="fr-CA"/>
            </w:rPr>
            <w:t xml:space="preserve">, and </w:t>
          </w:r>
          <w:r w:rsidRPr="00693B93">
            <w:rPr>
              <w:rStyle w:val="CharacterStyle1"/>
              <w:color w:val="000000"/>
              <w:spacing w:val="-1"/>
              <w:lang w:val="fr-CA"/>
            </w:rPr>
            <w:t>CSA-A23.3-F19</w:t>
          </w:r>
          <w:r w:rsidRPr="0030410E">
            <w:rPr>
              <w:rStyle w:val="CharacterStyle1"/>
              <w:lang w:val="fr-CA"/>
            </w:rPr>
            <w:t xml:space="preserve">, </w:t>
          </w:r>
          <w:r w:rsidRPr="0030410E">
            <w:rPr>
              <w:rFonts w:cs="Calibri"/>
              <w:lang w:val="fr-CA"/>
            </w:rPr>
            <w:t xml:space="preserve">ainsi qu’il est stipulé dans le CPCI « </w:t>
          </w:r>
          <w:r w:rsidRPr="006C31F7">
            <w:rPr>
              <w:rStyle w:val="CharacterStyle1"/>
              <w:lang w:val="fr-CA"/>
            </w:rPr>
            <w:t xml:space="preserve">Architectural </w:t>
          </w:r>
          <w:proofErr w:type="spellStart"/>
          <w:r w:rsidRPr="006C31F7">
            <w:rPr>
              <w:rStyle w:val="CharacterStyle1"/>
              <w:lang w:val="fr-CA"/>
            </w:rPr>
            <w:t>Precast</w:t>
          </w:r>
          <w:proofErr w:type="spellEnd"/>
          <w:r w:rsidRPr="006C31F7">
            <w:rPr>
              <w:rStyle w:val="CharacterStyle1"/>
              <w:lang w:val="fr-CA"/>
            </w:rPr>
            <w:t xml:space="preserve"> </w:t>
          </w:r>
          <w:proofErr w:type="spellStart"/>
          <w:r w:rsidRPr="006C31F7">
            <w:rPr>
              <w:rStyle w:val="CharacterStyle1"/>
              <w:lang w:val="fr-CA"/>
            </w:rPr>
            <w:t>Concrete</w:t>
          </w:r>
          <w:proofErr w:type="spellEnd"/>
          <w:r w:rsidRPr="006C31F7">
            <w:rPr>
              <w:rStyle w:val="CharacterStyle1"/>
              <w:lang w:val="fr-CA"/>
            </w:rPr>
            <w:t xml:space="preserve"> </w:t>
          </w:r>
          <w:proofErr w:type="spellStart"/>
          <w:r w:rsidRPr="006C31F7">
            <w:rPr>
              <w:rStyle w:val="CharacterStyle1"/>
              <w:lang w:val="fr-CA"/>
            </w:rPr>
            <w:t>Walls</w:t>
          </w:r>
          <w:proofErr w:type="spellEnd"/>
          <w:r w:rsidRPr="006C31F7">
            <w:rPr>
              <w:rStyle w:val="CharacterStyle1"/>
              <w:lang w:val="fr-CA"/>
            </w:rPr>
            <w:t xml:space="preserve">: Best Practice Guide </w:t>
          </w:r>
          <w:r>
            <w:rPr>
              <w:lang w:val="fr-CA"/>
            </w:rPr>
            <w:t>»</w:t>
          </w:r>
          <w:r w:rsidR="004E01DB">
            <w:rPr>
              <w:lang w:val="fr-CA"/>
            </w:rPr>
            <w:t>.</w:t>
          </w:r>
        </w:p>
        <w:p w:rsidR="006C31F7" w:rsidRPr="006C31F7" w:rsidRDefault="006C31F7" w:rsidP="006C31F7">
          <w:pPr>
            <w:ind w:left="720"/>
            <w:rPr>
              <w:rStyle w:val="CharacterStyle1"/>
              <w:lang w:val="fr-CA"/>
            </w:rPr>
          </w:pPr>
        </w:p>
        <w:p w:rsidR="006C31F7" w:rsidRPr="0030410E" w:rsidRDefault="006C31F7" w:rsidP="006C31F7">
          <w:pPr>
            <w:ind w:left="1440" w:hanging="720"/>
            <w:rPr>
              <w:lang w:val="fr-CA"/>
            </w:rPr>
          </w:pPr>
          <w:r w:rsidRPr="0030410E">
            <w:rPr>
              <w:lang w:val="fr-CA"/>
            </w:rPr>
            <w:t>.2</w:t>
          </w:r>
          <w:r w:rsidRPr="0030410E">
            <w:rPr>
              <w:lang w:val="fr-CA"/>
            </w:rPr>
            <w:tab/>
            <w:t xml:space="preserve">Soudage : conformément aux normes </w:t>
          </w:r>
          <w:r w:rsidRPr="00693B93">
            <w:rPr>
              <w:rStyle w:val="CharacterStyle1"/>
              <w:color w:val="000000"/>
              <w:spacing w:val="-1"/>
              <w:lang w:val="fr-CA"/>
            </w:rPr>
            <w:t>CSA-W59-F18</w:t>
          </w:r>
          <w:r w:rsidRPr="0030410E">
            <w:rPr>
              <w:lang w:val="fr-CA"/>
            </w:rPr>
            <w:t xml:space="preserve"> et </w:t>
          </w:r>
          <w:r w:rsidRPr="00693B93">
            <w:rPr>
              <w:rStyle w:val="CharacterStyle1"/>
              <w:color w:val="000000"/>
              <w:spacing w:val="-1"/>
              <w:lang w:val="fr-CA"/>
            </w:rPr>
            <w:t>W186-FM1990 (C2016)</w:t>
          </w:r>
          <w:r w:rsidRPr="0030410E">
            <w:rPr>
              <w:lang w:val="fr-CA"/>
            </w:rPr>
            <w:t>.</w:t>
          </w:r>
          <w:r>
            <w:rPr>
              <w:lang w:val="fr-CA"/>
            </w:rPr>
            <w:t xml:space="preserve">  </w:t>
          </w:r>
        </w:p>
        <w:p w:rsidR="006C31F7" w:rsidRPr="006C31F7" w:rsidRDefault="006C31F7" w:rsidP="006C31F7">
          <w:pPr>
            <w:ind w:left="720"/>
            <w:rPr>
              <w:rStyle w:val="CharacterStyle1"/>
              <w:lang w:val="fr-CA"/>
            </w:rPr>
          </w:pPr>
        </w:p>
        <w:p w:rsidR="006C31F7" w:rsidRPr="0030410E" w:rsidRDefault="006C31F7" w:rsidP="006C31F7">
          <w:pPr>
            <w:ind w:left="1440" w:hanging="720"/>
            <w:rPr>
              <w:lang w:val="fr-CA"/>
            </w:rPr>
          </w:pPr>
          <w:r w:rsidRPr="0030410E">
            <w:rPr>
              <w:lang w:val="fr-CA"/>
            </w:rPr>
            <w:t>.3</w:t>
          </w:r>
          <w:r w:rsidRPr="0030410E">
            <w:rPr>
              <w:lang w:val="fr-CA"/>
            </w:rPr>
            <w:tab/>
            <w:t>Soud</w:t>
          </w:r>
          <w:r>
            <w:rPr>
              <w:lang w:val="fr-CA"/>
            </w:rPr>
            <w:t>eurs : certifiés selon la norme</w:t>
          </w:r>
          <w:r w:rsidRPr="0030410E">
            <w:rPr>
              <w:lang w:val="fr-CA"/>
            </w:rPr>
            <w:t xml:space="preserve"> </w:t>
          </w:r>
          <w:r w:rsidRPr="00693B93">
            <w:rPr>
              <w:rStyle w:val="CharacterStyle1"/>
              <w:color w:val="000000"/>
              <w:spacing w:val="-1"/>
              <w:lang w:val="fr-CA"/>
            </w:rPr>
            <w:t>CSA-W47.1-F19</w:t>
          </w:r>
          <w:r w:rsidRPr="0030410E">
            <w:rPr>
              <w:lang w:val="fr-CA"/>
            </w:rPr>
            <w:t>.  Soumettre les certificats pour chacun des soudeurs.</w:t>
          </w:r>
        </w:p>
        <w:p w:rsidR="006C31F7" w:rsidRPr="006C31F7" w:rsidRDefault="006C31F7" w:rsidP="006C31F7">
          <w:pPr>
            <w:ind w:left="720"/>
            <w:rPr>
              <w:rStyle w:val="CharacterStyle1"/>
              <w:lang w:val="fr-CA"/>
            </w:rPr>
          </w:pPr>
        </w:p>
        <w:p w:rsidR="006C31F7" w:rsidRPr="006C31F7" w:rsidRDefault="006C31F7" w:rsidP="004E01DB">
          <w:pPr>
            <w:ind w:left="1440" w:hanging="720"/>
            <w:rPr>
              <w:rStyle w:val="CharacterStyle1"/>
              <w:lang w:val="fr-CA"/>
            </w:rPr>
          </w:pPr>
          <w:r w:rsidRPr="006C31F7">
            <w:rPr>
              <w:rStyle w:val="CharacterStyle1"/>
              <w:lang w:val="fr-CA"/>
            </w:rPr>
            <w:t xml:space="preserve">.4 </w:t>
          </w:r>
          <w:r w:rsidRPr="006C31F7">
            <w:rPr>
              <w:rStyle w:val="CharacterStyle1"/>
              <w:lang w:val="fr-CA"/>
            </w:rPr>
            <w:tab/>
          </w:r>
          <w:r w:rsidRPr="0030410E">
            <w:rPr>
              <w:rStyle w:val="CharacterStyle1"/>
              <w:lang w:val="fr-CA"/>
            </w:rPr>
            <w:t>Manufacturier</w:t>
          </w:r>
          <w:r w:rsidRPr="006C31F7">
            <w:rPr>
              <w:rStyle w:val="CharacterStyle1"/>
              <w:lang w:val="fr-CA"/>
            </w:rPr>
            <w:t>:</w:t>
          </w:r>
        </w:p>
        <w:p w:rsidR="006C31F7" w:rsidRPr="006C31F7" w:rsidRDefault="006C31F7" w:rsidP="006C31F7">
          <w:pPr>
            <w:ind w:left="720"/>
            <w:rPr>
              <w:rStyle w:val="CharacterStyle1"/>
              <w:lang w:val="fr-CA"/>
            </w:rPr>
          </w:pPr>
        </w:p>
        <w:p w:rsidR="006C31F7" w:rsidRPr="00DD5D90" w:rsidRDefault="006C31F7" w:rsidP="004E01DB">
          <w:pPr>
            <w:ind w:left="2160" w:hanging="720"/>
            <w:rPr>
              <w:lang w:val="fr-CA"/>
            </w:rPr>
          </w:pPr>
          <w:r w:rsidRPr="00DD5D90">
            <w:rPr>
              <w:rStyle w:val="CharacterStyle1"/>
              <w:spacing w:val="-4"/>
              <w:w w:val="105"/>
              <w:lang w:val="fr-CA"/>
            </w:rPr>
            <w:t>.</w:t>
          </w:r>
          <w:r>
            <w:rPr>
              <w:rStyle w:val="CharacterStyle1"/>
              <w:spacing w:val="-4"/>
              <w:w w:val="105"/>
              <w:lang w:val="fr-CA"/>
            </w:rPr>
            <w:t>1</w:t>
          </w:r>
          <w:r>
            <w:rPr>
              <w:rStyle w:val="CharacterStyle1"/>
              <w:spacing w:val="-4"/>
              <w:w w:val="105"/>
              <w:lang w:val="fr-CA"/>
            </w:rPr>
            <w:tab/>
          </w:r>
          <w:r w:rsidRPr="00DD5D90">
            <w:rPr>
              <w:spacing w:val="-4"/>
              <w:w w:val="105"/>
              <w:lang w:val="fr-CA"/>
            </w:rPr>
            <w:t>Les fabricants de béton préfabriqué doivent être certifiés dans le cadre du programme de certification de l’assurance qualité du béton préfabriqué du Canada (AQBPC) pour le [Groupe A — Produits architecturaux,] [sous-catégorie TA] avant la date de soumission.</w:t>
          </w:r>
        </w:p>
        <w:p w:rsidR="006C31F7" w:rsidRPr="006C31F7" w:rsidRDefault="006C31F7" w:rsidP="006C31F7">
          <w:pPr>
            <w:ind w:left="1800"/>
            <w:rPr>
              <w:rStyle w:val="CharacterStyle1"/>
              <w:lang w:val="fr-CA"/>
            </w:rPr>
          </w:pPr>
        </w:p>
        <w:p w:rsidR="006C31F7" w:rsidRPr="00DD5D90" w:rsidRDefault="006C31F7" w:rsidP="004E01DB">
          <w:pPr>
            <w:ind w:left="2160" w:hanging="720"/>
            <w:rPr>
              <w:rStyle w:val="CharacterStyle1"/>
              <w:spacing w:val="-4"/>
              <w:w w:val="105"/>
              <w:lang w:val="fr-CA"/>
            </w:rPr>
          </w:pPr>
          <w:r>
            <w:rPr>
              <w:rStyle w:val="CharacterStyle1"/>
              <w:spacing w:val="-4"/>
              <w:w w:val="105"/>
              <w:lang w:val="fr-CA"/>
            </w:rPr>
            <w:t>.2</w:t>
          </w:r>
          <w:r w:rsidRPr="00DD5D90">
            <w:rPr>
              <w:rStyle w:val="CharacterStyle1"/>
              <w:spacing w:val="-4"/>
              <w:w w:val="105"/>
              <w:lang w:val="fr-CA"/>
            </w:rPr>
            <w:tab/>
            <w:t>La fabrication du béton préfabriqué doit respecter les exigence</w:t>
          </w:r>
          <w:r>
            <w:rPr>
              <w:rStyle w:val="CharacterStyle1"/>
              <w:spacing w:val="-4"/>
              <w:w w:val="105"/>
              <w:lang w:val="fr-CA"/>
            </w:rPr>
            <w:t xml:space="preserve">s de la norme </w:t>
          </w:r>
          <w:r w:rsidRPr="00693B93">
            <w:rPr>
              <w:color w:val="000000"/>
              <w:lang w:val="fr-CA"/>
            </w:rPr>
            <w:t>CSA-A23.4-F16</w:t>
          </w:r>
          <w:r w:rsidRPr="00DD5D90">
            <w:rPr>
              <w:rStyle w:val="CharacterStyle1"/>
              <w:spacing w:val="-4"/>
              <w:w w:val="105"/>
              <w:lang w:val="fr-CA"/>
            </w:rPr>
            <w:t>, y compris les annexes A et B, ainsi que les exigences de certification PCI MNL-116 et 117 et de l’AQBPC.</w:t>
          </w:r>
        </w:p>
        <w:p w:rsidR="006C31F7" w:rsidRPr="00DD5D90" w:rsidRDefault="006C31F7" w:rsidP="006C31F7">
          <w:pPr>
            <w:ind w:left="1800"/>
            <w:rPr>
              <w:rStyle w:val="CharacterStyle1"/>
              <w:lang w:val="fr-CA"/>
            </w:rPr>
          </w:pPr>
        </w:p>
        <w:p w:rsidR="006C31F7" w:rsidRPr="00DD5D90" w:rsidRDefault="006C31F7" w:rsidP="004E01DB">
          <w:pPr>
            <w:tabs>
              <w:tab w:val="right" w:pos="1440"/>
            </w:tabs>
            <w:ind w:left="2160" w:hanging="720"/>
            <w:rPr>
              <w:rStyle w:val="CharacterStyle1"/>
              <w:lang w:val="fr-CA"/>
            </w:rPr>
          </w:pPr>
          <w:r>
            <w:rPr>
              <w:rStyle w:val="CharacterStyle1"/>
              <w:lang w:val="fr-CA"/>
            </w:rPr>
            <w:t>.</w:t>
          </w:r>
          <w:r w:rsidRPr="00DD5D90">
            <w:rPr>
              <w:rStyle w:val="CharacterStyle1"/>
              <w:lang w:val="fr-CA"/>
            </w:rPr>
            <w:t>3</w:t>
          </w:r>
          <w:r w:rsidRPr="00DD5D90">
            <w:rPr>
              <w:rStyle w:val="CharacterStyle1"/>
              <w:lang w:val="fr-CA"/>
            </w:rPr>
            <w:tab/>
            <w:t xml:space="preserve">Seuls les éléments préfabriqué en béton dans le cadre du programme de certification d’usine de l’AQBPC seront acceptés et la certification d’usine devra être maintenue pendant toute la durée de la fabrication, </w:t>
          </w:r>
          <w:r>
            <w:rPr>
              <w:rStyle w:val="CharacterStyle1"/>
              <w:lang w:val="fr-CA"/>
            </w:rPr>
            <w:t>[</w:t>
          </w:r>
          <w:r w:rsidRPr="00DD5D90">
            <w:rPr>
              <w:rStyle w:val="CharacterStyle1"/>
              <w:lang w:val="fr-CA"/>
            </w:rPr>
            <w:t>du montage</w:t>
          </w:r>
          <w:r>
            <w:rPr>
              <w:rStyle w:val="CharacterStyle1"/>
              <w:lang w:val="fr-CA"/>
            </w:rPr>
            <w:t>]</w:t>
          </w:r>
          <w:r w:rsidRPr="00DD5D90">
            <w:rPr>
              <w:rStyle w:val="CharacterStyle1"/>
              <w:lang w:val="fr-CA"/>
            </w:rPr>
            <w:t xml:space="preserve"> et jusqu’à l’expiration de la garantie.</w:t>
          </w:r>
        </w:p>
        <w:p w:rsidR="006C31F7" w:rsidRPr="00693B93" w:rsidRDefault="006C31F7" w:rsidP="006C31F7">
          <w:pPr>
            <w:ind w:left="720"/>
            <w:rPr>
              <w:rStyle w:val="CharacterStyle1"/>
              <w:lang w:val="fr-CA"/>
            </w:rPr>
          </w:pPr>
        </w:p>
        <w:p w:rsidR="006C31F7" w:rsidRPr="006C31F7" w:rsidRDefault="006C31F7" w:rsidP="006C31F7">
          <w:pPr>
            <w:ind w:left="1440" w:hanging="720"/>
            <w:rPr>
              <w:rStyle w:val="CharacterStyle1"/>
              <w:lang w:val="fr-CA"/>
            </w:rPr>
          </w:pPr>
          <w:r w:rsidRPr="00DD5D90">
            <w:rPr>
              <w:rStyle w:val="CharacterStyle1"/>
              <w:spacing w:val="-1"/>
              <w:lang w:val="fr-CA"/>
            </w:rPr>
            <w:lastRenderedPageBreak/>
            <w:t>.5</w:t>
          </w:r>
          <w:r w:rsidRPr="00DD5D90">
            <w:rPr>
              <w:rStyle w:val="CharacterStyle1"/>
              <w:spacing w:val="-1"/>
              <w:lang w:val="fr-CA"/>
            </w:rPr>
            <w:tab/>
          </w:r>
          <w:r w:rsidRPr="003F2006">
            <w:rPr>
              <w:rStyle w:val="CharacterStyle1"/>
              <w:spacing w:val="-1"/>
              <w:lang w:val="fr-CA"/>
            </w:rPr>
            <w:t>Installateur</w:t>
          </w:r>
          <w:r w:rsidRPr="00E47E72">
            <w:rPr>
              <w:b/>
              <w:lang w:val="fr-CA"/>
            </w:rPr>
            <w:t> </w:t>
          </w:r>
          <w:r w:rsidRPr="00E47E72">
            <w:rPr>
              <w:rStyle w:val="CharacterStyle1"/>
              <w:b/>
              <w:spacing w:val="-1"/>
              <w:lang w:val="fr-CA"/>
            </w:rPr>
            <w:t>:</w:t>
          </w:r>
          <w:r w:rsidRPr="00023256">
            <w:rPr>
              <w:rStyle w:val="CharacterStyle1"/>
              <w:spacing w:val="-1"/>
              <w:lang w:val="fr-CA"/>
            </w:rPr>
            <w:t xml:space="preserve"> entreprise spécialisée dans l'exécution des travaux de cette section ayant un minimum de [cinq (5)] [___ (__)] ans [d’expérience documentée.]</w:t>
          </w:r>
          <w:r w:rsidRPr="00023256">
            <w:rPr>
              <w:rStyle w:val="CharacterStyle1"/>
              <w:spacing w:val="-1"/>
              <w:lang w:val="fr-CA"/>
            </w:rPr>
            <w:br/>
          </w:r>
        </w:p>
        <w:p w:rsidR="006C31F7" w:rsidRDefault="006C31F7" w:rsidP="006C31F7">
          <w:pPr>
            <w:ind w:left="1440" w:hanging="720"/>
            <w:rPr>
              <w:rStyle w:val="CharacterStyle1"/>
              <w:lang w:val="fr-CA"/>
            </w:rPr>
          </w:pPr>
          <w:r w:rsidRPr="003F2006">
            <w:rPr>
              <w:rStyle w:val="CharacterStyle1"/>
              <w:lang w:val="fr-CA"/>
            </w:rPr>
            <w:t>.6</w:t>
          </w:r>
          <w:r w:rsidRPr="003F2006">
            <w:rPr>
              <w:rStyle w:val="CharacterStyle1"/>
              <w:lang w:val="fr-CA"/>
            </w:rPr>
            <w:tab/>
          </w:r>
          <w:r w:rsidRPr="00023256">
            <w:rPr>
              <w:rStyle w:val="CharacterStyle1"/>
              <w:lang w:val="fr-CA"/>
            </w:rPr>
            <w:t>La conception</w:t>
          </w:r>
          <w:r>
            <w:rPr>
              <w:rStyle w:val="CharacterStyle1"/>
              <w:lang w:val="fr-CA"/>
            </w:rPr>
            <w:t xml:space="preserve"> </w:t>
          </w:r>
          <w:r w:rsidRPr="00023256">
            <w:rPr>
              <w:rStyle w:val="CharacterStyle1"/>
              <w:lang w:val="fr-CA"/>
            </w:rPr>
            <w:t>des éléments en béton préfabriqué</w:t>
          </w:r>
          <w:r>
            <w:rPr>
              <w:rStyle w:val="CharacterStyle1"/>
              <w:lang w:val="fr-CA"/>
            </w:rPr>
            <w:t xml:space="preserve"> </w:t>
          </w:r>
          <w:r w:rsidRPr="00023256">
            <w:rPr>
              <w:rStyle w:val="CharacterStyle1"/>
              <w:lang w:val="fr-CA"/>
            </w:rPr>
            <w:t xml:space="preserve">doit être exécutée sous la supervision directe d'un ingénieur professionnel en structure expérimenté dans la conception de ce genre d'ouvrage et qui est autorisé </w:t>
          </w:r>
          <w:r w:rsidRPr="00023256">
            <w:rPr>
              <w:rFonts w:cs="Calibri"/>
              <w:lang w:val="fr-CA"/>
            </w:rPr>
            <w:t>par les autorités locales compétentes</w:t>
          </w:r>
          <w:r w:rsidRPr="00023256">
            <w:rPr>
              <w:rStyle w:val="CharacterStyle1"/>
              <w:lang w:val="fr-CA"/>
            </w:rPr>
            <w:t xml:space="preserve"> où le projet est situé.</w:t>
          </w:r>
        </w:p>
        <w:p w:rsidR="006C31F7" w:rsidRPr="003F2006" w:rsidRDefault="006C31F7" w:rsidP="006C31F7">
          <w:pPr>
            <w:ind w:left="1440" w:hanging="720"/>
            <w:rPr>
              <w:lang w:val="fr-CA"/>
            </w:rPr>
          </w:pPr>
        </w:p>
        <w:p w:rsidR="006C31F7" w:rsidRPr="006C31F7" w:rsidRDefault="006C31F7" w:rsidP="006C31F7">
          <w:pPr>
            <w:ind w:left="180"/>
            <w:rPr>
              <w:b/>
              <w:lang w:val="fr-CA"/>
            </w:rPr>
          </w:pPr>
          <w:r w:rsidRPr="006C31F7">
            <w:rPr>
              <w:b/>
              <w:lang w:val="fr-CA"/>
            </w:rPr>
            <w:t>1.10</w:t>
          </w:r>
          <w:r w:rsidRPr="006C31F7">
            <w:rPr>
              <w:b/>
              <w:lang w:val="fr-CA"/>
            </w:rPr>
            <w:tab/>
          </w:r>
          <w:r w:rsidRPr="00023256">
            <w:rPr>
              <w:b/>
              <w:lang w:val="fr-CA"/>
            </w:rPr>
            <w:t>MAQUETTE</w:t>
          </w:r>
        </w:p>
        <w:p w:rsidR="006C31F7" w:rsidRPr="00FD0161" w:rsidRDefault="006C31F7" w:rsidP="006C31F7">
          <w:pPr>
            <w:ind w:left="1440" w:hanging="720"/>
            <w:rPr>
              <w:lang w:val="fr-CA"/>
            </w:rPr>
          </w:pPr>
        </w:p>
        <w:p w:rsidR="006C31F7" w:rsidRPr="00FD0161" w:rsidRDefault="006C31F7" w:rsidP="006C31F7">
          <w:pPr>
            <w:ind w:left="1440" w:hanging="720"/>
            <w:rPr>
              <w:lang w:val="fr-CA"/>
            </w:rPr>
          </w:pPr>
          <w:r w:rsidRPr="00FD0161">
            <w:rPr>
              <w:lang w:val="fr-CA"/>
            </w:rPr>
            <w:t>.1</w:t>
          </w:r>
          <w:r w:rsidRPr="00FD0161">
            <w:rPr>
              <w:lang w:val="fr-CA"/>
            </w:rPr>
            <w:tab/>
          </w:r>
          <w:r w:rsidRPr="00023256">
            <w:rPr>
              <w:rStyle w:val="CharacterStyle1"/>
              <w:spacing w:val="-4"/>
              <w:w w:val="105"/>
              <w:lang w:val="fr-CA"/>
            </w:rPr>
            <w:t xml:space="preserve">Section 01 43 00 </w:t>
          </w:r>
          <w:r w:rsidRPr="00023256">
            <w:rPr>
              <w:rFonts w:cs="Calibri"/>
              <w:lang w:val="fr-CA"/>
            </w:rPr>
            <w:t xml:space="preserve">– </w:t>
          </w:r>
          <w:r w:rsidRPr="00023256">
            <w:rPr>
              <w:rStyle w:val="CharacterStyle1"/>
              <w:spacing w:val="-4"/>
              <w:w w:val="105"/>
              <w:lang w:val="fr-CA"/>
            </w:rPr>
            <w:t>Exigences si pour la maquette nécessaire.</w:t>
          </w:r>
        </w:p>
        <w:p w:rsidR="006C31F7" w:rsidRPr="00FD0161" w:rsidRDefault="006C31F7" w:rsidP="006C31F7">
          <w:pPr>
            <w:ind w:left="1440" w:hanging="720"/>
            <w:rPr>
              <w:lang w:val="fr-CA"/>
            </w:rPr>
          </w:pPr>
        </w:p>
        <w:p w:rsidR="006C31F7" w:rsidRPr="00FD0161" w:rsidRDefault="006C31F7" w:rsidP="006C31F7">
          <w:pPr>
            <w:ind w:left="1440" w:hanging="720"/>
            <w:rPr>
              <w:spacing w:val="-5"/>
              <w:w w:val="105"/>
              <w:lang w:val="fr-CA"/>
            </w:rPr>
          </w:pPr>
          <w:r w:rsidRPr="00FD0161">
            <w:rPr>
              <w:lang w:val="fr-CA"/>
            </w:rPr>
            <w:t>.2</w:t>
          </w:r>
          <w:r w:rsidRPr="00FD0161">
            <w:rPr>
              <w:lang w:val="fr-CA"/>
            </w:rPr>
            <w:tab/>
            <w:t xml:space="preserve">Construire un panneau d'échantillonnage de &lt; [____] m&gt; &lt;&lt; [___] pieds &gt;&gt; de longueur </w:t>
          </w:r>
          <w:r w:rsidRPr="00FD0161">
            <w:rPr>
              <w:lang w:val="fr-CA"/>
            </w:rPr>
            <w:br/>
            <w:t>par &lt; [____] m&gt; &lt;&lt; [___] pieds &gt;&gt;de largeur, muni d'un dispositif de levage, de points de fixation et d'un fini de l'échantillon approuvé.</w:t>
          </w:r>
        </w:p>
        <w:p w:rsidR="006C31F7" w:rsidRPr="00FD0161" w:rsidRDefault="006C31F7" w:rsidP="006C31F7">
          <w:pPr>
            <w:ind w:left="1440" w:hanging="720"/>
            <w:rPr>
              <w:lang w:val="fr-CA"/>
            </w:rPr>
          </w:pPr>
        </w:p>
        <w:p w:rsidR="006C31F7" w:rsidRPr="006C31F7" w:rsidRDefault="006C31F7" w:rsidP="006C31F7">
          <w:pPr>
            <w:ind w:left="1440" w:hanging="720"/>
            <w:rPr>
              <w:lang w:val="fr-CA"/>
            </w:rPr>
          </w:pPr>
        </w:p>
        <w:p w:rsidR="006C31F7" w:rsidRPr="00FD0161" w:rsidRDefault="006C31F7" w:rsidP="006C31F7">
          <w:pPr>
            <w:ind w:left="1440" w:hanging="720"/>
            <w:rPr>
              <w:lang w:val="fr-CA"/>
            </w:rPr>
          </w:pPr>
          <w:r w:rsidRPr="00FD0161">
            <w:rPr>
              <w:lang w:val="fr-CA"/>
            </w:rPr>
            <w:t>.3</w:t>
          </w:r>
          <w:r w:rsidRPr="00FD0161">
            <w:rPr>
              <w:lang w:val="fr-CA"/>
            </w:rPr>
            <w:tab/>
            <w:t>Fabriquer et ériger [sur le chantier] [à l'usine], [un (1)] [____] panneau grandeur nature, illustrant la forme, le dispositif de levage et les points de fixation, et finis conformément à l'échantillon approuvé.</w:t>
          </w:r>
        </w:p>
        <w:p w:rsidR="006C31F7" w:rsidRPr="00FD0161" w:rsidRDefault="006C31F7" w:rsidP="006C31F7">
          <w:pPr>
            <w:ind w:left="1440" w:hanging="720"/>
            <w:rPr>
              <w:spacing w:val="-1"/>
              <w:lang w:val="fr-CA"/>
            </w:rPr>
          </w:pPr>
        </w:p>
        <w:p w:rsidR="006C31F7" w:rsidRPr="00FD0161" w:rsidRDefault="006C31F7" w:rsidP="006C31F7">
          <w:pPr>
            <w:ind w:left="1440" w:hanging="720"/>
            <w:rPr>
              <w:lang w:val="fr-CA"/>
            </w:rPr>
          </w:pPr>
          <w:r w:rsidRPr="00FD0161">
            <w:rPr>
              <w:lang w:val="fr-CA"/>
            </w:rPr>
            <w:t xml:space="preserve">.4 </w:t>
          </w:r>
          <w:r w:rsidRPr="00FD0161">
            <w:rPr>
              <w:lang w:val="fr-CA"/>
            </w:rPr>
            <w:tab/>
            <w:t>Inclure un panneau-maquette avec [fenêtre typique], [entièrement vitré,] [panneau isolé,] [calfeutrage], [et] [________].</w:t>
          </w:r>
        </w:p>
        <w:p w:rsidR="006C31F7" w:rsidRPr="00FD0161" w:rsidRDefault="006C31F7" w:rsidP="006C31F7">
          <w:pPr>
            <w:ind w:left="1440" w:hanging="720"/>
            <w:rPr>
              <w:spacing w:val="-1"/>
              <w:lang w:val="fr-CA"/>
            </w:rPr>
          </w:pPr>
        </w:p>
        <w:p w:rsidR="006C31F7" w:rsidRPr="00FD0161" w:rsidRDefault="006C31F7" w:rsidP="006C31F7">
          <w:pPr>
            <w:ind w:left="1440" w:hanging="720"/>
            <w:rPr>
              <w:lang w:val="fr-CA"/>
            </w:rPr>
          </w:pPr>
          <w:r w:rsidRPr="00FD0161">
            <w:rPr>
              <w:lang w:val="fr-CA"/>
            </w:rPr>
            <w:t>.5</w:t>
          </w:r>
          <w:r w:rsidRPr="00FD0161">
            <w:rPr>
              <w:lang w:val="fr-CA"/>
            </w:rPr>
            <w:tab/>
            <w:t>Localiser [selon les directives du consultant.] [________.]</w:t>
          </w:r>
        </w:p>
        <w:p w:rsidR="006C31F7" w:rsidRPr="00FD0161" w:rsidRDefault="006C31F7" w:rsidP="006C31F7">
          <w:pPr>
            <w:ind w:left="1440" w:hanging="720"/>
            <w:rPr>
              <w:spacing w:val="-1"/>
              <w:lang w:val="fr-CA"/>
            </w:rPr>
          </w:pPr>
        </w:p>
        <w:p w:rsidR="006C31F7" w:rsidRPr="00FD0161" w:rsidRDefault="006C31F7" w:rsidP="006C31F7">
          <w:pPr>
            <w:ind w:left="1440" w:hanging="720"/>
            <w:rPr>
              <w:lang w:val="fr-CA"/>
            </w:rPr>
          </w:pPr>
          <w:r w:rsidRPr="00FD0161">
            <w:rPr>
              <w:lang w:val="fr-CA"/>
            </w:rPr>
            <w:t>.6</w:t>
          </w:r>
          <w:r w:rsidRPr="00FD0161">
            <w:rPr>
              <w:lang w:val="fr-CA"/>
            </w:rPr>
            <w:tab/>
            <w:t xml:space="preserve">La maquette approuvée pourra </w:t>
          </w:r>
          <w:r>
            <w:rPr>
              <w:lang w:val="fr-CA"/>
            </w:rPr>
            <w:t>[</w:t>
          </w:r>
          <w:r w:rsidRPr="00FD0161">
            <w:rPr>
              <w:lang w:val="fr-CA"/>
            </w:rPr>
            <w:t>(ou non</w:t>
          </w:r>
          <w:r>
            <w:rPr>
              <w:lang w:val="fr-CA"/>
            </w:rPr>
            <w:t xml:space="preserve">] </w:t>
          </w:r>
          <w:r w:rsidRPr="00FD0161">
            <w:rPr>
              <w:lang w:val="fr-CA"/>
            </w:rPr>
            <w:t>deme</w:t>
          </w:r>
          <w:r>
            <w:rPr>
              <w:lang w:val="fr-CA"/>
            </w:rPr>
            <w:t>urer</w:t>
          </w:r>
          <w:r w:rsidRPr="00FD0161">
            <w:rPr>
              <w:lang w:val="fr-CA"/>
            </w:rPr>
            <w:t xml:space="preserve"> dans le cadre des travaux.</w:t>
          </w:r>
        </w:p>
        <w:p w:rsidR="006C31F7" w:rsidRPr="00FD0161" w:rsidRDefault="006C31F7" w:rsidP="006C31F7">
          <w:pPr>
            <w:ind w:left="1440" w:hanging="720"/>
            <w:rPr>
              <w:lang w:val="fr-CA"/>
            </w:rPr>
          </w:pPr>
        </w:p>
        <w:p w:rsidR="006C31F7" w:rsidRPr="00FD0161" w:rsidRDefault="006C31F7" w:rsidP="006C31F7">
          <w:pPr>
            <w:ind w:left="1440" w:hanging="720"/>
            <w:rPr>
              <w:lang w:val="fr-CA"/>
            </w:rPr>
          </w:pPr>
        </w:p>
        <w:p w:rsidR="006C31F7" w:rsidRPr="00FD0161" w:rsidRDefault="006C31F7" w:rsidP="006C31F7">
          <w:pPr>
            <w:ind w:left="180"/>
            <w:rPr>
              <w:b/>
              <w:lang w:val="fr-CA"/>
            </w:rPr>
          </w:pPr>
          <w:r w:rsidRPr="00FD0161">
            <w:rPr>
              <w:b/>
              <w:lang w:val="fr-CA"/>
            </w:rPr>
            <w:t>1.11</w:t>
          </w:r>
          <w:r w:rsidRPr="00FD0161">
            <w:rPr>
              <w:b/>
              <w:lang w:val="fr-CA"/>
            </w:rPr>
            <w:tab/>
          </w:r>
          <w:r w:rsidRPr="00023256">
            <w:rPr>
              <w:b/>
              <w:lang w:val="fr-CA"/>
            </w:rPr>
            <w:t>LIVRAISON, STOCKAGE ET PROTECTION</w:t>
          </w:r>
        </w:p>
        <w:p w:rsidR="006C31F7" w:rsidRPr="00FD0161" w:rsidRDefault="006C31F7" w:rsidP="006C31F7">
          <w:pPr>
            <w:ind w:left="1440" w:hanging="720"/>
            <w:rPr>
              <w:lang w:val="fr-CA"/>
            </w:rPr>
          </w:pPr>
        </w:p>
        <w:p w:rsidR="006C31F7" w:rsidRPr="00023256" w:rsidRDefault="006C31F7" w:rsidP="006C31F7">
          <w:pPr>
            <w:ind w:left="1440" w:hanging="720"/>
            <w:rPr>
              <w:lang w:val="fr-CA"/>
            </w:rPr>
          </w:pPr>
          <w:r w:rsidRPr="00023256">
            <w:rPr>
              <w:lang w:val="fr-CA"/>
            </w:rPr>
            <w:t>.1</w:t>
          </w:r>
          <w:r w:rsidRPr="00023256">
            <w:rPr>
              <w:lang w:val="fr-CA"/>
            </w:rPr>
            <w:tab/>
            <w:t>Section 01 61 00</w:t>
          </w:r>
          <w:r w:rsidRPr="00023256">
            <w:rPr>
              <w:rStyle w:val="CharacterStyle1"/>
              <w:spacing w:val="-4"/>
              <w:w w:val="105"/>
              <w:lang w:val="fr-CA"/>
            </w:rPr>
            <w:t xml:space="preserve"> </w:t>
          </w:r>
          <w:r w:rsidRPr="00023256">
            <w:rPr>
              <w:rFonts w:cs="Calibri"/>
              <w:lang w:val="fr-CA"/>
            </w:rPr>
            <w:t xml:space="preserve">– </w:t>
          </w:r>
          <w:r w:rsidRPr="00023256">
            <w:rPr>
              <w:lang w:val="fr-CA"/>
            </w:rPr>
            <w:t>Transporter, manipuler, stocker et protéger les produits.</w:t>
          </w:r>
        </w:p>
        <w:p w:rsidR="006C31F7" w:rsidRPr="00023256" w:rsidRDefault="006C31F7" w:rsidP="006C31F7">
          <w:pPr>
            <w:ind w:left="1440" w:hanging="720"/>
            <w:rPr>
              <w:rStyle w:val="CharacterStyle1"/>
              <w:spacing w:val="-1"/>
              <w:lang w:val="fr-CA"/>
            </w:rPr>
          </w:pPr>
        </w:p>
        <w:p w:rsidR="006C31F7" w:rsidRPr="00023256" w:rsidRDefault="006C31F7" w:rsidP="006C31F7">
          <w:pPr>
            <w:ind w:left="1440" w:hanging="720"/>
            <w:rPr>
              <w:rStyle w:val="CharacterStyle1"/>
              <w:spacing w:val="-3"/>
              <w:w w:val="105"/>
              <w:lang w:val="fr-CA"/>
            </w:rPr>
          </w:pPr>
          <w:r w:rsidRPr="00023256">
            <w:rPr>
              <w:rStyle w:val="CharacterStyle1"/>
              <w:spacing w:val="-3"/>
              <w:w w:val="105"/>
              <w:lang w:val="fr-CA"/>
            </w:rPr>
            <w:t>.2</w:t>
          </w:r>
          <w:r w:rsidRPr="00023256">
            <w:rPr>
              <w:rStyle w:val="CharacterStyle1"/>
              <w:spacing w:val="-3"/>
              <w:w w:val="105"/>
              <w:lang w:val="fr-CA"/>
            </w:rPr>
            <w:tab/>
            <w:t>Livrer, manipuler et entreposer les éléments préfabriqués selon la méthode approuvée par le manufacturier, les entreposer en conformité avec leur forme et leur conception. Ne pas laisser les éléments entrer en contact avec la terre ou d'autres sources qui pourraient les tacher, et ne pas les faire reposer sur les coins. Ne pas stocker les éléments défectueux, mais les retirer du site. Soulever et soutenir les éléments uniquement par les points d'appui.</w:t>
          </w:r>
        </w:p>
        <w:p w:rsidR="006C31F7" w:rsidRPr="00023256" w:rsidRDefault="006C31F7" w:rsidP="006C31F7">
          <w:pPr>
            <w:ind w:left="1440" w:hanging="720"/>
            <w:rPr>
              <w:lang w:val="fr-CA"/>
            </w:rPr>
          </w:pPr>
        </w:p>
        <w:p w:rsidR="006C31F7" w:rsidRPr="00023256" w:rsidRDefault="006C31F7" w:rsidP="006C31F7">
          <w:pPr>
            <w:ind w:left="1440" w:hanging="720"/>
            <w:rPr>
              <w:rStyle w:val="CharacterStyle1"/>
              <w:spacing w:val="-3"/>
              <w:w w:val="105"/>
              <w:lang w:val="fr-CA"/>
            </w:rPr>
          </w:pPr>
          <w:r w:rsidRPr="00023256">
            <w:rPr>
              <w:lang w:val="fr-CA"/>
            </w:rPr>
            <w:t>.3</w:t>
          </w:r>
          <w:r w:rsidRPr="00023256">
            <w:rPr>
              <w:lang w:val="fr-CA"/>
            </w:rPr>
            <w:tab/>
          </w:r>
          <w:r w:rsidRPr="008B2C9B">
            <w:rPr>
              <w:rStyle w:val="CharacterStyle1"/>
              <w:spacing w:val="-3"/>
              <w:w w:val="105"/>
              <w:lang w:val="fr-CA"/>
            </w:rPr>
            <w:t>Blocage et support latéral pendant le transport et le stockage</w:t>
          </w:r>
          <w:r w:rsidRPr="00E47E72">
            <w:rPr>
              <w:b/>
              <w:lang w:val="fr-CA"/>
            </w:rPr>
            <w:t> </w:t>
          </w:r>
          <w:r w:rsidRPr="00023256">
            <w:rPr>
              <w:rStyle w:val="CharacterStyle1"/>
              <w:spacing w:val="-3"/>
              <w:w w:val="105"/>
              <w:lang w:val="fr-CA"/>
            </w:rPr>
            <w:t>: à l'aide d'espaceurs propres, sans tache, entre chaque unité, qui ne causent pas de dommage aux surfaces exposées. Fournir un support latéral temporaire pour éviter le cambrage et la déformation.</w:t>
          </w:r>
        </w:p>
        <w:p w:rsidR="006C31F7" w:rsidRPr="00023256" w:rsidRDefault="006C31F7" w:rsidP="006C31F7">
          <w:pPr>
            <w:ind w:left="1440" w:hanging="720"/>
            <w:rPr>
              <w:rStyle w:val="CharacterStyle1"/>
              <w:spacing w:val="-3"/>
              <w:w w:val="105"/>
              <w:lang w:val="fr-CA"/>
            </w:rPr>
          </w:pPr>
        </w:p>
        <w:p w:rsidR="006C31F7" w:rsidRPr="00023256" w:rsidRDefault="006C31F7" w:rsidP="006C31F7">
          <w:pPr>
            <w:ind w:left="1440" w:hanging="720"/>
            <w:rPr>
              <w:lang w:val="fr-CA"/>
            </w:rPr>
          </w:pPr>
          <w:r w:rsidRPr="00023256">
            <w:rPr>
              <w:rStyle w:val="CharacterStyle2"/>
              <w:spacing w:val="-4"/>
              <w:w w:val="105"/>
              <w:sz w:val="22"/>
              <w:szCs w:val="22"/>
              <w:lang w:val="fr-CA"/>
            </w:rPr>
            <w:t>.4</w:t>
          </w:r>
          <w:r w:rsidRPr="00023256">
            <w:rPr>
              <w:rStyle w:val="CharacterStyle2"/>
              <w:spacing w:val="-4"/>
              <w:w w:val="105"/>
              <w:sz w:val="22"/>
              <w:szCs w:val="22"/>
              <w:lang w:val="fr-CA"/>
            </w:rPr>
            <w:tab/>
            <w:t>Protéger les éléments afin de prévenir les taches, l’ébrèchement ou l'écaillage du béton. Protéger les trous et les réglets de l'eau et de la glace par temps de gel.</w:t>
          </w:r>
        </w:p>
        <w:p w:rsidR="006C31F7" w:rsidRPr="00023256" w:rsidRDefault="006C31F7" w:rsidP="006C31F7">
          <w:pPr>
            <w:ind w:left="1440" w:hanging="720"/>
            <w:rPr>
              <w:rStyle w:val="CharacterStyle1"/>
              <w:spacing w:val="-3"/>
              <w:w w:val="105"/>
              <w:lang w:val="fr-CA"/>
            </w:rPr>
          </w:pPr>
        </w:p>
        <w:p w:rsidR="006C31F7" w:rsidRPr="00023256" w:rsidRDefault="006C31F7" w:rsidP="006C31F7">
          <w:pPr>
            <w:ind w:left="1440" w:hanging="720"/>
            <w:rPr>
              <w:lang w:val="fr-CA"/>
            </w:rPr>
          </w:pPr>
          <w:r w:rsidRPr="00023256">
            <w:rPr>
              <w:lang w:val="fr-CA"/>
            </w:rPr>
            <w:t>.5</w:t>
          </w:r>
          <w:r w:rsidRPr="00023256">
            <w:rPr>
              <w:lang w:val="fr-CA"/>
            </w:rPr>
            <w:tab/>
            <w:t>Marquer la date de production sur les éléments dans un emplacement non visible à la vue lorsqu'en position finale dans la structure.</w:t>
          </w:r>
        </w:p>
        <w:p w:rsidR="006C31F7" w:rsidRPr="00FD0161" w:rsidRDefault="006C31F7" w:rsidP="006C31F7">
          <w:pPr>
            <w:ind w:left="1440" w:hanging="720"/>
            <w:rPr>
              <w:lang w:val="fr-CA"/>
            </w:rPr>
          </w:pPr>
        </w:p>
        <w:p w:rsidR="006C31F7" w:rsidRPr="00E56C9A" w:rsidRDefault="006C31F7" w:rsidP="006C31F7">
          <w:pPr>
            <w:rPr>
              <w:b/>
              <w:sz w:val="24"/>
              <w:szCs w:val="24"/>
              <w:lang w:val="fr-CA"/>
            </w:rPr>
          </w:pPr>
          <w:r w:rsidRPr="00E56C9A">
            <w:rPr>
              <w:b/>
              <w:sz w:val="24"/>
              <w:szCs w:val="24"/>
              <w:lang w:val="fr-CA"/>
            </w:rPr>
            <w:t>PART 2</w:t>
          </w:r>
          <w:r w:rsidRPr="00E56C9A">
            <w:rPr>
              <w:b/>
              <w:sz w:val="24"/>
              <w:szCs w:val="24"/>
              <w:lang w:val="fr-CA"/>
            </w:rPr>
            <w:tab/>
          </w:r>
          <w:r>
            <w:rPr>
              <w:b/>
              <w:sz w:val="24"/>
              <w:szCs w:val="24"/>
              <w:lang w:val="fr-CA"/>
            </w:rPr>
            <w:tab/>
          </w:r>
          <w:r w:rsidRPr="00E56C9A">
            <w:rPr>
              <w:b/>
              <w:sz w:val="24"/>
              <w:szCs w:val="24"/>
              <w:lang w:val="fr-CA"/>
            </w:rPr>
            <w:t>PRODUITS</w:t>
          </w:r>
        </w:p>
        <w:p w:rsidR="006C31F7" w:rsidRPr="00FD0161" w:rsidRDefault="006C31F7" w:rsidP="006C31F7">
          <w:pPr>
            <w:ind w:left="1440" w:hanging="720"/>
            <w:rPr>
              <w:lang w:val="fr-CA"/>
            </w:rPr>
          </w:pPr>
        </w:p>
        <w:p w:rsidR="006C31F7" w:rsidRPr="00FD0161" w:rsidRDefault="006C31F7" w:rsidP="006C31F7">
          <w:pPr>
            <w:ind w:left="180"/>
            <w:rPr>
              <w:rFonts w:cs="Calibri"/>
              <w:b/>
              <w:lang w:val="fr-CA"/>
            </w:rPr>
          </w:pPr>
          <w:r w:rsidRPr="00FD0161">
            <w:rPr>
              <w:rFonts w:cs="Calibri"/>
              <w:b/>
              <w:lang w:val="fr-CA"/>
            </w:rPr>
            <w:t>2.1</w:t>
          </w:r>
          <w:r w:rsidRPr="00FD0161">
            <w:rPr>
              <w:rFonts w:cs="Calibri"/>
              <w:b/>
              <w:lang w:val="fr-CA"/>
            </w:rPr>
            <w:tab/>
          </w:r>
          <w:r w:rsidRPr="00034C3E">
            <w:rPr>
              <w:rFonts w:cs="Calibri"/>
              <w:b/>
              <w:lang w:val="fr-CA"/>
            </w:rPr>
            <w:t>MANUFACTURIER</w:t>
          </w:r>
        </w:p>
        <w:p w:rsidR="006C31F7" w:rsidRPr="00FD0161" w:rsidRDefault="006C31F7" w:rsidP="006C31F7">
          <w:pPr>
            <w:ind w:left="1440" w:hanging="720"/>
            <w:rPr>
              <w:lang w:val="fr-CA"/>
            </w:rPr>
          </w:pPr>
        </w:p>
        <w:p w:rsidR="006C31F7" w:rsidRPr="006540D2" w:rsidRDefault="006C31F7" w:rsidP="006C31F7">
          <w:pPr>
            <w:ind w:left="1440" w:hanging="720"/>
            <w:rPr>
              <w:lang w:val="fr-CA"/>
            </w:rPr>
          </w:pPr>
          <w:r w:rsidRPr="006540D2">
            <w:rPr>
              <w:lang w:val="fr-CA"/>
            </w:rPr>
            <w:t>.1</w:t>
          </w:r>
          <w:r w:rsidRPr="006540D2">
            <w:rPr>
              <w:lang w:val="fr-CA"/>
            </w:rPr>
            <w:tab/>
            <w:t>[                                                                 ] [</w:t>
          </w:r>
          <w:r w:rsidRPr="00034C3E">
            <w:rPr>
              <w:rFonts w:cs="Calibri"/>
              <w:lang w:val="fr-CA"/>
            </w:rPr>
            <w:t>Produit</w:t>
          </w:r>
          <w:r w:rsidRPr="006540D2">
            <w:rPr>
              <w:lang w:val="fr-CA"/>
            </w:rPr>
            <w:t>] [                          ].</w:t>
          </w:r>
        </w:p>
        <w:p w:rsidR="006C31F7" w:rsidRPr="00FD0161" w:rsidRDefault="006C31F7" w:rsidP="006C31F7">
          <w:pPr>
            <w:ind w:left="1440" w:hanging="720"/>
            <w:rPr>
              <w:lang w:val="fr-CA"/>
            </w:rPr>
          </w:pPr>
        </w:p>
        <w:p w:rsidR="006C31F7" w:rsidRPr="006540D2" w:rsidRDefault="006C31F7" w:rsidP="006C31F7">
          <w:pPr>
            <w:ind w:left="1440" w:hanging="720"/>
            <w:rPr>
              <w:lang w:val="fr-CA"/>
            </w:rPr>
          </w:pPr>
          <w:r w:rsidRPr="006540D2">
            <w:rPr>
              <w:lang w:val="fr-CA"/>
            </w:rPr>
            <w:t>.2</w:t>
          </w:r>
          <w:r w:rsidRPr="006540D2">
            <w:rPr>
              <w:lang w:val="fr-CA"/>
            </w:rPr>
            <w:tab/>
          </w:r>
          <w:r w:rsidRPr="006217DA">
            <w:rPr>
              <w:rFonts w:cs="Calibri"/>
              <w:lang w:val="fr-CA"/>
            </w:rPr>
            <w:t>Substitutions </w:t>
          </w:r>
          <w:r w:rsidRPr="00034C3E">
            <w:rPr>
              <w:rFonts w:cs="Calibri"/>
              <w:lang w:val="fr-CA"/>
            </w:rPr>
            <w:t>: [Voir la section 01 62 00.] [Non autorisé.]</w:t>
          </w:r>
        </w:p>
        <w:p w:rsidR="006C31F7" w:rsidRPr="00FD0161" w:rsidRDefault="006C31F7" w:rsidP="006C31F7">
          <w:pPr>
            <w:ind w:left="1440" w:hanging="720"/>
            <w:rPr>
              <w:lang w:val="fr-CA"/>
            </w:rPr>
          </w:pPr>
        </w:p>
        <w:p w:rsidR="006C31F7" w:rsidRPr="006C31F7" w:rsidRDefault="006C31F7" w:rsidP="006C31F7">
          <w:pPr>
            <w:ind w:left="180"/>
            <w:rPr>
              <w:rFonts w:cs="Calibri"/>
              <w:b/>
              <w:lang w:val="fr-CA"/>
            </w:rPr>
          </w:pPr>
          <w:r w:rsidRPr="006C31F7">
            <w:rPr>
              <w:rFonts w:cs="Calibri"/>
              <w:b/>
              <w:lang w:val="fr-CA"/>
            </w:rPr>
            <w:t>2.2</w:t>
          </w:r>
          <w:r w:rsidRPr="006C31F7">
            <w:rPr>
              <w:rFonts w:cs="Calibri"/>
              <w:b/>
              <w:lang w:val="fr-CA"/>
            </w:rPr>
            <w:tab/>
            <w:t>MATÉRIAUX</w:t>
          </w:r>
        </w:p>
        <w:p w:rsidR="006C31F7" w:rsidRPr="006C31F7" w:rsidRDefault="006C31F7" w:rsidP="006C31F7">
          <w:pPr>
            <w:ind w:left="1440" w:hanging="720"/>
            <w:rPr>
              <w:lang w:val="fr-CA"/>
            </w:rPr>
          </w:pPr>
        </w:p>
        <w:p w:rsidR="006C31F7" w:rsidRPr="006540D2" w:rsidRDefault="006C31F7" w:rsidP="006C31F7">
          <w:pPr>
            <w:ind w:left="1440" w:hanging="720"/>
            <w:rPr>
              <w:lang w:val="fr-CA"/>
            </w:rPr>
          </w:pPr>
          <w:r w:rsidRPr="006540D2">
            <w:rPr>
              <w:lang w:val="fr-CA"/>
            </w:rPr>
            <w:t>.1</w:t>
          </w:r>
          <w:r w:rsidRPr="006540D2">
            <w:rPr>
              <w:lang w:val="fr-CA"/>
            </w:rPr>
            <w:tab/>
          </w:r>
          <w:r w:rsidRPr="006540D2">
            <w:rPr>
              <w:rStyle w:val="CharacterStyle1"/>
              <w:lang w:val="fr-CA"/>
            </w:rPr>
            <w:t xml:space="preserve">Ciment Portland: </w:t>
          </w:r>
          <w:r w:rsidRPr="0078352A">
            <w:rPr>
              <w:rStyle w:val="CharacterStyle1"/>
              <w:spacing w:val="-1"/>
              <w:lang w:val="fr-CA"/>
            </w:rPr>
            <w:t>CSA-A3000-F18</w:t>
          </w:r>
          <w:r w:rsidRPr="006540D2">
            <w:rPr>
              <w:rStyle w:val="CharacterStyle1"/>
              <w:lang w:val="fr-CA"/>
            </w:rPr>
            <w:t xml:space="preserve">, </w:t>
          </w:r>
          <w:r w:rsidRPr="006540D2">
            <w:rPr>
              <w:bCs/>
              <w:lang w:val="fr-CA"/>
            </w:rPr>
            <w:t>Liants utilisés dans le béton</w:t>
          </w:r>
          <w:r w:rsidRPr="006540D2">
            <w:rPr>
              <w:lang w:val="fr-CA"/>
            </w:rPr>
            <w:t>: selon [</w:t>
          </w:r>
          <w:r w:rsidRPr="00C22C77">
            <w:rPr>
              <w:color w:val="000000"/>
              <w:lang w:val="fr-CA"/>
            </w:rPr>
            <w:t>CSA-A23.4-F16</w:t>
          </w:r>
          <w:r w:rsidRPr="006540D2">
            <w:rPr>
              <w:lang w:val="fr-CA"/>
            </w:rPr>
            <w:t>] [and] [CSA-A23.1</w:t>
          </w:r>
          <w:r>
            <w:rPr>
              <w:lang w:val="fr-CA"/>
            </w:rPr>
            <w:t>-F19</w:t>
          </w:r>
          <w:r w:rsidRPr="006540D2">
            <w:rPr>
              <w:lang w:val="fr-CA"/>
            </w:rPr>
            <w:t>/A23.2</w:t>
          </w:r>
          <w:r>
            <w:rPr>
              <w:lang w:val="fr-CA"/>
            </w:rPr>
            <w:t>-F19</w:t>
          </w:r>
          <w:r w:rsidRPr="006540D2">
            <w:rPr>
              <w:lang w:val="fr-CA"/>
            </w:rPr>
            <w:t>]</w:t>
          </w:r>
          <w:r w:rsidR="004E01DB">
            <w:rPr>
              <w:lang w:val="fr-CA"/>
            </w:rPr>
            <w:t>.</w:t>
          </w:r>
        </w:p>
        <w:p w:rsidR="006C31F7" w:rsidRPr="006540D2" w:rsidRDefault="006C31F7" w:rsidP="006C31F7">
          <w:pPr>
            <w:ind w:left="1440" w:hanging="720"/>
            <w:rPr>
              <w:lang w:val="fr-CA"/>
            </w:rPr>
          </w:pPr>
        </w:p>
        <w:p w:rsidR="006C31F7" w:rsidRPr="004E01DB" w:rsidRDefault="006C31F7" w:rsidP="006C31F7">
          <w:pPr>
            <w:ind w:left="1440" w:hanging="720"/>
            <w:rPr>
              <w:rFonts w:asciiTheme="minorHAnsi" w:hAnsiTheme="minorHAnsi" w:cstheme="minorHAnsi"/>
              <w:lang w:val="fr-CA"/>
            </w:rPr>
          </w:pPr>
          <w:r w:rsidRPr="00A746AD">
            <w:rPr>
              <w:lang w:val="fr-CA"/>
            </w:rPr>
            <w:t>.2</w:t>
          </w:r>
          <w:r w:rsidRPr="00A746AD">
            <w:rPr>
              <w:lang w:val="fr-CA"/>
            </w:rPr>
            <w:tab/>
          </w:r>
          <w:r w:rsidRPr="004E01DB">
            <w:rPr>
              <w:rStyle w:val="CharacterStyle1"/>
              <w:rFonts w:asciiTheme="minorHAnsi" w:hAnsiTheme="minorHAnsi" w:cstheme="minorHAnsi"/>
              <w:lang w:val="fr-CA"/>
            </w:rPr>
            <w:t xml:space="preserve">Barres d'armature en acier: </w:t>
          </w:r>
          <w:r w:rsidRPr="004E01DB">
            <w:rPr>
              <w:rFonts w:asciiTheme="minorHAnsi" w:hAnsiTheme="minorHAnsi" w:cstheme="minorHAnsi"/>
              <w:lang w:val="fr-CA"/>
            </w:rPr>
            <w:t xml:space="preserve">[G30.18-F09 (C2019), </w:t>
          </w:r>
          <w:r w:rsidRPr="004E01DB">
            <w:rPr>
              <w:rFonts w:asciiTheme="minorHAnsi" w:hAnsiTheme="minorHAnsi" w:cstheme="minorHAnsi"/>
              <w:color w:val="000000"/>
              <w:sz w:val="19"/>
              <w:szCs w:val="19"/>
              <w:shd w:val="clear" w:color="auto" w:fill="FFFFFF"/>
              <w:lang w:val="fr-CA"/>
            </w:rPr>
            <w:t>acier au carbone crénelé</w:t>
          </w:r>
          <w:r w:rsidRPr="004E01DB">
            <w:rPr>
              <w:rFonts w:asciiTheme="minorHAnsi" w:hAnsiTheme="minorHAnsi" w:cstheme="minorHAnsi"/>
              <w:lang w:val="fr-CA"/>
            </w:rPr>
            <w:t>, non fini,] [ASTM A555/A555M-16, Exigences générales pour l'acier inoxydable et le fil machine],] [</w:t>
          </w:r>
          <w:r w:rsidRPr="004E01DB">
            <w:rPr>
              <w:rStyle w:val="CharacterStyle1"/>
              <w:rFonts w:asciiTheme="minorHAnsi" w:hAnsiTheme="minorHAnsi" w:cstheme="minorHAnsi"/>
              <w:spacing w:val="-1"/>
              <w:lang w:val="fr-CA"/>
            </w:rPr>
            <w:t>ASTM A775/A775M-</w:t>
          </w:r>
          <w:r w:rsidRPr="004E01DB">
            <w:rPr>
              <w:rStyle w:val="CharacterStyle1"/>
              <w:rFonts w:asciiTheme="minorHAnsi" w:hAnsiTheme="minorHAnsi" w:cstheme="minorHAnsi"/>
              <w:color w:val="000000"/>
              <w:spacing w:val="-1"/>
              <w:lang w:val="fr-CA"/>
            </w:rPr>
            <w:t>19</w:t>
          </w:r>
          <w:r w:rsidRPr="004E01DB">
            <w:rPr>
              <w:rStyle w:val="CharacterStyle1"/>
              <w:rFonts w:asciiTheme="minorHAnsi" w:hAnsiTheme="minorHAnsi" w:cstheme="minorHAnsi"/>
              <w:spacing w:val="-1"/>
              <w:lang w:val="fr-CA"/>
            </w:rPr>
            <w:t xml:space="preserve"> </w:t>
          </w:r>
          <w:r w:rsidRPr="004E01DB">
            <w:rPr>
              <w:rFonts w:asciiTheme="minorHAnsi" w:hAnsiTheme="minorHAnsi" w:cstheme="minorHAnsi"/>
              <w:lang w:val="fr-CA"/>
            </w:rPr>
            <w:t>Barres d'acier d'armature en acier enduites d'époxy,] résistance et dimensions proportionnelles à la conception de l'unité préfabriquée.</w:t>
          </w:r>
        </w:p>
        <w:p w:rsidR="006C31F7" w:rsidRPr="00A746AD" w:rsidRDefault="006C31F7" w:rsidP="006C31F7">
          <w:pPr>
            <w:ind w:left="1440" w:hanging="720"/>
            <w:rPr>
              <w:lang w:val="fr-CA"/>
            </w:rPr>
          </w:pPr>
        </w:p>
        <w:p w:rsidR="006C31F7" w:rsidRDefault="006C31F7" w:rsidP="006C31F7">
          <w:pPr>
            <w:ind w:left="1440" w:hanging="720"/>
            <w:rPr>
              <w:lang w:val="fr-CA"/>
            </w:rPr>
          </w:pPr>
          <w:r w:rsidRPr="00F96D45">
            <w:rPr>
              <w:lang w:val="fr-CA"/>
            </w:rPr>
            <w:t>.3</w:t>
          </w:r>
          <w:r w:rsidRPr="00F96D45">
            <w:rPr>
              <w:lang w:val="fr-CA"/>
            </w:rPr>
            <w:tab/>
            <w:t>Treillis de fils d'acier soudés</w:t>
          </w:r>
          <w:r w:rsidRPr="00F96D45">
            <w:rPr>
              <w:b/>
              <w:lang w:val="fr-CA"/>
            </w:rPr>
            <w:t> :</w:t>
          </w:r>
          <w:r w:rsidRPr="00F96D45">
            <w:rPr>
              <w:lang w:val="fr-CA"/>
            </w:rPr>
            <w:t xml:space="preserve"> </w:t>
          </w:r>
          <w:r w:rsidRPr="002046D4">
            <w:rPr>
              <w:rStyle w:val="CharacterStyle2"/>
              <w:spacing w:val="-4"/>
              <w:w w:val="105"/>
              <w:sz w:val="22"/>
              <w:szCs w:val="22"/>
              <w:lang w:val="fr-CA"/>
            </w:rPr>
            <w:t xml:space="preserve">ASTM </w:t>
          </w:r>
          <w:r w:rsidRPr="002046D4">
            <w:rPr>
              <w:lang w:val="fr-CA"/>
            </w:rPr>
            <w:t>A1064/A1064M-</w:t>
          </w:r>
          <w:r w:rsidRPr="00D4477E">
            <w:rPr>
              <w:lang w:val="fr-CA"/>
            </w:rPr>
            <w:t>18a</w:t>
          </w:r>
          <w:r w:rsidRPr="00F96D45">
            <w:rPr>
              <w:lang w:val="fr-CA"/>
            </w:rPr>
            <w:t xml:space="preserve"> </w:t>
          </w:r>
          <w:r w:rsidRPr="00F96D45">
            <w:rPr>
              <w:lang w:val="fr-CA"/>
            </w:rPr>
            <w:sym w:font="Symbol" w:char="F02D"/>
          </w:r>
          <w:r w:rsidRPr="00F96D45">
            <w:rPr>
              <w:lang w:val="fr-CA"/>
            </w:rPr>
            <w:t xml:space="preserve"> Fils d’acier au carbone et armatures de fils métalliques soudés [ordinaires] [galvanisés à chaud] et difformes, pour le béton.</w:t>
          </w:r>
        </w:p>
        <w:p w:rsidR="006C31F7" w:rsidRPr="006C31F7" w:rsidRDefault="006C31F7" w:rsidP="006C31F7">
          <w:pPr>
            <w:ind w:left="1440" w:hanging="720"/>
            <w:rPr>
              <w:lang w:val="fr-CA"/>
            </w:rPr>
          </w:pPr>
        </w:p>
        <w:p w:rsidR="006C31F7" w:rsidRPr="00AA4D3A" w:rsidRDefault="006C31F7" w:rsidP="006C31F7">
          <w:pPr>
            <w:ind w:left="1440" w:hanging="720"/>
            <w:rPr>
              <w:rFonts w:cs="Calibri"/>
              <w:lang w:val="fr-CA"/>
            </w:rPr>
          </w:pPr>
          <w:r w:rsidRPr="00AA4D3A">
            <w:rPr>
              <w:lang w:val="fr-CA"/>
            </w:rPr>
            <w:t>.4</w:t>
          </w:r>
          <w:r w:rsidRPr="00AA4D3A">
            <w:rPr>
              <w:lang w:val="fr-CA"/>
            </w:rPr>
            <w:tab/>
          </w:r>
          <w:r>
            <w:rPr>
              <w:rFonts w:cs="Calibri"/>
              <w:lang w:val="fr-CA"/>
            </w:rPr>
            <w:t>Torons</w:t>
          </w:r>
          <w:r w:rsidRPr="00AA4D3A">
            <w:rPr>
              <w:rFonts w:cs="Calibri"/>
              <w:lang w:val="fr-CA"/>
            </w:rPr>
            <w:t xml:space="preserve"> d’acier de précontrainte</w:t>
          </w:r>
          <w:r w:rsidRPr="00AA4D3A">
            <w:rPr>
              <w:rFonts w:cs="Calibri"/>
              <w:b/>
              <w:lang w:val="fr-CA"/>
            </w:rPr>
            <w:t> :</w:t>
          </w:r>
          <w:r w:rsidRPr="00AA4D3A">
            <w:rPr>
              <w:rFonts w:cs="Calibri"/>
              <w:lang w:val="fr-CA"/>
            </w:rPr>
            <w:t xml:space="preserve"> [</w:t>
          </w:r>
          <w:r w:rsidRPr="00A54339">
            <w:rPr>
              <w:rStyle w:val="CharacterStyle2"/>
              <w:spacing w:val="-4"/>
              <w:w w:val="105"/>
              <w:sz w:val="22"/>
              <w:szCs w:val="22"/>
              <w:lang w:val="fr-CA"/>
            </w:rPr>
            <w:t>ASTM A</w:t>
          </w:r>
          <w:r w:rsidRPr="00A54339">
            <w:rPr>
              <w:lang w:val="fr-CA"/>
            </w:rPr>
            <w:t>416/A416M-</w:t>
          </w:r>
          <w:r w:rsidRPr="00742E0C">
            <w:rPr>
              <w:color w:val="000000"/>
              <w:lang w:val="fr-CA"/>
            </w:rPr>
            <w:t>18</w:t>
          </w:r>
          <w:r w:rsidRPr="00AA4D3A">
            <w:rPr>
              <w:rFonts w:cs="Calibri"/>
              <w:lang w:val="fr-CA"/>
            </w:rPr>
            <w:t>] [</w:t>
          </w:r>
          <w:r w:rsidRPr="00E2606E">
            <w:rPr>
              <w:rFonts w:cs="Calibri"/>
              <w:lang w:val="fr-CA"/>
            </w:rPr>
            <w:t>ASTM A421/A421M-15</w:t>
          </w:r>
          <w:r w:rsidRPr="00AA4D3A">
            <w:rPr>
              <w:rFonts w:cs="Calibri"/>
              <w:lang w:val="fr-CA"/>
            </w:rPr>
            <w:t>] grade [250] [270] [____] Ksi.</w:t>
          </w:r>
        </w:p>
        <w:p w:rsidR="006C31F7" w:rsidRPr="00AA4D3A" w:rsidRDefault="006C31F7" w:rsidP="006C31F7">
          <w:pPr>
            <w:ind w:left="1440" w:hanging="720"/>
            <w:rPr>
              <w:lang w:val="fr-CA"/>
            </w:rPr>
          </w:pPr>
        </w:p>
        <w:p w:rsidR="006C31F7" w:rsidRPr="00AA4D3A" w:rsidRDefault="006C31F7" w:rsidP="006C31F7">
          <w:pPr>
            <w:ind w:left="1440" w:hanging="720"/>
            <w:rPr>
              <w:lang w:val="fr-CA"/>
            </w:rPr>
          </w:pPr>
          <w:r w:rsidRPr="00AA4D3A">
            <w:rPr>
              <w:lang w:val="fr-CA"/>
            </w:rPr>
            <w:t>.5</w:t>
          </w:r>
          <w:r w:rsidRPr="00AA4D3A">
            <w:rPr>
              <w:lang w:val="fr-CA"/>
            </w:rPr>
            <w:tab/>
          </w:r>
          <w:r w:rsidRPr="00AA4D3A">
            <w:rPr>
              <w:rFonts w:cs="Calibri"/>
              <w:lang w:val="fr-CA"/>
            </w:rPr>
            <w:t>Adjuvant d'entraînement d'air : [</w:t>
          </w:r>
          <w:r w:rsidRPr="00E2606E">
            <w:rPr>
              <w:color w:val="000000"/>
              <w:lang w:val="fr-CA"/>
            </w:rPr>
            <w:t>CSA-A23.4-F16</w:t>
          </w:r>
          <w:r w:rsidRPr="00AA4D3A">
            <w:rPr>
              <w:rFonts w:cs="Calibri"/>
              <w:lang w:val="fr-CA"/>
            </w:rPr>
            <w:t>] [</w:t>
          </w:r>
          <w:r w:rsidRPr="00130486">
            <w:rPr>
              <w:rFonts w:cs="Calibri"/>
              <w:lang w:val="fr-CA"/>
            </w:rPr>
            <w:t>ASTM C260/C260M-10a (2016)</w:t>
          </w:r>
          <w:r w:rsidRPr="00AA4D3A">
            <w:rPr>
              <w:rFonts w:cs="Calibri"/>
              <w:lang w:val="fr-CA"/>
            </w:rPr>
            <w:t>].</w:t>
          </w:r>
        </w:p>
        <w:p w:rsidR="006C31F7" w:rsidRPr="00092044" w:rsidRDefault="006C31F7" w:rsidP="006C31F7">
          <w:pPr>
            <w:ind w:left="1440" w:hanging="720"/>
            <w:rPr>
              <w:lang w:val="fr-CA"/>
            </w:rPr>
          </w:pPr>
        </w:p>
        <w:p w:rsidR="006C31F7" w:rsidRDefault="006C31F7" w:rsidP="006C31F7">
          <w:pPr>
            <w:ind w:left="1440" w:hanging="720"/>
            <w:rPr>
              <w:rFonts w:cs="Calibri"/>
              <w:lang w:val="fr-CA"/>
            </w:rPr>
          </w:pPr>
          <w:r w:rsidRPr="00AA4D3A">
            <w:rPr>
              <w:lang w:val="fr-CA"/>
            </w:rPr>
            <w:t>.6</w:t>
          </w:r>
          <w:r w:rsidRPr="00AA4D3A">
            <w:rPr>
              <w:lang w:val="fr-CA"/>
            </w:rPr>
            <w:tab/>
          </w:r>
          <w:r w:rsidRPr="00AA4D3A">
            <w:rPr>
              <w:rFonts w:cs="Calibri"/>
              <w:lang w:val="fr-CA"/>
            </w:rPr>
            <w:t>Agrégats de finition de surface</w:t>
          </w:r>
          <w:r w:rsidRPr="00AA4D3A">
            <w:rPr>
              <w:rFonts w:cs="Calibri"/>
              <w:b/>
              <w:lang w:val="fr-CA"/>
            </w:rPr>
            <w:t> :</w:t>
          </w:r>
          <w:r w:rsidRPr="00AA4D3A">
            <w:rPr>
              <w:rFonts w:cs="Calibri"/>
              <w:lang w:val="fr-CA"/>
            </w:rPr>
            <w:t xml:space="preserve"> tel que requis et provenant d'une seule source pour produire le fini désiré.</w:t>
          </w:r>
        </w:p>
        <w:p w:rsidR="006C31F7" w:rsidRPr="00AA4D3A" w:rsidRDefault="006C31F7" w:rsidP="006C31F7">
          <w:pPr>
            <w:ind w:left="1440" w:hanging="720"/>
            <w:rPr>
              <w:rFonts w:cs="Calibri"/>
              <w:lang w:val="fr-CA"/>
            </w:rPr>
          </w:pPr>
        </w:p>
        <w:p w:rsidR="006C31F7" w:rsidRPr="00AA4D3A" w:rsidRDefault="006C31F7" w:rsidP="006C31F7">
          <w:pPr>
            <w:ind w:left="1440"/>
            <w:rPr>
              <w:lang w:val="fr-CA"/>
            </w:rPr>
          </w:pPr>
          <w:r w:rsidRPr="00AA4D3A">
            <w:rPr>
              <w:lang w:val="fr-CA"/>
            </w:rPr>
            <w:t>Note de spécification : En raison de la variété des finis de granulats exposés pour le béton préfabriqué et de la disponibilité des granulats locaux, il peut être nécessaire de présélectionner la couleur, la texture et la finition en collaboration avec les producteurs membres du CPCI. Cela devrait être fait avant que le cahier de charge ne soit rédigé. Incluez le nom générique et la taille des agrégats sélectionnés.</w:t>
          </w:r>
        </w:p>
        <w:p w:rsidR="006C31F7" w:rsidRPr="00AA4D3A" w:rsidRDefault="006C31F7" w:rsidP="006C31F7">
          <w:pPr>
            <w:ind w:left="4320" w:firstLine="720"/>
            <w:rPr>
              <w:rStyle w:val="CharacterStyle1"/>
              <w:b/>
              <w:color w:val="FF0000"/>
              <w:spacing w:val="-1"/>
              <w:lang w:val="fr-CA"/>
            </w:rPr>
          </w:pPr>
          <w:r w:rsidRPr="00AA4D3A">
            <w:rPr>
              <w:rStyle w:val="CharacterStyle1"/>
              <w:b/>
              <w:color w:val="FF0000"/>
              <w:spacing w:val="-1"/>
              <w:lang w:val="fr-CA"/>
            </w:rPr>
            <w:t xml:space="preserve"> [OU]</w:t>
          </w:r>
        </w:p>
        <w:p w:rsidR="006C31F7" w:rsidRPr="001C2C29" w:rsidRDefault="006C31F7" w:rsidP="006C31F7">
          <w:pPr>
            <w:ind w:left="1440" w:right="-360" w:hanging="720"/>
            <w:rPr>
              <w:lang w:val="fr-CA"/>
            </w:rPr>
          </w:pPr>
          <w:r w:rsidRPr="00AA4D3A">
            <w:rPr>
              <w:lang w:val="fr-CA"/>
            </w:rPr>
            <w:t>.7</w:t>
          </w:r>
          <w:r w:rsidRPr="00AA4D3A">
            <w:rPr>
              <w:lang w:val="fr-CA"/>
            </w:rPr>
            <w:tab/>
          </w:r>
          <w:r w:rsidRPr="00AA4D3A">
            <w:rPr>
              <w:rFonts w:cs="Calibri"/>
              <w:lang w:val="fr-CA"/>
            </w:rPr>
            <w:t>Agrégats de finition de surface</w:t>
          </w:r>
          <w:r w:rsidRPr="003145F1">
            <w:rPr>
              <w:rFonts w:cs="Calibri"/>
              <w:b/>
              <w:lang w:val="fr-CA"/>
            </w:rPr>
            <w:t> </w:t>
          </w:r>
          <w:r w:rsidRPr="00034C3E">
            <w:rPr>
              <w:rFonts w:cs="Calibri"/>
              <w:lang w:val="fr-CA"/>
            </w:rPr>
            <w:t>: conforme</w:t>
          </w:r>
          <w:r>
            <w:rPr>
              <w:rFonts w:cs="Calibri"/>
              <w:lang w:val="fr-CA"/>
            </w:rPr>
            <w:t>s</w:t>
          </w:r>
          <w:r w:rsidRPr="00034C3E">
            <w:rPr>
              <w:rFonts w:cs="Calibri"/>
              <w:lang w:val="fr-CA"/>
            </w:rPr>
            <w:t xml:space="preserve"> à l'échantillon [en ca</w:t>
          </w:r>
          <w:r>
            <w:rPr>
              <w:rFonts w:cs="Calibri"/>
              <w:lang w:val="fr-CA"/>
            </w:rPr>
            <w:t>binet du consultant.] [________</w:t>
          </w:r>
          <w:r w:rsidRPr="00034C3E">
            <w:rPr>
              <w:rFonts w:cs="Calibri"/>
              <w:lang w:val="fr-CA"/>
            </w:rPr>
            <w:t>]</w:t>
          </w:r>
          <w:r>
            <w:rPr>
              <w:rFonts w:cs="Calibri"/>
              <w:lang w:val="fr-CA"/>
            </w:rPr>
            <w:t>.</w:t>
          </w:r>
        </w:p>
        <w:p w:rsidR="006C31F7" w:rsidRPr="001C2C29" w:rsidRDefault="006C31F7" w:rsidP="006C31F7">
          <w:pPr>
            <w:ind w:left="1440" w:hanging="720"/>
            <w:rPr>
              <w:lang w:val="fr-CA"/>
            </w:rPr>
          </w:pPr>
        </w:p>
        <w:p w:rsidR="006C31F7" w:rsidRPr="00AA4D3A" w:rsidRDefault="004E01DB" w:rsidP="006C31F7">
          <w:pPr>
            <w:ind w:left="1440" w:right="-270" w:hanging="720"/>
            <w:rPr>
              <w:lang w:val="fr-CA"/>
            </w:rPr>
          </w:pPr>
          <w:r>
            <w:rPr>
              <w:lang w:val="fr-CA"/>
            </w:rPr>
            <w:t>.</w:t>
          </w:r>
          <w:r w:rsidR="006C31F7" w:rsidRPr="00AA4D3A">
            <w:rPr>
              <w:lang w:val="fr-CA"/>
            </w:rPr>
            <w:t>8</w:t>
          </w:r>
          <w:r w:rsidR="006C31F7" w:rsidRPr="00AA4D3A">
            <w:rPr>
              <w:lang w:val="fr-CA"/>
            </w:rPr>
            <w:tab/>
            <w:t>[Pigment] [</w:t>
          </w:r>
          <w:r w:rsidR="006C31F7" w:rsidRPr="00AA4D3A">
            <w:rPr>
              <w:rFonts w:cs="Calibri"/>
              <w:lang w:val="fr-CA"/>
            </w:rPr>
            <w:t>Agent colorant</w:t>
          </w:r>
          <w:r w:rsidR="006C31F7" w:rsidRPr="00AA4D3A">
            <w:rPr>
              <w:lang w:val="fr-CA"/>
            </w:rPr>
            <w:t>]: [________] type, [________]</w:t>
          </w:r>
          <w:r w:rsidR="006C31F7">
            <w:rPr>
              <w:lang w:val="fr-CA"/>
            </w:rPr>
            <w:t xml:space="preserve"> </w:t>
          </w:r>
          <w:r w:rsidR="006C31F7" w:rsidRPr="00034C3E">
            <w:rPr>
              <w:rFonts w:cs="Calibri"/>
              <w:lang w:val="fr-CA"/>
            </w:rPr>
            <w:t>couleur résistante aux alcalis</w:t>
          </w:r>
          <w:r w:rsidR="006C31F7" w:rsidRPr="00AA4D3A">
            <w:rPr>
              <w:lang w:val="fr-CA"/>
            </w:rPr>
            <w:t>; [________]</w:t>
          </w:r>
          <w:r w:rsidR="006C31F7">
            <w:rPr>
              <w:lang w:val="fr-CA"/>
            </w:rPr>
            <w:t>.</w:t>
          </w:r>
        </w:p>
        <w:p w:rsidR="006C31F7" w:rsidRPr="00AA4D3A" w:rsidRDefault="006C31F7" w:rsidP="006C31F7">
          <w:pPr>
            <w:ind w:left="1440" w:hanging="720"/>
            <w:rPr>
              <w:lang w:val="fr-CA"/>
            </w:rPr>
          </w:pPr>
        </w:p>
        <w:p w:rsidR="006C31F7" w:rsidRPr="001C2C29" w:rsidRDefault="006C31F7" w:rsidP="006C31F7">
          <w:pPr>
            <w:ind w:left="180"/>
            <w:rPr>
              <w:b/>
              <w:lang w:val="fr-CA"/>
            </w:rPr>
          </w:pPr>
          <w:r w:rsidRPr="001C2C29">
            <w:rPr>
              <w:b/>
              <w:lang w:val="fr-CA"/>
            </w:rPr>
            <w:t>2.3</w:t>
          </w:r>
          <w:r w:rsidRPr="001C2C29">
            <w:rPr>
              <w:b/>
              <w:lang w:val="fr-CA"/>
            </w:rPr>
            <w:tab/>
            <w:t>DISPOSITIFS DE SUPPORT</w:t>
          </w:r>
        </w:p>
        <w:p w:rsidR="006C31F7" w:rsidRPr="001C2C29" w:rsidRDefault="006C31F7" w:rsidP="006C31F7">
          <w:pPr>
            <w:ind w:left="1440" w:hanging="720"/>
            <w:rPr>
              <w:lang w:val="fr-CA"/>
            </w:rPr>
          </w:pPr>
        </w:p>
        <w:p w:rsidR="006C31F7" w:rsidRPr="002976F5" w:rsidRDefault="006C31F7" w:rsidP="006C31F7">
          <w:pPr>
            <w:ind w:left="1440" w:hanging="720"/>
            <w:rPr>
              <w:b/>
              <w:lang w:val="fr-CA"/>
            </w:rPr>
          </w:pPr>
          <w:r w:rsidRPr="001C2C29">
            <w:rPr>
              <w:lang w:val="fr-CA"/>
            </w:rPr>
            <w:t>.1</w:t>
          </w:r>
          <w:r w:rsidRPr="001C2C29">
            <w:rPr>
              <w:lang w:val="fr-CA"/>
            </w:rPr>
            <w:tab/>
            <w:t xml:space="preserve">Dispositifs de connexion et de support : [en acier au carbone conforme à </w:t>
          </w:r>
          <w:r>
            <w:rPr>
              <w:lang w:val="fr-CA"/>
            </w:rPr>
            <w:t>G40.20/G40.21</w:t>
          </w:r>
          <w:r w:rsidRPr="00E45A8F">
            <w:rPr>
              <w:color w:val="000000" w:themeColor="text1"/>
              <w:lang w:val="fr-CA"/>
            </w:rPr>
            <w:t xml:space="preserve"> </w:t>
          </w:r>
          <w:r w:rsidRPr="00E45A8F">
            <w:rPr>
              <w:rStyle w:val="CharacterStyle1"/>
              <w:color w:val="000000"/>
              <w:lang w:val="fr-CA"/>
            </w:rPr>
            <w:t>G40.20-F13/G40.21-F13 (C2018)</w:t>
          </w:r>
          <w:r>
            <w:rPr>
              <w:lang w:val="fr-CA"/>
            </w:rPr>
            <w:t>]</w:t>
          </w:r>
          <w:r w:rsidRPr="001C2C29">
            <w:rPr>
              <w:lang w:val="fr-CA"/>
            </w:rPr>
            <w:t xml:space="preserve"> [en acier inoxydable conforme à </w:t>
          </w:r>
          <w:r>
            <w:rPr>
              <w:lang w:val="fr-CA"/>
            </w:rPr>
            <w:t>l’</w:t>
          </w:r>
          <w:r w:rsidRPr="00A54339">
            <w:rPr>
              <w:rStyle w:val="CharacterStyle2"/>
              <w:lang w:val="fr-CA"/>
            </w:rPr>
            <w:t>ASTM A666-15</w:t>
          </w:r>
          <w:r>
            <w:rPr>
              <w:rStyle w:val="CharacterStyle2"/>
              <w:lang w:val="fr-CA"/>
            </w:rPr>
            <w:t>]</w:t>
          </w:r>
          <w:r w:rsidRPr="00A54339">
            <w:rPr>
              <w:rStyle w:val="CharacterStyle2"/>
              <w:lang w:val="fr-CA"/>
            </w:rPr>
            <w:t xml:space="preserve"> </w:t>
          </w:r>
          <w:r w:rsidRPr="001C2C29">
            <w:rPr>
              <w:lang w:val="fr-CA"/>
            </w:rPr>
            <w:t xml:space="preserve"> [en acier galvanisé à chaud </w:t>
          </w:r>
          <w:r>
            <w:rPr>
              <w:lang w:val="fr-CA"/>
            </w:rPr>
            <w:t>con</w:t>
          </w:r>
          <w:r w:rsidRPr="001C2C29">
            <w:rPr>
              <w:lang w:val="fr-CA"/>
            </w:rPr>
            <w:t>forme à l’</w:t>
          </w:r>
          <w:r>
            <w:rPr>
              <w:lang w:val="fr-CA"/>
            </w:rPr>
            <w:t>ASTM A123/A123M-17]</w:t>
          </w:r>
          <w:r w:rsidRPr="001C2C29">
            <w:rPr>
              <w:lang w:val="fr-CA"/>
            </w:rPr>
            <w:t xml:space="preserve">, plaques, cornières [éléments coulés dans le béton,] [éléments connectés à des éléments </w:t>
          </w:r>
          <w:r w:rsidRPr="004E01DB">
            <w:rPr>
              <w:lang w:val="fr-CA"/>
            </w:rPr>
            <w:t xml:space="preserve">d'ossature </w:t>
          </w:r>
          <w:r w:rsidRPr="001C2C29">
            <w:rPr>
              <w:lang w:val="fr-CA"/>
            </w:rPr>
            <w:t xml:space="preserve">en acier,] et les inserts, les attaches conformes  à </w:t>
          </w:r>
          <w:r>
            <w:rPr>
              <w:lang w:val="fr-CA"/>
            </w:rPr>
            <w:t>l’</w:t>
          </w:r>
          <w:r w:rsidRPr="00E45A8F">
            <w:rPr>
              <w:spacing w:val="-4"/>
              <w:w w:val="105"/>
              <w:sz w:val="20"/>
              <w:szCs w:val="20"/>
              <w:lang w:val="fr-CA"/>
            </w:rPr>
            <w:t>ASTM F3125/F3125M-18</w:t>
          </w:r>
        </w:p>
        <w:p w:rsidR="006C31F7" w:rsidRPr="00E45A8F" w:rsidRDefault="006C31F7" w:rsidP="006C31F7">
          <w:pPr>
            <w:ind w:left="1440" w:hanging="720"/>
            <w:rPr>
              <w:rStyle w:val="CharacterStyle1"/>
              <w:spacing w:val="-1"/>
              <w:lang w:val="fr-CA"/>
            </w:rPr>
          </w:pPr>
        </w:p>
        <w:p w:rsidR="006C31F7" w:rsidRPr="002976F5" w:rsidRDefault="006C31F7" w:rsidP="006C31F7">
          <w:pPr>
            <w:ind w:left="1440" w:hanging="720"/>
            <w:rPr>
              <w:rStyle w:val="CharacterStyle1"/>
              <w:spacing w:val="-1"/>
              <w:lang w:val="fr-CA"/>
            </w:rPr>
          </w:pPr>
          <w:r w:rsidRPr="002976F5">
            <w:rPr>
              <w:rStyle w:val="CharacterStyle1"/>
              <w:lang w:val="fr-CA"/>
            </w:rPr>
            <w:t>.2</w:t>
          </w:r>
          <w:r w:rsidRPr="002976F5">
            <w:rPr>
              <w:rStyle w:val="CharacterStyle1"/>
              <w:lang w:val="fr-CA"/>
            </w:rPr>
            <w:tab/>
          </w:r>
          <w:r w:rsidRPr="002976F5">
            <w:rPr>
              <w:rFonts w:cs="Calibri"/>
              <w:lang w:val="fr-CA"/>
            </w:rPr>
            <w:t xml:space="preserve">Diverses plaques, cornières, inserts: </w:t>
          </w:r>
          <w:r w:rsidRPr="00CC6E2C">
            <w:rPr>
              <w:rStyle w:val="CharacterStyle1"/>
              <w:lang w:val="fr-CA"/>
            </w:rPr>
            <w:t>CSA-A23.1-F19/A23.2-F19</w:t>
          </w:r>
          <w:r w:rsidR="004E01DB">
            <w:rPr>
              <w:rStyle w:val="CharacterStyle1"/>
              <w:lang w:val="fr-CA"/>
            </w:rPr>
            <w:t>.</w:t>
          </w:r>
        </w:p>
        <w:p w:rsidR="006C31F7" w:rsidRPr="002976F5" w:rsidRDefault="006C31F7" w:rsidP="006C31F7">
          <w:pPr>
            <w:ind w:left="1440" w:hanging="720"/>
            <w:rPr>
              <w:rStyle w:val="CharacterStyle1"/>
              <w:spacing w:val="-1"/>
              <w:lang w:val="fr-CA"/>
            </w:rPr>
          </w:pPr>
        </w:p>
        <w:p w:rsidR="006C31F7" w:rsidRPr="002976F5" w:rsidRDefault="006C31F7" w:rsidP="006C31F7">
          <w:pPr>
            <w:ind w:left="1440" w:hanging="720"/>
            <w:rPr>
              <w:spacing w:val="-1"/>
              <w:lang w:val="fr-CA"/>
            </w:rPr>
          </w:pPr>
          <w:r w:rsidRPr="002976F5">
            <w:rPr>
              <w:rStyle w:val="CharacterStyle1"/>
              <w:spacing w:val="-1"/>
              <w:lang w:val="fr-CA"/>
            </w:rPr>
            <w:t>.3</w:t>
          </w:r>
          <w:r w:rsidRPr="002976F5">
            <w:rPr>
              <w:rStyle w:val="CharacterStyle1"/>
              <w:spacing w:val="-1"/>
              <w:lang w:val="fr-CA"/>
            </w:rPr>
            <w:tab/>
          </w:r>
          <w:r w:rsidRPr="002976F5">
            <w:rPr>
              <w:spacing w:val="-1"/>
              <w:lang w:val="fr-CA"/>
            </w:rPr>
            <w:t xml:space="preserve">Fini protecteur : [peinture d'apprêt] [galvanisé à chaud [conforme à </w:t>
          </w:r>
          <w:r>
            <w:rPr>
              <w:rStyle w:val="CharacterStyle1"/>
              <w:spacing w:val="-4"/>
              <w:w w:val="105"/>
              <w:lang w:val="fr-CA"/>
            </w:rPr>
            <w:t>ASTM A123 / A123M-</w:t>
          </w:r>
          <w:r w:rsidRPr="00A54339">
            <w:rPr>
              <w:rStyle w:val="CharacterStyle1"/>
              <w:spacing w:val="-4"/>
              <w:w w:val="105"/>
              <w:lang w:val="fr-CA"/>
            </w:rPr>
            <w:t>17</w:t>
          </w:r>
          <w:r w:rsidRPr="002976F5">
            <w:rPr>
              <w:spacing w:val="-1"/>
              <w:lang w:val="fr-CA"/>
            </w:rPr>
            <w:t>]] [Dépôt électrolytique.] [Sans fini.].</w:t>
          </w:r>
        </w:p>
        <w:p w:rsidR="006C31F7" w:rsidRPr="006C31F7" w:rsidRDefault="006C31F7" w:rsidP="006C31F7">
          <w:pPr>
            <w:ind w:left="1440" w:hanging="720"/>
            <w:rPr>
              <w:lang w:val="fr-CA"/>
            </w:rPr>
          </w:pPr>
        </w:p>
        <w:p w:rsidR="006C31F7" w:rsidRPr="002976F5" w:rsidRDefault="006C31F7" w:rsidP="006C31F7">
          <w:pPr>
            <w:ind w:left="1440" w:hanging="720"/>
            <w:rPr>
              <w:lang w:val="fr-CA"/>
            </w:rPr>
          </w:pPr>
          <w:r w:rsidRPr="002976F5">
            <w:rPr>
              <w:lang w:val="fr-CA"/>
            </w:rPr>
            <w:t>.4</w:t>
          </w:r>
          <w:r w:rsidRPr="002976F5">
            <w:rPr>
              <w:lang w:val="fr-CA"/>
            </w:rPr>
            <w:tab/>
          </w:r>
          <w:r w:rsidRPr="002976F5">
            <w:rPr>
              <w:rFonts w:cs="Calibri"/>
              <w:lang w:val="fr-CA"/>
            </w:rPr>
            <w:t>Boulons, écrous et rondelles</w:t>
          </w:r>
          <w:r w:rsidRPr="00D72606">
            <w:rPr>
              <w:rFonts w:cs="Calibri"/>
              <w:b/>
              <w:lang w:val="fr-CA"/>
            </w:rPr>
            <w:t> </w:t>
          </w:r>
          <w:r w:rsidRPr="00034C3E">
            <w:rPr>
              <w:rFonts w:cs="Calibri"/>
              <w:lang w:val="fr-CA"/>
            </w:rPr>
            <w:t>:</w:t>
          </w:r>
          <w:r w:rsidRPr="002976F5">
            <w:rPr>
              <w:lang w:val="fr-CA"/>
            </w:rPr>
            <w:t xml:space="preserve"> [</w:t>
          </w:r>
          <w:r w:rsidRPr="00A54339">
            <w:rPr>
              <w:rStyle w:val="CharacterStyle2"/>
              <w:spacing w:val="-4"/>
              <w:w w:val="105"/>
              <w:lang w:val="fr-CA"/>
            </w:rPr>
            <w:t xml:space="preserve">ASTM </w:t>
          </w:r>
          <w:r w:rsidRPr="00A54339">
            <w:rPr>
              <w:lang w:val="fr-CA"/>
            </w:rPr>
            <w:t>A307-14e1</w:t>
          </w:r>
          <w:r w:rsidRPr="002976F5">
            <w:rPr>
              <w:lang w:val="fr-CA"/>
            </w:rPr>
            <w:t>,] [</w:t>
          </w:r>
          <w:r w:rsidRPr="00E45A8F">
            <w:rPr>
              <w:spacing w:val="-4"/>
              <w:w w:val="105"/>
              <w:sz w:val="20"/>
              <w:szCs w:val="20"/>
              <w:lang w:val="fr-CA"/>
            </w:rPr>
            <w:t>ASTM F3125/F3125M-18</w:t>
          </w:r>
          <w:r w:rsidRPr="002976F5">
            <w:rPr>
              <w:lang w:val="fr-CA"/>
            </w:rPr>
            <w:t>]</w:t>
          </w:r>
          <w:r w:rsidR="004E01DB">
            <w:rPr>
              <w:lang w:val="fr-CA"/>
            </w:rPr>
            <w:t>.</w:t>
          </w:r>
        </w:p>
        <w:p w:rsidR="006C31F7" w:rsidRPr="002976F5" w:rsidRDefault="006C31F7" w:rsidP="006C31F7">
          <w:pPr>
            <w:ind w:left="1440" w:hanging="720"/>
            <w:rPr>
              <w:lang w:val="fr-CA"/>
            </w:rPr>
          </w:pPr>
        </w:p>
        <w:p w:rsidR="006C31F7" w:rsidRPr="003D29F4" w:rsidRDefault="006C31F7" w:rsidP="006C31F7">
          <w:pPr>
            <w:ind w:left="1440" w:hanging="720"/>
            <w:rPr>
              <w:color w:val="000000" w:themeColor="text1"/>
              <w:lang w:val="fr-CA"/>
            </w:rPr>
          </w:pPr>
          <w:r w:rsidRPr="0047031A">
            <w:rPr>
              <w:b/>
              <w:color w:val="C00000"/>
              <w:lang w:val="fr-CA"/>
            </w:rPr>
            <w:lastRenderedPageBreak/>
            <w:t>.</w:t>
          </w:r>
          <w:r w:rsidRPr="0047031A">
            <w:rPr>
              <w:color w:val="000000" w:themeColor="text1"/>
              <w:lang w:val="fr-CA"/>
            </w:rPr>
            <w:t>5</w:t>
          </w:r>
          <w:r w:rsidRPr="0047031A">
            <w:rPr>
              <w:color w:val="000000" w:themeColor="text1"/>
              <w:lang w:val="fr-CA"/>
            </w:rPr>
            <w:tab/>
            <w:t>Peinture d’apprêt:</w:t>
          </w:r>
          <w:r w:rsidRPr="007B7E9A">
            <w:rPr>
              <w:b/>
              <w:color w:val="000000" w:themeColor="text1"/>
              <w:lang w:val="fr-CA"/>
            </w:rPr>
            <w:t xml:space="preserve"> </w:t>
          </w:r>
          <w:r w:rsidR="003D29F4" w:rsidRPr="003D29F4">
            <w:rPr>
              <w:color w:val="000000" w:themeColor="text1"/>
              <w:lang w:val="fr-CA"/>
            </w:rPr>
            <w:t>[ICCA/AFPC Norme 2-75 - Peinture pour couche primaire, à séchage rapide]</w:t>
          </w:r>
        </w:p>
        <w:p w:rsidR="006C31F7" w:rsidRPr="00E06A93" w:rsidRDefault="006C31F7" w:rsidP="006C31F7">
          <w:pPr>
            <w:ind w:left="1440" w:hanging="720"/>
            <w:rPr>
              <w:lang w:val="fr-CA"/>
            </w:rPr>
          </w:pPr>
        </w:p>
        <w:p w:rsidR="006C31F7" w:rsidRPr="00EF72E9" w:rsidRDefault="006C31F7" w:rsidP="006C31F7">
          <w:pPr>
            <w:ind w:left="180"/>
            <w:rPr>
              <w:b/>
              <w:lang w:val="fr-CA"/>
            </w:rPr>
          </w:pPr>
          <w:r w:rsidRPr="00EF72E9">
            <w:rPr>
              <w:b/>
              <w:lang w:val="fr-CA"/>
            </w:rPr>
            <w:t>2.4</w:t>
          </w:r>
          <w:r w:rsidRPr="00EF72E9">
            <w:rPr>
              <w:b/>
              <w:lang w:val="fr-CA"/>
            </w:rPr>
            <w:tab/>
          </w:r>
          <w:r w:rsidRPr="00034C3E">
            <w:rPr>
              <w:rFonts w:cs="Calibri"/>
              <w:b/>
              <w:lang w:val="fr-CA"/>
            </w:rPr>
            <w:t>ACCESSOIRES</w:t>
          </w:r>
        </w:p>
        <w:p w:rsidR="006C31F7" w:rsidRPr="00EF72E9" w:rsidRDefault="006C31F7" w:rsidP="006C31F7">
          <w:pPr>
            <w:ind w:left="1440" w:hanging="720"/>
            <w:rPr>
              <w:lang w:val="fr-CA"/>
            </w:rPr>
          </w:pPr>
        </w:p>
        <w:p w:rsidR="006C31F7" w:rsidRPr="00EF72E9" w:rsidRDefault="006C31F7" w:rsidP="006C31F7">
          <w:pPr>
            <w:ind w:left="1440" w:hanging="720"/>
            <w:rPr>
              <w:lang w:val="fr-CA"/>
            </w:rPr>
          </w:pPr>
          <w:r w:rsidRPr="00EF72E9">
            <w:rPr>
              <w:lang w:val="fr-CA"/>
            </w:rPr>
            <w:t>.1</w:t>
          </w:r>
          <w:r w:rsidRPr="00EF72E9">
            <w:rPr>
              <w:lang w:val="fr-CA"/>
            </w:rPr>
            <w:tab/>
            <w:t xml:space="preserve">Isolant intégral rigide : [de polystyrène extrudé] [de polystyrène expansé] </w:t>
          </w:r>
          <w:r w:rsidRPr="00EF72E9">
            <w:rPr>
              <w:lang w:val="fr-CA"/>
            </w:rPr>
            <w:br/>
            <w:t>[de polyisocyanurate]. Isolation [d’une épaisseur de [________]] [d’une valeur &lt; RSI de [____] &gt; &lt;&lt; R de [____] &gt;&gt;].</w:t>
          </w:r>
        </w:p>
        <w:p w:rsidR="006C31F7" w:rsidRPr="00EF72E9" w:rsidRDefault="006C31F7" w:rsidP="006C31F7">
          <w:pPr>
            <w:ind w:left="1440" w:hanging="720"/>
            <w:rPr>
              <w:lang w:val="fr-CA"/>
            </w:rPr>
          </w:pPr>
        </w:p>
        <w:p w:rsidR="006C31F7" w:rsidRPr="00EF72E9" w:rsidRDefault="006C31F7" w:rsidP="006C31F7">
          <w:pPr>
            <w:ind w:left="1440" w:hanging="720"/>
            <w:rPr>
              <w:lang w:val="fr-CA"/>
            </w:rPr>
          </w:pPr>
          <w:r w:rsidRPr="00EF72E9">
            <w:rPr>
              <w:lang w:val="fr-CA"/>
            </w:rPr>
            <w:t>.2</w:t>
          </w:r>
          <w:r w:rsidRPr="00EF72E9">
            <w:rPr>
              <w:lang w:val="fr-CA"/>
            </w:rPr>
            <w:tab/>
            <w:t>Patins d'appui</w:t>
          </w:r>
          <w:r w:rsidRPr="00EF72E9">
            <w:rPr>
              <w:b/>
              <w:lang w:val="fr-CA"/>
            </w:rPr>
            <w:t> </w:t>
          </w:r>
          <w:r w:rsidRPr="00EF72E9">
            <w:rPr>
              <w:lang w:val="fr-CA"/>
            </w:rPr>
            <w:t xml:space="preserve">: [en plastique haute densité,] [en acier,] [composés d'élastomère vulcanisé moulé sur mesure,] [en néoprène (chloroprène), selon </w:t>
          </w:r>
          <w:r w:rsidRPr="00F25C81">
            <w:rPr>
              <w:rStyle w:val="CharacterStyle1"/>
              <w:spacing w:val="-1"/>
              <w:lang w:val="fr-CA"/>
            </w:rPr>
            <w:t>ASTM D2240-15e1</w:t>
          </w:r>
          <w:r w:rsidRPr="00EF72E9">
            <w:rPr>
              <w:lang w:val="fr-CA"/>
            </w:rPr>
            <w:t>, étais de type A d'un duromètre de [____],] [de tétrafluoroéthylène (TFE),] &lt; [3] [____] mm&gt; &lt;&lt; [1/8] [____] pouces &gt;&gt; d’épaisseur, lisses des deux côtés.</w:t>
          </w:r>
        </w:p>
        <w:p w:rsidR="006C31F7" w:rsidRPr="00EF72E9" w:rsidRDefault="006C31F7" w:rsidP="006C31F7">
          <w:pPr>
            <w:ind w:left="1440" w:hanging="720"/>
            <w:rPr>
              <w:lang w:val="fr-CA"/>
            </w:rPr>
          </w:pPr>
        </w:p>
        <w:p w:rsidR="006C31F7" w:rsidRPr="00EF72E9" w:rsidRDefault="006C31F7" w:rsidP="006C31F7">
          <w:pPr>
            <w:ind w:left="1440" w:hanging="720"/>
            <w:rPr>
              <w:lang w:val="fr-CA"/>
            </w:rPr>
          </w:pPr>
          <w:r w:rsidRPr="00EF72E9">
            <w:rPr>
              <w:lang w:val="fr-CA"/>
            </w:rPr>
            <w:t>.3</w:t>
          </w:r>
          <w:r w:rsidRPr="00EF72E9">
            <w:rPr>
              <w:lang w:val="fr-CA"/>
            </w:rPr>
            <w:tab/>
            <w:t>Cales : [de plastique.] [</w:t>
          </w:r>
          <w:proofErr w:type="gramStart"/>
          <w:r w:rsidRPr="00EF72E9">
            <w:rPr>
              <w:lang w:val="fr-CA"/>
            </w:rPr>
            <w:t>d’acier</w:t>
          </w:r>
          <w:proofErr w:type="gramEnd"/>
          <w:r w:rsidRPr="00EF72E9">
            <w:rPr>
              <w:lang w:val="fr-CA"/>
            </w:rPr>
            <w:t>.]</w:t>
          </w:r>
        </w:p>
        <w:p w:rsidR="006C31F7" w:rsidRPr="00EF72E9" w:rsidRDefault="006C31F7" w:rsidP="006C31F7">
          <w:pPr>
            <w:ind w:left="1440" w:hanging="720"/>
            <w:rPr>
              <w:lang w:val="fr-CA"/>
            </w:rPr>
          </w:pPr>
        </w:p>
        <w:p w:rsidR="006C31F7" w:rsidRPr="00EF72E9" w:rsidRDefault="006C31F7" w:rsidP="006C31F7">
          <w:pPr>
            <w:ind w:left="1440" w:hanging="720"/>
            <w:rPr>
              <w:lang w:val="fr-CA"/>
            </w:rPr>
          </w:pPr>
          <w:r w:rsidRPr="00EF72E9">
            <w:rPr>
              <w:lang w:val="fr-CA"/>
            </w:rPr>
            <w:t>.4</w:t>
          </w:r>
          <w:r w:rsidRPr="00EF72E9">
            <w:rPr>
              <w:lang w:val="fr-CA"/>
            </w:rPr>
            <w:tab/>
            <w:t>Réglets encastrés</w:t>
          </w:r>
          <w:r w:rsidRPr="00EF72E9">
            <w:rPr>
              <w:b/>
              <w:lang w:val="fr-CA"/>
            </w:rPr>
            <w:t> </w:t>
          </w:r>
          <w:r w:rsidRPr="00EF72E9">
            <w:rPr>
              <w:lang w:val="fr-CA"/>
            </w:rPr>
            <w:t>: [en acier galvanisé] [en acier inoxydable] [en plastique], façonnés et bridés pour rester en place une fois coulés [remplis de mousse plastique] [fermés avec du ruban adhésif] pour éliminer l'intrusion de béton humide.</w:t>
          </w:r>
        </w:p>
        <w:p w:rsidR="006C31F7" w:rsidRPr="00EF72E9" w:rsidRDefault="006C31F7" w:rsidP="006C31F7">
          <w:pPr>
            <w:ind w:left="1440" w:hanging="720"/>
            <w:rPr>
              <w:lang w:val="fr-CA"/>
            </w:rPr>
          </w:pPr>
        </w:p>
        <w:p w:rsidR="006C31F7" w:rsidRPr="00EF72E9" w:rsidRDefault="006C31F7" w:rsidP="006C31F7">
          <w:pPr>
            <w:ind w:left="1440" w:hanging="720"/>
            <w:rPr>
              <w:lang w:val="fr-CA"/>
            </w:rPr>
          </w:pPr>
          <w:r w:rsidRPr="00EF72E9">
            <w:rPr>
              <w:lang w:val="fr-CA"/>
            </w:rPr>
            <w:t>.5</w:t>
          </w:r>
          <w:r w:rsidRPr="00EF72E9">
            <w:rPr>
              <w:lang w:val="fr-CA"/>
            </w:rPr>
            <w:tab/>
            <w:t>Calfeutrage pour joints</w:t>
          </w:r>
          <w:r w:rsidRPr="00EF72E9">
            <w:rPr>
              <w:b/>
              <w:lang w:val="fr-CA"/>
            </w:rPr>
            <w:t> </w:t>
          </w:r>
          <w:r w:rsidRPr="00EF72E9">
            <w:rPr>
              <w:lang w:val="fr-CA"/>
            </w:rPr>
            <w:t>: du type [________] tel que spécifié à la section 07 90 00.</w:t>
          </w:r>
        </w:p>
        <w:p w:rsidR="006C31F7" w:rsidRPr="00EF72E9" w:rsidRDefault="006C31F7" w:rsidP="006C31F7">
          <w:pPr>
            <w:ind w:left="1440" w:hanging="720"/>
            <w:rPr>
              <w:lang w:val="fr-CA"/>
            </w:rPr>
          </w:pPr>
        </w:p>
        <w:p w:rsidR="006C31F7" w:rsidRPr="00EF72E9" w:rsidRDefault="006C31F7" w:rsidP="006C31F7">
          <w:pPr>
            <w:ind w:left="180"/>
            <w:rPr>
              <w:b/>
              <w:lang w:val="fr-CA"/>
            </w:rPr>
          </w:pPr>
          <w:r w:rsidRPr="00EF72E9">
            <w:rPr>
              <w:b/>
              <w:lang w:val="fr-CA"/>
            </w:rPr>
            <w:t>2.5</w:t>
          </w:r>
          <w:r w:rsidRPr="00EF72E9">
            <w:rPr>
              <w:b/>
              <w:lang w:val="fr-CA"/>
            </w:rPr>
            <w:tab/>
            <w:t>MÉLANGES</w:t>
          </w:r>
        </w:p>
        <w:p w:rsidR="006C31F7" w:rsidRDefault="006C31F7" w:rsidP="006C31F7">
          <w:pPr>
            <w:ind w:left="1440" w:hanging="720"/>
            <w:rPr>
              <w:rFonts w:cs="Calibri"/>
              <w:lang w:val="fr-CA"/>
            </w:rPr>
          </w:pPr>
        </w:p>
        <w:p w:rsidR="006C31F7" w:rsidRPr="00EF72E9" w:rsidRDefault="006C31F7" w:rsidP="006C31F7">
          <w:pPr>
            <w:ind w:left="1440" w:hanging="720"/>
            <w:rPr>
              <w:rFonts w:cs="Calibri"/>
              <w:lang w:val="fr-CA"/>
            </w:rPr>
          </w:pPr>
          <w:r w:rsidRPr="00EF72E9">
            <w:rPr>
              <w:rFonts w:cs="Calibri"/>
              <w:lang w:val="fr-CA"/>
            </w:rPr>
            <w:t>.1</w:t>
          </w:r>
          <w:r w:rsidRPr="00EF72E9">
            <w:rPr>
              <w:rFonts w:cs="Calibri"/>
              <w:lang w:val="fr-CA"/>
            </w:rPr>
            <w:tab/>
            <w:t>Béton</w:t>
          </w:r>
          <w:r w:rsidRPr="00EF72E9">
            <w:rPr>
              <w:rFonts w:cs="Calibri"/>
              <w:b/>
              <w:lang w:val="fr-CA"/>
            </w:rPr>
            <w:t xml:space="preserve"> : </w:t>
          </w:r>
          <w:r w:rsidRPr="00EF72E9">
            <w:rPr>
              <w:rFonts w:cs="Calibri"/>
              <w:lang w:val="fr-CA"/>
            </w:rPr>
            <w:t xml:space="preserve">conçu selon la clause 16.2 de la norme </w:t>
          </w:r>
          <w:r w:rsidRPr="00E14D0A">
            <w:rPr>
              <w:color w:val="000000"/>
              <w:lang w:val="fr-CA"/>
            </w:rPr>
            <w:t>CSA-A23.4-F16</w:t>
          </w:r>
          <w:r>
            <w:rPr>
              <w:color w:val="000000"/>
              <w:lang w:val="fr-CA"/>
            </w:rPr>
            <w:t>.</w:t>
          </w:r>
          <w:r w:rsidRPr="00F82772">
            <w:rPr>
              <w:lang w:val="fr-CA"/>
            </w:rPr>
            <w:t xml:space="preserve"> </w:t>
          </w:r>
          <w:r w:rsidRPr="00EF72E9">
            <w:rPr>
              <w:rFonts w:cs="Calibri"/>
              <w:lang w:val="fr-CA"/>
            </w:rPr>
            <w:t xml:space="preserve">La cure du béton doit être faite conformément à la norme </w:t>
          </w:r>
          <w:r w:rsidRPr="00E14D0A">
            <w:rPr>
              <w:color w:val="000000"/>
              <w:lang w:val="fr-CA"/>
            </w:rPr>
            <w:t>CSA-A23.4-F16</w:t>
          </w:r>
          <w:r w:rsidRPr="00EF72E9">
            <w:rPr>
              <w:rFonts w:cs="Calibri"/>
              <w:lang w:val="fr-CA"/>
            </w:rPr>
            <w:t>.</w:t>
          </w:r>
        </w:p>
        <w:p w:rsidR="006C31F7" w:rsidRPr="00EF72E9" w:rsidRDefault="006C31F7" w:rsidP="006C31F7">
          <w:pPr>
            <w:jc w:val="center"/>
            <w:rPr>
              <w:rFonts w:cs="Calibri"/>
              <w:b/>
              <w:color w:val="FF0000"/>
              <w:spacing w:val="-1"/>
              <w:lang w:val="fr-CA"/>
            </w:rPr>
          </w:pPr>
          <w:r w:rsidRPr="00EF72E9">
            <w:rPr>
              <w:rFonts w:cs="Calibri"/>
              <w:b/>
              <w:color w:val="FF0000"/>
              <w:spacing w:val="-1"/>
              <w:lang w:val="fr-CA"/>
            </w:rPr>
            <w:t>[OU]</w:t>
          </w:r>
        </w:p>
        <w:p w:rsidR="006C31F7" w:rsidRPr="00EF72E9" w:rsidRDefault="006C31F7" w:rsidP="006C31F7">
          <w:pPr>
            <w:ind w:left="1440" w:hanging="720"/>
            <w:rPr>
              <w:rFonts w:cs="Calibri"/>
              <w:spacing w:val="-1"/>
              <w:lang w:val="fr-CA"/>
            </w:rPr>
          </w:pPr>
          <w:r w:rsidRPr="00EF72E9">
            <w:rPr>
              <w:rFonts w:cs="Calibri"/>
              <w:spacing w:val="-1"/>
              <w:lang w:val="fr-CA"/>
            </w:rPr>
            <w:t>.2</w:t>
          </w:r>
          <w:r w:rsidRPr="00EF72E9">
            <w:rPr>
              <w:rFonts w:cs="Calibri"/>
              <w:spacing w:val="-1"/>
              <w:lang w:val="fr-CA"/>
            </w:rPr>
            <w:tab/>
            <w:t>Mélanges de façade et de dos différents</w:t>
          </w:r>
          <w:r w:rsidRPr="00EF72E9">
            <w:rPr>
              <w:rFonts w:cs="Calibri"/>
              <w:b/>
              <w:lang w:val="fr-CA"/>
            </w:rPr>
            <w:t> </w:t>
          </w:r>
          <w:r w:rsidRPr="00EF72E9">
            <w:rPr>
              <w:rFonts w:cs="Calibri"/>
              <w:spacing w:val="-1"/>
              <w:lang w:val="fr-CA"/>
            </w:rPr>
            <w:t>:</w:t>
          </w:r>
        </w:p>
        <w:p w:rsidR="006C31F7" w:rsidRPr="00EF72E9" w:rsidRDefault="006C31F7" w:rsidP="006C31F7">
          <w:pPr>
            <w:ind w:left="2160" w:hanging="720"/>
            <w:rPr>
              <w:rFonts w:cs="Calibri"/>
              <w:spacing w:val="-1"/>
              <w:lang w:val="fr-CA"/>
            </w:rPr>
          </w:pPr>
          <w:r w:rsidRPr="00EF72E9">
            <w:rPr>
              <w:rFonts w:cs="Calibri"/>
              <w:spacing w:val="-1"/>
              <w:lang w:val="fr-CA"/>
            </w:rPr>
            <w:t xml:space="preserve">.1 </w:t>
          </w:r>
          <w:r w:rsidRPr="00EF72E9">
            <w:rPr>
              <w:rFonts w:cs="Calibri"/>
              <w:spacing w:val="-1"/>
              <w:lang w:val="fr-CA"/>
            </w:rPr>
            <w:tab/>
            <w:t xml:space="preserve">Mélange de façade (exposition extérieure): béton minimalement de classe F1, selon la norme </w:t>
          </w:r>
          <w:r w:rsidRPr="00CC6E2C">
            <w:rPr>
              <w:rStyle w:val="CharacterStyle1"/>
              <w:lang w:val="fr-CA"/>
            </w:rPr>
            <w:t>CSA-A23.1-F19</w:t>
          </w:r>
          <w:r w:rsidR="004E01DB">
            <w:rPr>
              <w:rStyle w:val="CharacterStyle1"/>
              <w:lang w:val="fr-CA"/>
            </w:rPr>
            <w:t>.</w:t>
          </w:r>
        </w:p>
        <w:p w:rsidR="006C31F7" w:rsidRDefault="006C31F7" w:rsidP="006C31F7">
          <w:pPr>
            <w:ind w:left="2160" w:hanging="720"/>
            <w:rPr>
              <w:rFonts w:cs="Calibri"/>
              <w:spacing w:val="-1"/>
              <w:lang w:val="fr-CA"/>
            </w:rPr>
          </w:pPr>
          <w:r w:rsidRPr="00EF72E9">
            <w:rPr>
              <w:rFonts w:cs="Calibri"/>
              <w:spacing w:val="-1"/>
              <w:lang w:val="fr-CA"/>
            </w:rPr>
            <w:t xml:space="preserve">.2 </w:t>
          </w:r>
          <w:r w:rsidRPr="00EF72E9">
            <w:rPr>
              <w:rFonts w:cs="Calibri"/>
              <w:spacing w:val="-1"/>
              <w:lang w:val="fr-CA"/>
            </w:rPr>
            <w:tab/>
            <w:t xml:space="preserve">Mélange de dos (exposition intérieure): béton minimalement de classe N, selon la norme </w:t>
          </w:r>
          <w:r w:rsidRPr="00CC6E2C">
            <w:rPr>
              <w:rStyle w:val="CharacterStyle1"/>
              <w:lang w:val="fr-CA"/>
            </w:rPr>
            <w:t>CSA-A23.1-F19</w:t>
          </w:r>
          <w:r w:rsidR="004E01DB">
            <w:rPr>
              <w:rStyle w:val="CharacterStyle1"/>
              <w:lang w:val="fr-CA"/>
            </w:rPr>
            <w:t>.</w:t>
          </w:r>
        </w:p>
        <w:p w:rsidR="006C31F7" w:rsidRPr="00EF72E9" w:rsidRDefault="006C31F7" w:rsidP="006C31F7">
          <w:pPr>
            <w:ind w:left="1440" w:hanging="720"/>
            <w:rPr>
              <w:rFonts w:cs="Calibri"/>
              <w:lang w:val="fr-CA"/>
            </w:rPr>
          </w:pPr>
        </w:p>
        <w:p w:rsidR="006C31F7" w:rsidRPr="006C31F7" w:rsidRDefault="006C31F7" w:rsidP="006C31F7">
          <w:pPr>
            <w:ind w:left="180"/>
            <w:rPr>
              <w:lang w:val="fr-CA"/>
            </w:rPr>
          </w:pPr>
          <w:r w:rsidRPr="006C31F7">
            <w:rPr>
              <w:b/>
              <w:lang w:val="fr-CA"/>
            </w:rPr>
            <w:t>2.6</w:t>
          </w:r>
          <w:r w:rsidRPr="006C31F7">
            <w:rPr>
              <w:b/>
              <w:lang w:val="fr-CA"/>
            </w:rPr>
            <w:tab/>
          </w:r>
          <w:r w:rsidRPr="006C31F7">
            <w:rPr>
              <w:rFonts w:cs="Calibri"/>
              <w:b/>
              <w:lang w:val="fr-CA"/>
            </w:rPr>
            <w:t>FABRICATION</w:t>
          </w:r>
        </w:p>
        <w:p w:rsidR="006C31F7" w:rsidRPr="006C31F7" w:rsidRDefault="006C31F7" w:rsidP="006C31F7">
          <w:pPr>
            <w:ind w:left="720"/>
            <w:rPr>
              <w:lang w:val="fr-CA"/>
            </w:rPr>
          </w:pPr>
        </w:p>
        <w:p w:rsidR="006C31F7" w:rsidRPr="00E56C9A" w:rsidRDefault="006C31F7" w:rsidP="006C31F7">
          <w:pPr>
            <w:ind w:left="1440" w:hanging="720"/>
            <w:rPr>
              <w:rFonts w:cs="Calibri"/>
              <w:lang w:val="fr-CA"/>
            </w:rPr>
          </w:pPr>
          <w:r w:rsidRPr="00E56C9A">
            <w:rPr>
              <w:rFonts w:cs="Calibri"/>
              <w:lang w:val="fr-CA"/>
            </w:rPr>
            <w:t>.1</w:t>
          </w:r>
          <w:r w:rsidRPr="00E56C9A">
            <w:rPr>
              <w:rFonts w:cs="Calibri"/>
              <w:lang w:val="fr-CA"/>
            </w:rPr>
            <w:tab/>
            <w:t xml:space="preserve">Fabriquer les éléments architecturaux préfabriqués selon la norme </w:t>
          </w:r>
          <w:r w:rsidRPr="00E14D0A">
            <w:rPr>
              <w:color w:val="000000"/>
              <w:lang w:val="fr-CA"/>
            </w:rPr>
            <w:t>CSA-A23.4-F16</w:t>
          </w:r>
          <w:r w:rsidRPr="00E56C9A">
            <w:rPr>
              <w:rFonts w:cs="Calibri"/>
              <w:lang w:val="fr-CA"/>
            </w:rPr>
            <w:t>.</w:t>
          </w:r>
        </w:p>
        <w:p w:rsidR="006C31F7" w:rsidRPr="00E56C9A" w:rsidRDefault="006C31F7" w:rsidP="006C31F7">
          <w:pPr>
            <w:ind w:left="1440" w:hanging="720"/>
            <w:rPr>
              <w:rFonts w:cs="Calibri"/>
              <w:lang w:val="fr-CA"/>
            </w:rPr>
          </w:pPr>
        </w:p>
        <w:p w:rsidR="006C31F7" w:rsidRPr="00E56C9A" w:rsidRDefault="006C31F7" w:rsidP="006C31F7">
          <w:pPr>
            <w:ind w:left="1440" w:right="-180" w:hanging="720"/>
            <w:rPr>
              <w:rFonts w:cs="Calibri"/>
              <w:lang w:val="fr-CA"/>
            </w:rPr>
          </w:pPr>
          <w:r w:rsidRPr="00E56C9A">
            <w:rPr>
              <w:rFonts w:cs="Calibri"/>
              <w:lang w:val="fr-CA"/>
            </w:rPr>
            <w:t>.2</w:t>
          </w:r>
          <w:r w:rsidRPr="00E56C9A">
            <w:rPr>
              <w:rFonts w:cs="Calibri"/>
              <w:lang w:val="fr-CA"/>
            </w:rPr>
            <w:tab/>
            <w:t>Maintenir les dossiers de l'usine et du programme de contrôle de la qualité pendant la production des éléments préfabriqués. Faire en sorte que les documents soient disponibles sur demande.</w:t>
          </w:r>
        </w:p>
        <w:p w:rsidR="006C31F7" w:rsidRPr="00E56C9A" w:rsidRDefault="006C31F7" w:rsidP="006C31F7">
          <w:pPr>
            <w:ind w:left="1440" w:hanging="720"/>
            <w:rPr>
              <w:rFonts w:cs="Calibri"/>
              <w:lang w:val="fr-CA"/>
            </w:rPr>
          </w:pPr>
        </w:p>
        <w:p w:rsidR="006C31F7" w:rsidRPr="00E56C9A" w:rsidRDefault="006C31F7" w:rsidP="006C31F7">
          <w:pPr>
            <w:ind w:left="1440" w:hanging="720"/>
            <w:rPr>
              <w:rFonts w:cs="Calibri"/>
              <w:lang w:val="fr-CA"/>
            </w:rPr>
          </w:pPr>
          <w:r w:rsidRPr="00E56C9A">
            <w:rPr>
              <w:rFonts w:cs="Calibri"/>
              <w:lang w:val="fr-CA"/>
            </w:rPr>
            <w:t>.3</w:t>
          </w:r>
          <w:r w:rsidRPr="00E56C9A">
            <w:rPr>
              <w:rFonts w:cs="Calibri"/>
              <w:lang w:val="fr-CA"/>
            </w:rPr>
            <w:tab/>
            <w:t>Utiliser des moules rigides, construits afin d’assurer l’uniformité des formes, de la taille et de la finition des éléments préfabriqués.</w:t>
          </w:r>
        </w:p>
        <w:p w:rsidR="006C31F7" w:rsidRPr="00E56C9A" w:rsidRDefault="006C31F7" w:rsidP="006C31F7">
          <w:pPr>
            <w:ind w:left="1440" w:hanging="720"/>
            <w:rPr>
              <w:rFonts w:cs="Calibri"/>
              <w:lang w:val="fr-CA"/>
            </w:rPr>
          </w:pPr>
        </w:p>
        <w:p w:rsidR="006C31F7" w:rsidRPr="00E56C9A" w:rsidRDefault="006C31F7" w:rsidP="006C31F7">
          <w:pPr>
            <w:ind w:left="1440" w:right="-180" w:hanging="720"/>
            <w:rPr>
              <w:rFonts w:cs="Calibri"/>
              <w:spacing w:val="-4"/>
              <w:w w:val="105"/>
              <w:lang w:val="fr-CA"/>
            </w:rPr>
          </w:pPr>
          <w:r w:rsidRPr="00E56C9A">
            <w:rPr>
              <w:rFonts w:cs="Calibri"/>
              <w:lang w:val="fr-CA"/>
            </w:rPr>
            <w:t>.4</w:t>
          </w:r>
          <w:r w:rsidRPr="00E56C9A">
            <w:rPr>
              <w:rFonts w:cs="Calibri"/>
              <w:lang w:val="fr-CA"/>
            </w:rPr>
            <w:tab/>
          </w:r>
          <w:r w:rsidRPr="00E56C9A">
            <w:rPr>
              <w:rFonts w:cs="Calibri"/>
              <w:spacing w:val="-4"/>
              <w:w w:val="105"/>
              <w:lang w:val="fr-CA"/>
            </w:rPr>
            <w:t>[Utiliser des garnitures de fonds de moules conformément aux instructions écrites du fabricant.]</w:t>
          </w:r>
        </w:p>
        <w:p w:rsidR="006C31F7" w:rsidRPr="00E56C9A" w:rsidRDefault="006C31F7" w:rsidP="006C31F7">
          <w:pPr>
            <w:ind w:left="1440" w:hanging="720"/>
            <w:rPr>
              <w:rFonts w:cs="Calibri"/>
              <w:spacing w:val="-1"/>
              <w:lang w:val="fr-CA"/>
            </w:rPr>
          </w:pPr>
        </w:p>
        <w:p w:rsidR="006C31F7" w:rsidRPr="00E56C9A" w:rsidRDefault="006C31F7" w:rsidP="006C31F7">
          <w:pPr>
            <w:ind w:left="1440" w:hanging="720"/>
            <w:rPr>
              <w:rFonts w:cs="Calibri"/>
              <w:spacing w:val="-1"/>
              <w:lang w:val="fr-CA"/>
            </w:rPr>
          </w:pPr>
          <w:r w:rsidRPr="00E56C9A">
            <w:rPr>
              <w:rFonts w:cs="Calibri"/>
              <w:spacing w:val="-1"/>
              <w:lang w:val="fr-CA"/>
            </w:rPr>
            <w:t>.5</w:t>
          </w:r>
          <w:r w:rsidRPr="00E56C9A">
            <w:rPr>
              <w:rFonts w:cs="Calibri"/>
              <w:spacing w:val="-1"/>
              <w:lang w:val="fr-CA"/>
            </w:rPr>
            <w:tab/>
            <w:t>Maintenir une qualité constante pendant la fabrication.</w:t>
          </w:r>
        </w:p>
        <w:p w:rsidR="006C31F7" w:rsidRPr="00E56C9A" w:rsidRDefault="006C31F7" w:rsidP="006C31F7">
          <w:pPr>
            <w:ind w:left="1440" w:hanging="720"/>
            <w:rPr>
              <w:rFonts w:cs="Calibri"/>
              <w:spacing w:val="-1"/>
              <w:lang w:val="fr-CA"/>
            </w:rPr>
          </w:pPr>
        </w:p>
        <w:p w:rsidR="006C31F7" w:rsidRPr="00E56C9A" w:rsidRDefault="006C31F7" w:rsidP="006C31F7">
          <w:pPr>
            <w:ind w:left="1440" w:hanging="720"/>
            <w:rPr>
              <w:rFonts w:cs="Calibri"/>
              <w:spacing w:val="-1"/>
              <w:lang w:val="fr-CA"/>
            </w:rPr>
          </w:pPr>
          <w:r w:rsidRPr="00E56C9A">
            <w:rPr>
              <w:rFonts w:cs="Calibri"/>
              <w:spacing w:val="-1"/>
              <w:lang w:val="fr-CA"/>
            </w:rPr>
            <w:t>.6</w:t>
          </w:r>
          <w:r w:rsidRPr="00E56C9A">
            <w:rPr>
              <w:rFonts w:cs="Calibri"/>
              <w:spacing w:val="-1"/>
              <w:lang w:val="fr-CA"/>
            </w:rPr>
            <w:tab/>
            <w:t>Fabriquer les dispositifs de raccordement, les plaques, les cornières,  [les éléments adaptés aux éléments de charpente en acier,] les insertions, les boulons  et les accessoires. Les fabriquer afin de permettre la mise en place initiale et le raccordement final.</w:t>
          </w:r>
        </w:p>
        <w:p w:rsidR="006C31F7" w:rsidRPr="00E56C9A" w:rsidRDefault="006C31F7" w:rsidP="006C31F7">
          <w:pPr>
            <w:ind w:left="1440" w:hanging="720"/>
            <w:rPr>
              <w:rFonts w:cs="Calibri"/>
              <w:lang w:val="fr-CA"/>
            </w:rPr>
          </w:pPr>
        </w:p>
        <w:p w:rsidR="006C31F7" w:rsidRPr="00E56C9A" w:rsidRDefault="006C31F7" w:rsidP="006C31F7">
          <w:pPr>
            <w:ind w:left="1440" w:hanging="720"/>
            <w:rPr>
              <w:rFonts w:cs="Calibri"/>
              <w:lang w:val="fr-CA"/>
            </w:rPr>
          </w:pPr>
          <w:r w:rsidRPr="00E56C9A">
            <w:rPr>
              <w:rFonts w:cs="Calibri"/>
              <w:lang w:val="fr-CA"/>
            </w:rPr>
            <w:lastRenderedPageBreak/>
            <w:t>.7</w:t>
          </w:r>
          <w:r w:rsidRPr="00E56C9A">
            <w:rPr>
              <w:rFonts w:cs="Calibri"/>
              <w:lang w:val="fr-CA"/>
            </w:rPr>
            <w:tab/>
            <w:t>Incorporer l'acier d'armature, les ancrages, les plaques d'insertion, les cornières et d'autres éléments à être incorporés.</w:t>
          </w:r>
        </w:p>
        <w:p w:rsidR="006C31F7" w:rsidRPr="00E56C9A" w:rsidRDefault="006C31F7" w:rsidP="006C31F7">
          <w:pPr>
            <w:ind w:left="1440" w:hanging="720"/>
            <w:rPr>
              <w:rFonts w:cs="Calibri"/>
              <w:lang w:val="fr-CA"/>
            </w:rPr>
          </w:pPr>
        </w:p>
        <w:p w:rsidR="006C31F7" w:rsidRPr="00E56C9A" w:rsidRDefault="006C31F7" w:rsidP="006C31F7">
          <w:pPr>
            <w:ind w:left="1440" w:hanging="720"/>
            <w:rPr>
              <w:rFonts w:cs="Calibri"/>
              <w:lang w:val="fr-CA"/>
            </w:rPr>
          </w:pPr>
          <w:r w:rsidRPr="00E56C9A">
            <w:rPr>
              <w:rFonts w:cs="Calibri"/>
              <w:lang w:val="fr-CA"/>
            </w:rPr>
            <w:t>.8</w:t>
          </w:r>
          <w:r w:rsidRPr="00E56C9A">
            <w:rPr>
              <w:rFonts w:cs="Calibri"/>
              <w:lang w:val="fr-CA"/>
            </w:rPr>
            <w:tab/>
            <w:t>Installer [les unités de fenêtres] [________] en place pendant la fabrication des éléments préfabriqués. Protéger les assemblages contre les dommages.</w:t>
          </w:r>
        </w:p>
        <w:p w:rsidR="006C31F7" w:rsidRPr="00E56C9A" w:rsidRDefault="006C31F7" w:rsidP="006C31F7">
          <w:pPr>
            <w:ind w:left="1440" w:hanging="720"/>
            <w:rPr>
              <w:rFonts w:cs="Calibri"/>
              <w:lang w:val="fr-CA"/>
            </w:rPr>
          </w:pPr>
        </w:p>
        <w:p w:rsidR="006C31F7" w:rsidRPr="00E56C9A" w:rsidRDefault="006C31F7" w:rsidP="006C31F7">
          <w:pPr>
            <w:ind w:left="1440" w:hanging="720"/>
            <w:rPr>
              <w:rFonts w:cs="Calibri"/>
              <w:lang w:val="fr-CA"/>
            </w:rPr>
          </w:pPr>
          <w:r w:rsidRPr="00E56C9A">
            <w:rPr>
              <w:rFonts w:cs="Calibri"/>
              <w:lang w:val="fr-CA"/>
            </w:rPr>
            <w:t>.9</w:t>
          </w:r>
          <w:r w:rsidRPr="00E56C9A">
            <w:rPr>
              <w:rFonts w:cs="Calibri"/>
              <w:lang w:val="fr-CA"/>
            </w:rPr>
            <w:tab/>
            <w:t xml:space="preserve">Installer l'isolant rigide dans les éléments lors de la coulée lorsque requis. </w:t>
          </w:r>
        </w:p>
        <w:p w:rsidR="006C31F7" w:rsidRPr="00E56C9A" w:rsidRDefault="006C31F7" w:rsidP="006C31F7">
          <w:pPr>
            <w:ind w:left="1440" w:right="-540" w:hanging="720"/>
            <w:rPr>
              <w:rFonts w:cs="Calibri"/>
              <w:lang w:val="fr-CA"/>
            </w:rPr>
          </w:pPr>
        </w:p>
        <w:p w:rsidR="006C31F7" w:rsidRPr="00E56C9A" w:rsidRDefault="006C31F7" w:rsidP="006C31F7">
          <w:pPr>
            <w:ind w:left="1440" w:right="-540" w:hanging="720"/>
            <w:rPr>
              <w:rFonts w:cs="Calibri"/>
              <w:lang w:val="fr-CA"/>
            </w:rPr>
          </w:pPr>
          <w:r w:rsidRPr="00E56C9A">
            <w:rPr>
              <w:rFonts w:cs="Calibri"/>
              <w:lang w:val="fr-CA"/>
            </w:rPr>
            <w:t>.10</w:t>
          </w:r>
          <w:r w:rsidRPr="00E56C9A">
            <w:rPr>
              <w:rFonts w:cs="Calibri"/>
              <w:lang w:val="fr-CA"/>
            </w:rPr>
            <w:tab/>
            <w:t>Concevoir et positionner les dispositifs de levage afin qu'ils puissent être dissimulés lorsque la structure sera en service. Ces appareils doivent être traités de manière à ne pas se corroder en service.</w:t>
          </w:r>
        </w:p>
        <w:p w:rsidR="006C31F7" w:rsidRPr="00E56C9A" w:rsidRDefault="006C31F7" w:rsidP="006C31F7">
          <w:pPr>
            <w:ind w:left="1440" w:hanging="720"/>
            <w:rPr>
              <w:rFonts w:cs="Calibri"/>
              <w:lang w:val="fr-CA"/>
            </w:rPr>
          </w:pPr>
        </w:p>
        <w:p w:rsidR="006C31F7" w:rsidRPr="00E56C9A" w:rsidRDefault="006C31F7" w:rsidP="006C31F7">
          <w:pPr>
            <w:ind w:left="1440" w:hanging="720"/>
            <w:rPr>
              <w:rFonts w:cs="Calibri"/>
              <w:lang w:val="fr-CA"/>
            </w:rPr>
          </w:pPr>
          <w:r w:rsidRPr="00E56C9A">
            <w:rPr>
              <w:rFonts w:cs="Calibri"/>
              <w:lang w:val="fr-CA"/>
            </w:rPr>
            <w:t>.11</w:t>
          </w:r>
          <w:r w:rsidRPr="00E56C9A">
            <w:rPr>
              <w:rFonts w:cs="Calibri"/>
              <w:lang w:val="fr-CA"/>
            </w:rPr>
            <w:tab/>
            <w:t xml:space="preserve">Permettre la cure des éléments afin de développer la qualité du béton et minimiser les défauts d'aspect tels que la non-uniformité, le tachage ou la fissuration de surface. La cure du béton doit être faite conformément à la norme </w:t>
          </w:r>
          <w:r w:rsidRPr="00E14D0A">
            <w:rPr>
              <w:color w:val="000000"/>
              <w:lang w:val="fr-CA"/>
            </w:rPr>
            <w:t>CSA-A23.4-F16</w:t>
          </w:r>
          <w:r w:rsidR="004E01DB">
            <w:rPr>
              <w:color w:val="000000"/>
              <w:lang w:val="fr-CA"/>
            </w:rPr>
            <w:t>.</w:t>
          </w:r>
        </w:p>
        <w:p w:rsidR="006C31F7" w:rsidRPr="00E56C9A" w:rsidRDefault="006C31F7" w:rsidP="006C31F7">
          <w:pPr>
            <w:ind w:left="1440" w:hanging="720"/>
            <w:rPr>
              <w:rFonts w:cs="Calibri"/>
              <w:lang w:val="fr-CA"/>
            </w:rPr>
          </w:pPr>
        </w:p>
        <w:p w:rsidR="006C31F7" w:rsidRPr="00E56C9A" w:rsidRDefault="006C31F7" w:rsidP="006C31F7">
          <w:pPr>
            <w:ind w:left="1440" w:hanging="720"/>
            <w:rPr>
              <w:rFonts w:cs="Calibri"/>
              <w:lang w:val="fr-CA"/>
            </w:rPr>
          </w:pPr>
          <w:r w:rsidRPr="00E56C9A">
            <w:rPr>
              <w:rFonts w:cs="Calibri"/>
              <w:lang w:val="fr-CA"/>
            </w:rPr>
            <w:t>.12</w:t>
          </w:r>
          <w:r w:rsidRPr="00E56C9A">
            <w:rPr>
              <w:rFonts w:cs="Calibri"/>
              <w:lang w:val="fr-CA"/>
            </w:rPr>
            <w:tab/>
            <w:t>[Apporter des  correctifs minimes en usine et sur le terrain est acceptable, à condition que l'adéquation structurale et l'apparence des éléments ne soient pas altérées.]</w:t>
          </w:r>
        </w:p>
        <w:p w:rsidR="006C31F7" w:rsidRPr="00E56C9A" w:rsidRDefault="006C31F7" w:rsidP="006C31F7">
          <w:pPr>
            <w:ind w:left="1440" w:hanging="720"/>
            <w:rPr>
              <w:rFonts w:cs="Calibri"/>
              <w:lang w:val="fr-CA"/>
            </w:rPr>
          </w:pPr>
        </w:p>
        <w:p w:rsidR="006C31F7" w:rsidRPr="00E56C9A" w:rsidRDefault="006C31F7" w:rsidP="006C31F7">
          <w:pPr>
            <w:ind w:left="180"/>
            <w:rPr>
              <w:b/>
              <w:lang w:val="fr-CA"/>
            </w:rPr>
          </w:pPr>
          <w:r w:rsidRPr="00E56C9A">
            <w:rPr>
              <w:b/>
              <w:lang w:val="fr-CA"/>
            </w:rPr>
            <w:t>2.7</w:t>
          </w:r>
          <w:r w:rsidRPr="00E56C9A">
            <w:rPr>
              <w:b/>
              <w:lang w:val="fr-CA"/>
            </w:rPr>
            <w:tab/>
          </w:r>
          <w:r w:rsidRPr="00034C3E">
            <w:rPr>
              <w:rFonts w:cs="Calibri"/>
              <w:b/>
              <w:lang w:val="fr-CA"/>
            </w:rPr>
            <w:t>FINITION</w:t>
          </w:r>
        </w:p>
        <w:p w:rsidR="006C31F7" w:rsidRPr="00E56C9A" w:rsidRDefault="006C31F7" w:rsidP="006C31F7">
          <w:pPr>
            <w:ind w:left="1440" w:hanging="720"/>
            <w:rPr>
              <w:lang w:val="fr-CA"/>
            </w:rPr>
          </w:pPr>
        </w:p>
        <w:p w:rsidR="006C31F7" w:rsidRPr="00034C3E" w:rsidRDefault="006C31F7" w:rsidP="006C31F7">
          <w:pPr>
            <w:ind w:left="1440" w:hanging="720"/>
            <w:rPr>
              <w:rStyle w:val="CharacterStyle1"/>
              <w:rFonts w:cs="Calibri"/>
              <w:spacing w:val="-3"/>
              <w:w w:val="105"/>
              <w:lang w:val="fr-CA"/>
            </w:rPr>
          </w:pPr>
          <w:r w:rsidRPr="00034C3E">
            <w:rPr>
              <w:rFonts w:cs="Calibri"/>
              <w:lang w:val="fr-CA"/>
            </w:rPr>
            <w:t>.1</w:t>
          </w:r>
          <w:r w:rsidRPr="00034C3E">
            <w:rPr>
              <w:rFonts w:cs="Calibri"/>
              <w:lang w:val="fr-CA"/>
            </w:rPr>
            <w:tab/>
          </w:r>
          <w:r w:rsidRPr="00B31870">
            <w:rPr>
              <w:rStyle w:val="CharacterStyle1"/>
              <w:rFonts w:cs="Calibri"/>
              <w:lang w:val="fr-CA"/>
            </w:rPr>
            <w:t>Finition de la surface du béton préfabriqué</w:t>
          </w:r>
          <w:r w:rsidRPr="00D72606">
            <w:rPr>
              <w:rFonts w:cs="Calibri"/>
              <w:b/>
              <w:lang w:val="fr-CA"/>
            </w:rPr>
            <w:t> </w:t>
          </w:r>
          <w:r w:rsidRPr="00034C3E">
            <w:rPr>
              <w:rStyle w:val="CharacterStyle1"/>
              <w:rFonts w:cs="Calibri"/>
              <w:lang w:val="fr-CA"/>
            </w:rPr>
            <w:t>: Conforme à la gamme des échantillons approuvés.</w:t>
          </w:r>
        </w:p>
        <w:p w:rsidR="006C31F7" w:rsidRPr="00034C3E" w:rsidRDefault="006C31F7" w:rsidP="006C31F7">
          <w:pPr>
            <w:ind w:left="1440" w:hanging="720"/>
            <w:rPr>
              <w:rFonts w:cs="Calibri"/>
              <w:lang w:val="fr-CA"/>
            </w:rPr>
          </w:pPr>
        </w:p>
        <w:p w:rsidR="006C31F7" w:rsidRPr="00034C3E" w:rsidRDefault="006C31F7" w:rsidP="006C31F7">
          <w:pPr>
            <w:ind w:left="1440" w:hanging="720"/>
            <w:rPr>
              <w:rStyle w:val="CharacterStyle1"/>
              <w:rFonts w:cs="Calibri"/>
              <w:spacing w:val="-1"/>
              <w:lang w:val="fr-CA"/>
            </w:rPr>
          </w:pPr>
          <w:r w:rsidRPr="00034C3E">
            <w:rPr>
              <w:rFonts w:cs="Calibri"/>
              <w:lang w:val="fr-CA"/>
            </w:rPr>
            <w:t>.2</w:t>
          </w:r>
          <w:r w:rsidRPr="00034C3E">
            <w:rPr>
              <w:rFonts w:cs="Calibri"/>
              <w:lang w:val="fr-CA"/>
            </w:rPr>
            <w:tab/>
          </w:r>
          <w:r w:rsidRPr="00034C3E">
            <w:rPr>
              <w:rStyle w:val="CharacterStyle1"/>
              <w:rFonts w:cs="Calibri"/>
              <w:spacing w:val="-1"/>
              <w:lang w:val="fr-CA"/>
            </w:rPr>
            <w:t>[Cannelé] [Lisse] [Agrégat exposé] [________].</w:t>
          </w:r>
        </w:p>
        <w:p w:rsidR="006C31F7" w:rsidRPr="00034C3E" w:rsidRDefault="006C31F7" w:rsidP="006C31F7">
          <w:pPr>
            <w:ind w:left="1440" w:hanging="720"/>
            <w:rPr>
              <w:rFonts w:cs="Calibri"/>
              <w:lang w:val="fr-CA"/>
            </w:rPr>
          </w:pPr>
        </w:p>
        <w:p w:rsidR="006C31F7" w:rsidRPr="00034C3E" w:rsidRDefault="006C31F7" w:rsidP="006C31F7">
          <w:pPr>
            <w:ind w:left="1440" w:hanging="720"/>
            <w:rPr>
              <w:rFonts w:cs="Calibri"/>
              <w:lang w:val="fr-CA"/>
            </w:rPr>
          </w:pPr>
          <w:r w:rsidRPr="00034C3E">
            <w:rPr>
              <w:rFonts w:cs="Calibri"/>
              <w:lang w:val="fr-CA"/>
            </w:rPr>
            <w:t>.3</w:t>
          </w:r>
          <w:r w:rsidRPr="00034C3E">
            <w:rPr>
              <w:rFonts w:cs="Calibri"/>
              <w:lang w:val="fr-CA"/>
            </w:rPr>
            <w:tab/>
          </w:r>
          <w:r w:rsidRPr="00B31870">
            <w:rPr>
              <w:rFonts w:cs="Calibri"/>
              <w:lang w:val="fr-CA"/>
            </w:rPr>
            <w:t>Appareils de raccordement et de support en acier</w:t>
          </w:r>
          <w:r w:rsidRPr="00DE558B">
            <w:rPr>
              <w:rFonts w:cs="Calibri"/>
              <w:b/>
              <w:lang w:val="fr-CA"/>
            </w:rPr>
            <w:t> :</w:t>
          </w:r>
          <w:r w:rsidRPr="00034C3E">
            <w:rPr>
              <w:rFonts w:cs="Calibri"/>
              <w:lang w:val="fr-CA"/>
            </w:rPr>
            <w:t xml:space="preserve"> </w:t>
          </w:r>
          <w:r>
            <w:rPr>
              <w:rFonts w:cs="Calibri"/>
              <w:lang w:val="fr-CA"/>
            </w:rPr>
            <w:t>[peinture d'apprêt.] [</w:t>
          </w:r>
          <w:proofErr w:type="gramStart"/>
          <w:r>
            <w:rPr>
              <w:rFonts w:cs="Calibri"/>
              <w:lang w:val="fr-CA"/>
            </w:rPr>
            <w:t>galvanisés</w:t>
          </w:r>
          <w:proofErr w:type="gramEnd"/>
          <w:r w:rsidRPr="00034C3E">
            <w:rPr>
              <w:rFonts w:cs="Calibri"/>
              <w:lang w:val="fr-CA"/>
            </w:rPr>
            <w:t xml:space="preserve"> à chaud.] [</w:t>
          </w:r>
          <w:proofErr w:type="gramStart"/>
          <w:r w:rsidRPr="00034C3E">
            <w:rPr>
              <w:rFonts w:cs="Calibri"/>
              <w:lang w:val="fr-CA"/>
            </w:rPr>
            <w:t>plaqué</w:t>
          </w:r>
          <w:r>
            <w:rPr>
              <w:rFonts w:cs="Calibri"/>
              <w:lang w:val="fr-CA"/>
            </w:rPr>
            <w:t>s</w:t>
          </w:r>
          <w:proofErr w:type="gramEnd"/>
          <w:r>
            <w:rPr>
              <w:rFonts w:cs="Calibri"/>
              <w:lang w:val="fr-CA"/>
            </w:rPr>
            <w:t xml:space="preserve"> par électrolyse.] [</w:t>
          </w:r>
          <w:proofErr w:type="gramStart"/>
          <w:r>
            <w:rPr>
              <w:rFonts w:cs="Calibri"/>
              <w:lang w:val="fr-CA"/>
            </w:rPr>
            <w:t>non</w:t>
          </w:r>
          <w:proofErr w:type="gramEnd"/>
          <w:r>
            <w:rPr>
              <w:rFonts w:cs="Calibri"/>
              <w:lang w:val="fr-CA"/>
            </w:rPr>
            <w:t xml:space="preserve"> finis</w:t>
          </w:r>
          <w:r w:rsidRPr="00034C3E">
            <w:rPr>
              <w:rFonts w:cs="Calibri"/>
              <w:lang w:val="fr-CA"/>
            </w:rPr>
            <w:t>.] [Qualité de l'acier inoxydable 304L / 316L.]</w:t>
          </w:r>
        </w:p>
        <w:p w:rsidR="006C31F7" w:rsidRPr="00E56C9A" w:rsidRDefault="006C31F7" w:rsidP="006C31F7">
          <w:pPr>
            <w:ind w:left="1440"/>
            <w:rPr>
              <w:lang w:val="fr-CA"/>
            </w:rPr>
          </w:pPr>
        </w:p>
        <w:p w:rsidR="006C31F7" w:rsidRPr="001F5C5E" w:rsidRDefault="006C31F7" w:rsidP="006C31F7">
          <w:pPr>
            <w:ind w:left="180"/>
            <w:rPr>
              <w:rFonts w:cs="Calibri"/>
              <w:b/>
              <w:lang w:val="fr-CA"/>
            </w:rPr>
          </w:pPr>
          <w:r w:rsidRPr="001F5C5E">
            <w:rPr>
              <w:b/>
              <w:lang w:val="fr-CA"/>
            </w:rPr>
            <w:t>2.8</w:t>
          </w:r>
          <w:r w:rsidRPr="001F5C5E">
            <w:rPr>
              <w:b/>
              <w:lang w:val="fr-CA"/>
            </w:rPr>
            <w:tab/>
          </w:r>
          <w:r w:rsidRPr="001F5C5E">
            <w:rPr>
              <w:rFonts w:cs="Calibri"/>
              <w:b/>
              <w:lang w:val="fr-CA"/>
            </w:rPr>
            <w:t>TOLÉRANCES DE FABRICATION</w:t>
          </w:r>
        </w:p>
        <w:p w:rsidR="006C31F7" w:rsidRPr="00E56C9A" w:rsidRDefault="006C31F7" w:rsidP="006C31F7">
          <w:pPr>
            <w:ind w:left="1440" w:hanging="720"/>
            <w:rPr>
              <w:rFonts w:cs="Calibri"/>
              <w:lang w:val="fr-CA"/>
            </w:rPr>
          </w:pPr>
        </w:p>
        <w:p w:rsidR="006C31F7" w:rsidRPr="00E56C9A" w:rsidRDefault="006C31F7" w:rsidP="009F6040">
          <w:pPr>
            <w:ind w:left="1440" w:hanging="720"/>
            <w:rPr>
              <w:lang w:val="fr-CA"/>
            </w:rPr>
          </w:pPr>
          <w:r w:rsidRPr="00E56C9A">
            <w:rPr>
              <w:lang w:val="fr-CA"/>
            </w:rPr>
            <w:t>.1</w:t>
          </w:r>
          <w:r w:rsidRPr="00E56C9A">
            <w:rPr>
              <w:lang w:val="fr-CA"/>
            </w:rPr>
            <w:tab/>
          </w:r>
          <w:r w:rsidRPr="00034C3E">
            <w:rPr>
              <w:rFonts w:cs="Calibri"/>
              <w:lang w:val="fr-CA"/>
            </w:rPr>
            <w:t xml:space="preserve">Conformément à la norme  </w:t>
          </w:r>
          <w:r w:rsidRPr="00E14D0A">
            <w:rPr>
              <w:color w:val="000000"/>
              <w:lang w:val="fr-CA"/>
            </w:rPr>
            <w:t>CSA-A23.4-F16</w:t>
          </w:r>
          <w:r w:rsidRPr="00E56C9A">
            <w:rPr>
              <w:lang w:val="fr-CA"/>
            </w:rPr>
            <w:t>.</w:t>
          </w:r>
        </w:p>
        <w:p w:rsidR="006C31F7" w:rsidRPr="00E56C9A" w:rsidRDefault="006C31F7" w:rsidP="006C31F7">
          <w:pPr>
            <w:ind w:left="1440" w:hanging="720"/>
            <w:rPr>
              <w:rFonts w:cs="Calibri"/>
              <w:lang w:val="fr-CA"/>
            </w:rPr>
          </w:pPr>
        </w:p>
        <w:p w:rsidR="006C31F7" w:rsidRPr="00E56C9A" w:rsidRDefault="006C31F7" w:rsidP="006C31F7">
          <w:pPr>
            <w:ind w:left="180"/>
            <w:rPr>
              <w:rFonts w:cs="Calibri"/>
              <w:b/>
              <w:lang w:val="fr-CA"/>
            </w:rPr>
          </w:pPr>
          <w:r w:rsidRPr="00E56C9A">
            <w:rPr>
              <w:b/>
              <w:lang w:val="fr-CA"/>
            </w:rPr>
            <w:t>2.9</w:t>
          </w:r>
          <w:r w:rsidRPr="00E56C9A">
            <w:rPr>
              <w:lang w:val="fr-CA"/>
            </w:rPr>
            <w:tab/>
          </w:r>
          <w:r w:rsidRPr="00E56C9A">
            <w:rPr>
              <w:rFonts w:cs="Calibri"/>
              <w:b/>
              <w:lang w:val="fr-CA"/>
            </w:rPr>
            <w:t>CONTRÔLE DE QUALITÉ À LA SOURCE [ET TESTS]</w:t>
          </w:r>
        </w:p>
        <w:p w:rsidR="006C31F7" w:rsidRPr="00E56C9A" w:rsidRDefault="006C31F7" w:rsidP="006C31F7">
          <w:pPr>
            <w:ind w:left="1440" w:hanging="720"/>
            <w:rPr>
              <w:rFonts w:cs="Calibri"/>
              <w:lang w:val="fr-CA"/>
            </w:rPr>
          </w:pPr>
        </w:p>
        <w:p w:rsidR="006C31F7" w:rsidRPr="00E56C9A" w:rsidRDefault="006C31F7" w:rsidP="006C31F7">
          <w:pPr>
            <w:ind w:left="1440" w:hanging="720"/>
            <w:rPr>
              <w:rFonts w:cs="Calibri"/>
              <w:lang w:val="fr-CA"/>
            </w:rPr>
          </w:pPr>
          <w:r w:rsidRPr="00E56C9A">
            <w:rPr>
              <w:lang w:val="fr-CA"/>
            </w:rPr>
            <w:t>.1</w:t>
          </w:r>
          <w:r w:rsidRPr="00E56C9A">
            <w:rPr>
              <w:lang w:val="fr-CA"/>
            </w:rPr>
            <w:tab/>
          </w:r>
          <w:r w:rsidRPr="00E56C9A">
            <w:rPr>
              <w:rFonts w:cs="Calibri"/>
              <w:lang w:val="fr-CA"/>
            </w:rPr>
            <w:t>Fournir [les résultats des essais] [et] [des analyses] du béton et du coulis coulés en place à l'usine et sur le site conformément aux documents contractuels.</w:t>
          </w:r>
        </w:p>
        <w:p w:rsidR="006C31F7" w:rsidRPr="00E56C9A" w:rsidRDefault="006C31F7" w:rsidP="006C31F7">
          <w:pPr>
            <w:ind w:left="1440" w:hanging="720"/>
            <w:rPr>
              <w:rFonts w:cs="Calibri"/>
              <w:lang w:val="fr-CA"/>
            </w:rPr>
          </w:pPr>
        </w:p>
        <w:p w:rsidR="006C31F7" w:rsidRPr="00E56C9A" w:rsidRDefault="006C31F7" w:rsidP="006C31F7">
          <w:pPr>
            <w:ind w:left="1440" w:hanging="720"/>
            <w:rPr>
              <w:rFonts w:cs="Calibri"/>
              <w:lang w:val="fr-CA"/>
            </w:rPr>
          </w:pPr>
          <w:r w:rsidRPr="00E56C9A">
            <w:rPr>
              <w:rFonts w:cs="Calibri"/>
              <w:lang w:val="fr-CA"/>
            </w:rPr>
            <w:t>.2</w:t>
          </w:r>
          <w:r w:rsidRPr="00E56C9A">
            <w:rPr>
              <w:rFonts w:cs="Calibri"/>
              <w:lang w:val="fr-CA"/>
            </w:rPr>
            <w:tab/>
            <w:t>Fournir les [rapports d'inspection] [et] [des tests] du moulin pour les torons de tensionnement.</w:t>
          </w:r>
        </w:p>
        <w:p w:rsidR="006C31F7" w:rsidRPr="00E56C9A" w:rsidRDefault="006C31F7" w:rsidP="006C31F7">
          <w:pPr>
            <w:ind w:left="1440" w:hanging="720"/>
            <w:rPr>
              <w:rFonts w:cs="Calibri"/>
              <w:lang w:val="fr-CA"/>
            </w:rPr>
          </w:pPr>
        </w:p>
        <w:p w:rsidR="006C31F7" w:rsidRPr="00E56C9A" w:rsidRDefault="006C31F7" w:rsidP="006C31F7">
          <w:pPr>
            <w:ind w:left="1440" w:hanging="720"/>
            <w:rPr>
              <w:rFonts w:cs="Calibri"/>
              <w:lang w:val="fr-CA"/>
            </w:rPr>
          </w:pPr>
          <w:r w:rsidRPr="00E56C9A">
            <w:rPr>
              <w:rFonts w:cs="Calibri"/>
              <w:lang w:val="fr-CA"/>
            </w:rPr>
            <w:t>.3</w:t>
          </w:r>
          <w:r w:rsidRPr="00E56C9A">
            <w:rPr>
              <w:rFonts w:cs="Calibri"/>
              <w:lang w:val="fr-CA"/>
            </w:rPr>
            <w:tab/>
            <w:t>Tester les échantillons conformément aux normes spécifiées.</w:t>
          </w:r>
        </w:p>
        <w:p w:rsidR="006C31F7" w:rsidRPr="00E56C9A" w:rsidRDefault="006C31F7" w:rsidP="006C31F7">
          <w:pPr>
            <w:ind w:left="1440" w:hanging="720"/>
            <w:rPr>
              <w:rFonts w:cs="Calibri"/>
              <w:lang w:val="fr-CA"/>
            </w:rPr>
          </w:pPr>
        </w:p>
        <w:p w:rsidR="006C31F7" w:rsidRPr="00E56C9A" w:rsidRDefault="006C31F7" w:rsidP="006C31F7">
          <w:pPr>
            <w:ind w:left="1440" w:hanging="720"/>
            <w:rPr>
              <w:lang w:val="fr-CA"/>
            </w:rPr>
          </w:pPr>
        </w:p>
        <w:p w:rsidR="006C31F7" w:rsidRPr="005D4D89" w:rsidRDefault="006C31F7" w:rsidP="006C31F7">
          <w:pPr>
            <w:rPr>
              <w:b/>
              <w:sz w:val="24"/>
              <w:szCs w:val="24"/>
              <w:lang w:val="fr-CA"/>
            </w:rPr>
          </w:pPr>
          <w:r w:rsidRPr="005D4D89">
            <w:rPr>
              <w:b/>
              <w:sz w:val="24"/>
              <w:szCs w:val="24"/>
              <w:lang w:val="fr-CA"/>
            </w:rPr>
            <w:t>PART 3</w:t>
          </w:r>
          <w:r w:rsidRPr="005D4D89">
            <w:rPr>
              <w:b/>
              <w:sz w:val="24"/>
              <w:szCs w:val="24"/>
              <w:lang w:val="fr-CA"/>
            </w:rPr>
            <w:tab/>
          </w:r>
          <w:r w:rsidRPr="005D4D89">
            <w:rPr>
              <w:b/>
              <w:sz w:val="24"/>
              <w:szCs w:val="24"/>
              <w:lang w:val="fr-CA"/>
            </w:rPr>
            <w:tab/>
            <w:t>EXÉCUTION</w:t>
          </w:r>
        </w:p>
        <w:p w:rsidR="006C31F7" w:rsidRPr="001F5C5E" w:rsidRDefault="006C31F7" w:rsidP="006C31F7">
          <w:pPr>
            <w:ind w:left="1440" w:hanging="720"/>
            <w:rPr>
              <w:rFonts w:cs="Calibri"/>
              <w:lang w:val="fr-CA"/>
            </w:rPr>
          </w:pPr>
        </w:p>
        <w:p w:rsidR="006C31F7" w:rsidRPr="001F5C5E" w:rsidRDefault="006C31F7" w:rsidP="006C31F7">
          <w:pPr>
            <w:ind w:left="180"/>
            <w:rPr>
              <w:b/>
              <w:lang w:val="fr-CA"/>
            </w:rPr>
          </w:pPr>
          <w:r w:rsidRPr="001F5C5E">
            <w:rPr>
              <w:b/>
              <w:lang w:val="fr-CA"/>
            </w:rPr>
            <w:t>3.1</w:t>
          </w:r>
          <w:r w:rsidRPr="001F5C5E">
            <w:rPr>
              <w:b/>
              <w:lang w:val="fr-CA"/>
            </w:rPr>
            <w:tab/>
          </w:r>
          <w:r w:rsidRPr="00034C3E">
            <w:rPr>
              <w:rFonts w:cs="Calibri"/>
              <w:b/>
              <w:lang w:val="fr-CA"/>
            </w:rPr>
            <w:t>INSPECTION</w:t>
          </w:r>
        </w:p>
        <w:p w:rsidR="006C31F7" w:rsidRPr="001F5C5E" w:rsidRDefault="006C31F7" w:rsidP="006C31F7">
          <w:pPr>
            <w:ind w:left="1440" w:hanging="720"/>
            <w:rPr>
              <w:rFonts w:cs="Calibri"/>
              <w:lang w:val="fr-CA"/>
            </w:rPr>
          </w:pPr>
        </w:p>
        <w:p w:rsidR="006C31F7" w:rsidRPr="005D4D89" w:rsidRDefault="006C31F7" w:rsidP="006C31F7">
          <w:pPr>
            <w:ind w:left="1440" w:hanging="720"/>
            <w:rPr>
              <w:rFonts w:cs="Calibri"/>
              <w:lang w:val="fr-CA"/>
            </w:rPr>
          </w:pPr>
          <w:r w:rsidRPr="005D4D89">
            <w:rPr>
              <w:rFonts w:cs="Calibri"/>
              <w:lang w:val="fr-CA"/>
            </w:rPr>
            <w:t>.1</w:t>
          </w:r>
          <w:r w:rsidRPr="005D4D89">
            <w:rPr>
              <w:rFonts w:cs="Calibri"/>
              <w:lang w:val="fr-CA"/>
            </w:rPr>
            <w:tab/>
            <w:t>Section 01 70 00 – Vérification des conditions existantes avant de commencer le travail.</w:t>
          </w:r>
        </w:p>
        <w:p w:rsidR="006C31F7" w:rsidRPr="005D4D89" w:rsidRDefault="006C31F7" w:rsidP="006C31F7">
          <w:pPr>
            <w:ind w:left="1440" w:hanging="720"/>
            <w:rPr>
              <w:rFonts w:cs="Calibri"/>
              <w:lang w:val="fr-CA"/>
            </w:rPr>
          </w:pPr>
        </w:p>
        <w:p w:rsidR="006C31F7" w:rsidRPr="005D4D89" w:rsidRDefault="006C31F7" w:rsidP="006C31F7">
          <w:pPr>
            <w:ind w:left="1440" w:hanging="720"/>
            <w:rPr>
              <w:rFonts w:cs="Calibri"/>
              <w:lang w:val="fr-CA"/>
            </w:rPr>
          </w:pPr>
          <w:r w:rsidRPr="005D4D89">
            <w:rPr>
              <w:rFonts w:cs="Calibri"/>
              <w:lang w:val="fr-CA"/>
            </w:rPr>
            <w:t>.2</w:t>
          </w:r>
          <w:r w:rsidRPr="005D4D89">
            <w:rPr>
              <w:rFonts w:cs="Calibri"/>
              <w:lang w:val="fr-CA"/>
            </w:rPr>
            <w:tab/>
            <w:t xml:space="preserve">Ériger le béton préfabriqué conformément à la norme </w:t>
          </w:r>
          <w:r w:rsidRPr="00E14D0A">
            <w:rPr>
              <w:color w:val="000000"/>
              <w:lang w:val="fr-CA"/>
            </w:rPr>
            <w:t>CSA-A23.4-F16</w:t>
          </w:r>
          <w:r w:rsidRPr="005D4D89">
            <w:rPr>
              <w:rFonts w:cs="Calibri"/>
              <w:lang w:val="fr-CA"/>
            </w:rPr>
            <w:t>.</w:t>
          </w:r>
        </w:p>
        <w:p w:rsidR="006C31F7" w:rsidRPr="005D4D89" w:rsidRDefault="006C31F7" w:rsidP="006C31F7">
          <w:pPr>
            <w:ind w:left="1440" w:hanging="720"/>
            <w:rPr>
              <w:rFonts w:cs="Calibri"/>
              <w:lang w:val="fr-CA"/>
            </w:rPr>
          </w:pPr>
        </w:p>
        <w:p w:rsidR="006C31F7" w:rsidRPr="005D4D89" w:rsidRDefault="006C31F7" w:rsidP="006C31F7">
          <w:pPr>
            <w:ind w:left="1440" w:hanging="720"/>
            <w:rPr>
              <w:rFonts w:cs="Calibri"/>
              <w:lang w:val="fr-CA"/>
            </w:rPr>
          </w:pPr>
          <w:r w:rsidRPr="005D4D89">
            <w:rPr>
              <w:rFonts w:cs="Calibri"/>
              <w:lang w:val="fr-CA"/>
            </w:rPr>
            <w:lastRenderedPageBreak/>
            <w:t>.3</w:t>
          </w:r>
          <w:r w:rsidRPr="005D4D89">
            <w:rPr>
              <w:rFonts w:cs="Calibri"/>
              <w:lang w:val="fr-CA"/>
            </w:rPr>
            <w:tab/>
            <w:t>L'entrepreneur général doit vérifier que les conditions du site et les matériaux de soutien sont prêts à recevoir l'ouvrage et que les mesures sur le terrain sont telles qu'indiquées sur les dessins approuvés.</w:t>
          </w:r>
        </w:p>
        <w:p w:rsidR="006C31F7" w:rsidRPr="005D4D89" w:rsidRDefault="006C31F7" w:rsidP="006C31F7">
          <w:pPr>
            <w:ind w:left="1440" w:hanging="720"/>
            <w:rPr>
              <w:rFonts w:cs="Calibri"/>
              <w:lang w:val="fr-CA"/>
            </w:rPr>
          </w:pPr>
        </w:p>
        <w:p w:rsidR="006C31F7" w:rsidRPr="005D4D89" w:rsidRDefault="006C31F7" w:rsidP="006C31F7">
          <w:pPr>
            <w:ind w:left="1440" w:hanging="720"/>
            <w:rPr>
              <w:rFonts w:cs="Calibri"/>
              <w:lang w:val="fr-CA"/>
            </w:rPr>
          </w:pPr>
          <w:r w:rsidRPr="005D4D89">
            <w:rPr>
              <w:rFonts w:cs="Calibri"/>
              <w:lang w:val="fr-CA"/>
            </w:rPr>
            <w:t>.4</w:t>
          </w:r>
          <w:r w:rsidRPr="005D4D89">
            <w:rPr>
              <w:rFonts w:cs="Calibri"/>
              <w:lang w:val="fr-CA"/>
            </w:rPr>
            <w:tab/>
            <w:t>Fournir les ancrages qui doivent être coulés dans la structure de béton par l'entrepreneur général pour l'installation des éléments préfabriqués. Fournir ces articles en temps opportun pour respecter le programme de construction. Fournir les schémas de disposition localisant tous les éléments intégrés à être installés par d'autres sections.</w:t>
          </w:r>
        </w:p>
        <w:p w:rsidR="006C31F7" w:rsidRPr="005D4D89" w:rsidRDefault="006C31F7" w:rsidP="006C31F7">
          <w:pPr>
            <w:ind w:left="1440" w:hanging="720"/>
            <w:rPr>
              <w:rFonts w:cs="Calibri"/>
              <w:lang w:val="fr-CA"/>
            </w:rPr>
          </w:pPr>
        </w:p>
        <w:p w:rsidR="006C31F7" w:rsidRPr="005D4D89" w:rsidRDefault="006C31F7" w:rsidP="006C31F7">
          <w:pPr>
            <w:ind w:left="1440" w:hanging="720"/>
            <w:rPr>
              <w:rFonts w:cs="Calibri"/>
              <w:lang w:val="fr-CA"/>
            </w:rPr>
          </w:pPr>
          <w:r w:rsidRPr="005D4D89">
            <w:rPr>
              <w:rFonts w:cs="Calibri"/>
              <w:lang w:val="fr-CA"/>
            </w:rPr>
            <w:t>.5</w:t>
          </w:r>
          <w:r w:rsidRPr="005D4D89">
            <w:rPr>
              <w:rFonts w:cs="Calibri"/>
              <w:lang w:val="fr-CA"/>
            </w:rPr>
            <w:tab/>
            <w:t>[L'ingénieur responsable du projet] [L'entrepreneur général] doit approuver la stabilité du bâtiment avant de débuter l'érection du béton préfabriqué.</w:t>
          </w:r>
        </w:p>
        <w:p w:rsidR="006C31F7" w:rsidRPr="001F5C5E" w:rsidRDefault="006C31F7" w:rsidP="006C31F7">
          <w:pPr>
            <w:ind w:left="1440" w:hanging="720"/>
            <w:rPr>
              <w:rFonts w:cs="Calibri"/>
              <w:lang w:val="fr-CA"/>
            </w:rPr>
          </w:pPr>
        </w:p>
        <w:p w:rsidR="006C31F7" w:rsidRPr="001F5C5E" w:rsidRDefault="006C31F7" w:rsidP="006C31F7">
          <w:pPr>
            <w:ind w:left="180"/>
            <w:rPr>
              <w:b/>
              <w:lang w:val="fr-CA"/>
            </w:rPr>
          </w:pPr>
          <w:r>
            <w:rPr>
              <w:b/>
              <w:lang w:val="fr-CA"/>
            </w:rPr>
            <w:t>3.2</w:t>
          </w:r>
          <w:r>
            <w:rPr>
              <w:b/>
              <w:lang w:val="fr-CA"/>
            </w:rPr>
            <w:tab/>
            <w:t>PRÉ</w:t>
          </w:r>
          <w:r w:rsidRPr="001F5C5E">
            <w:rPr>
              <w:b/>
              <w:lang w:val="fr-CA"/>
            </w:rPr>
            <w:t>PARATION</w:t>
          </w:r>
        </w:p>
        <w:p w:rsidR="006C31F7" w:rsidRPr="001F5C5E" w:rsidRDefault="006C31F7" w:rsidP="006C31F7">
          <w:pPr>
            <w:ind w:left="1440" w:hanging="720"/>
            <w:rPr>
              <w:rFonts w:cs="Calibri"/>
              <w:lang w:val="fr-CA"/>
            </w:rPr>
          </w:pPr>
        </w:p>
        <w:p w:rsidR="006C31F7" w:rsidRPr="005D4D89" w:rsidRDefault="006C31F7" w:rsidP="006C31F7">
          <w:pPr>
            <w:ind w:left="1440" w:hanging="720"/>
            <w:rPr>
              <w:rStyle w:val="CharacterStyle1"/>
              <w:lang w:val="fr-CA"/>
            </w:rPr>
          </w:pPr>
          <w:r w:rsidRPr="005D4D89">
            <w:rPr>
              <w:lang w:val="fr-CA"/>
            </w:rPr>
            <w:t>.1</w:t>
          </w:r>
          <w:r w:rsidRPr="005D4D89">
            <w:rPr>
              <w:lang w:val="fr-CA"/>
            </w:rPr>
            <w:tab/>
            <w:t>Fournir et installer suffisamment de contreventements temporaires pour soutenir de manière adéquate les éléments préfabriqués, et ce à toutes les étapes de la construction, de sorte que les éléments préfabriqués résisteront en toute sécurité aux charges auxquelles ils peuvent être soumis. Ce contreventement temporaire doit rester en place jusqu'à ce que les connexions requises soient terminées. Tout contreventement au cadre structurel nécessaire pour supporter le béton préfabriqué architectural doit être fourni par l'entrepreneur général.</w:t>
          </w:r>
        </w:p>
        <w:p w:rsidR="006C31F7" w:rsidRPr="001F5C5E" w:rsidRDefault="006C31F7" w:rsidP="006C31F7">
          <w:pPr>
            <w:ind w:left="1440" w:hanging="720"/>
            <w:rPr>
              <w:rFonts w:cs="Calibri"/>
              <w:lang w:val="fr-CA"/>
            </w:rPr>
          </w:pPr>
        </w:p>
        <w:p w:rsidR="006C31F7" w:rsidRPr="005D4D89" w:rsidRDefault="006C31F7" w:rsidP="006C31F7">
          <w:pPr>
            <w:ind w:left="180"/>
            <w:rPr>
              <w:b/>
              <w:lang w:val="fr-CA"/>
            </w:rPr>
          </w:pPr>
          <w:r w:rsidRPr="005D4D89">
            <w:rPr>
              <w:b/>
              <w:lang w:val="fr-CA"/>
            </w:rPr>
            <w:t>3.3</w:t>
          </w:r>
          <w:r w:rsidRPr="005D4D89">
            <w:rPr>
              <w:b/>
              <w:lang w:val="fr-CA"/>
            </w:rPr>
            <w:tab/>
            <w:t>ÉRECTION</w:t>
          </w:r>
        </w:p>
        <w:p w:rsidR="006C31F7" w:rsidRPr="005D4D89" w:rsidRDefault="006C31F7" w:rsidP="006C31F7">
          <w:pPr>
            <w:ind w:left="1440" w:hanging="720"/>
            <w:rPr>
              <w:rFonts w:cs="Calibri"/>
              <w:lang w:val="fr-CA"/>
            </w:rPr>
          </w:pPr>
        </w:p>
        <w:p w:rsidR="006C31F7" w:rsidRPr="005D4D89" w:rsidRDefault="006C31F7" w:rsidP="006C31F7">
          <w:pPr>
            <w:ind w:left="1440" w:hanging="720"/>
            <w:rPr>
              <w:rFonts w:cs="Calibri"/>
              <w:lang w:val="fr-CA"/>
            </w:rPr>
          </w:pPr>
          <w:r w:rsidRPr="005D4D89">
            <w:rPr>
              <w:rFonts w:cs="Calibri"/>
              <w:lang w:val="fr-CA"/>
            </w:rPr>
            <w:t>.1</w:t>
          </w:r>
          <w:r w:rsidRPr="005D4D89">
            <w:rPr>
              <w:rFonts w:cs="Calibri"/>
              <w:lang w:val="fr-CA"/>
            </w:rPr>
            <w:tab/>
            <w:t>Ériger les éléments sans en endommager la forme ou la finition. Remplacer ou réparer les panneaux endommagés.</w:t>
          </w:r>
        </w:p>
        <w:p w:rsidR="006C31F7" w:rsidRPr="005D4D89" w:rsidRDefault="006C31F7" w:rsidP="006C31F7">
          <w:pPr>
            <w:ind w:left="1440" w:hanging="720"/>
            <w:rPr>
              <w:rFonts w:cs="Calibri"/>
              <w:lang w:val="fr-CA"/>
            </w:rPr>
          </w:pPr>
        </w:p>
        <w:p w:rsidR="006C31F7" w:rsidRPr="005D4D89" w:rsidRDefault="006C31F7" w:rsidP="006C31F7">
          <w:pPr>
            <w:ind w:left="1440" w:hanging="720"/>
            <w:rPr>
              <w:rFonts w:cs="Calibri"/>
              <w:lang w:val="fr-CA"/>
            </w:rPr>
          </w:pPr>
          <w:r w:rsidRPr="005D4D89">
            <w:rPr>
              <w:rFonts w:cs="Calibri"/>
              <w:lang w:val="fr-CA"/>
            </w:rPr>
            <w:t>.2</w:t>
          </w:r>
          <w:r w:rsidRPr="005D4D89">
            <w:rPr>
              <w:rFonts w:cs="Calibri"/>
              <w:lang w:val="fr-CA"/>
            </w:rPr>
            <w:tab/>
            <w:t>Ériger les éléments à niveau, à l'équerre et à l'aplomb dans les tolérances admissibles.</w:t>
          </w:r>
        </w:p>
        <w:p w:rsidR="006C31F7" w:rsidRPr="005D4D89" w:rsidRDefault="006C31F7" w:rsidP="006C31F7">
          <w:pPr>
            <w:ind w:left="1440" w:hanging="720"/>
            <w:rPr>
              <w:rFonts w:cs="Calibri"/>
              <w:lang w:val="fr-CA"/>
            </w:rPr>
          </w:pPr>
        </w:p>
        <w:p w:rsidR="006C31F7" w:rsidRPr="005D4D89" w:rsidRDefault="006C31F7" w:rsidP="006C31F7">
          <w:pPr>
            <w:ind w:left="1440" w:hanging="720"/>
            <w:rPr>
              <w:rFonts w:cs="Calibri"/>
              <w:lang w:val="fr-CA"/>
            </w:rPr>
          </w:pPr>
          <w:r w:rsidRPr="005D4D89">
            <w:rPr>
              <w:rFonts w:cs="Calibri"/>
              <w:lang w:val="fr-CA"/>
            </w:rPr>
            <w:t>.3</w:t>
          </w:r>
          <w:r w:rsidRPr="005D4D89">
            <w:rPr>
              <w:rFonts w:cs="Calibri"/>
              <w:lang w:val="fr-CA"/>
            </w:rPr>
            <w:tab/>
            <w:t>Aligner et maintenir de façon uniforme les joints horizontaux et verticaux, au fur et à mesure de l'érection.</w:t>
          </w:r>
        </w:p>
        <w:p w:rsidR="006C31F7" w:rsidRPr="005D4D89" w:rsidRDefault="006C31F7" w:rsidP="006C31F7">
          <w:pPr>
            <w:ind w:left="1440" w:hanging="720"/>
            <w:rPr>
              <w:rFonts w:cs="Calibri"/>
              <w:lang w:val="fr-CA"/>
            </w:rPr>
          </w:pPr>
        </w:p>
        <w:p w:rsidR="006C31F7" w:rsidRPr="005D4D89" w:rsidRDefault="006C31F7" w:rsidP="006C31F7">
          <w:pPr>
            <w:ind w:left="1440" w:hanging="720"/>
            <w:rPr>
              <w:rFonts w:cs="Calibri"/>
              <w:lang w:val="fr-CA"/>
            </w:rPr>
          </w:pPr>
          <w:r w:rsidRPr="005D4D89">
            <w:rPr>
              <w:rFonts w:cs="Calibri"/>
              <w:lang w:val="fr-CA"/>
            </w:rPr>
            <w:t>.4</w:t>
          </w:r>
          <w:r w:rsidRPr="005D4D89">
            <w:rPr>
              <w:rFonts w:cs="Calibri"/>
              <w:lang w:val="fr-CA"/>
            </w:rPr>
            <w:tab/>
            <w:t>Lorsque les éléments nécessitent un ajustement au-delà des critères de conception ou de tolérances, arrêter le travail affecté; aviser [l'entrepreneur] [le consultant].</w:t>
          </w:r>
        </w:p>
        <w:p w:rsidR="006C31F7" w:rsidRPr="005D4D89" w:rsidRDefault="006C31F7" w:rsidP="006C31F7">
          <w:pPr>
            <w:ind w:left="1440" w:hanging="720"/>
            <w:rPr>
              <w:rFonts w:cs="Calibri"/>
              <w:lang w:val="fr-CA"/>
            </w:rPr>
          </w:pPr>
        </w:p>
        <w:p w:rsidR="006C31F7" w:rsidRPr="005D4D89" w:rsidRDefault="006C31F7" w:rsidP="006C31F7">
          <w:pPr>
            <w:ind w:left="1440" w:hanging="720"/>
            <w:rPr>
              <w:rFonts w:cs="Calibri"/>
              <w:lang w:val="fr-CA"/>
            </w:rPr>
          </w:pPr>
          <w:r w:rsidRPr="005D4D89">
            <w:rPr>
              <w:rFonts w:cs="Calibri"/>
              <w:lang w:val="fr-CA"/>
            </w:rPr>
            <w:t>.5</w:t>
          </w:r>
          <w:r w:rsidRPr="005D4D89">
            <w:rPr>
              <w:rFonts w:cs="Calibri"/>
              <w:lang w:val="fr-CA"/>
            </w:rPr>
            <w:tab/>
            <w:t xml:space="preserve">[Fixer] [et] [Souder] l'élément solidement en place. [Effectuer le soudage conformément aux normes </w:t>
          </w:r>
          <w:r w:rsidRPr="00E14D0A">
            <w:rPr>
              <w:rStyle w:val="CharacterStyle1"/>
              <w:color w:val="000000"/>
              <w:spacing w:val="-1"/>
              <w:lang w:val="fr-CA"/>
            </w:rPr>
            <w:t>CSA-W59-F18</w:t>
          </w:r>
          <w:r w:rsidRPr="005D4D89">
            <w:rPr>
              <w:rFonts w:cs="Calibri"/>
              <w:lang w:val="fr-CA"/>
            </w:rPr>
            <w:t xml:space="preserve">pour le soudage sur des structures en acier et </w:t>
          </w:r>
          <w:r w:rsidRPr="00E14D0A">
            <w:rPr>
              <w:rStyle w:val="CharacterStyle1"/>
              <w:color w:val="000000"/>
              <w:spacing w:val="-1"/>
              <w:lang w:val="fr-CA"/>
            </w:rPr>
            <w:t>W186-F1M990 (C</w:t>
          </w:r>
          <w:proofErr w:type="gramStart"/>
          <w:r w:rsidRPr="00E14D0A">
            <w:rPr>
              <w:rStyle w:val="CharacterStyle1"/>
              <w:color w:val="000000"/>
              <w:spacing w:val="-1"/>
              <w:lang w:val="fr-CA"/>
            </w:rPr>
            <w:t>2016)</w:t>
          </w:r>
          <w:r w:rsidRPr="005D4D89">
            <w:rPr>
              <w:rFonts w:cs="Calibri"/>
              <w:lang w:val="fr-CA"/>
            </w:rPr>
            <w:t>pour</w:t>
          </w:r>
          <w:proofErr w:type="gramEnd"/>
          <w:r w:rsidRPr="005D4D89">
            <w:rPr>
              <w:rFonts w:cs="Calibri"/>
              <w:lang w:val="fr-CA"/>
            </w:rPr>
            <w:t xml:space="preserve"> le soudage des armatures.]. Lorsque des boulons sont utilisés pour l'installation, serrer avec un couple égal. Fixer les boulons en endommageant les filets, avec des rondelles de blocage, des contre-écrous ou souder l'écrou.</w:t>
          </w:r>
        </w:p>
        <w:p w:rsidR="006C31F7" w:rsidRPr="005D4D89" w:rsidRDefault="006C31F7" w:rsidP="006C31F7">
          <w:pPr>
            <w:ind w:left="1440" w:hanging="720"/>
            <w:rPr>
              <w:rFonts w:cs="Calibri"/>
              <w:lang w:val="fr-CA"/>
            </w:rPr>
          </w:pPr>
        </w:p>
        <w:p w:rsidR="006C31F7" w:rsidRPr="005D4D89" w:rsidRDefault="006C31F7" w:rsidP="006C31F7">
          <w:pPr>
            <w:ind w:left="1440" w:hanging="720"/>
            <w:rPr>
              <w:rFonts w:cs="Calibri"/>
              <w:lang w:val="fr-CA"/>
            </w:rPr>
          </w:pPr>
          <w:r w:rsidRPr="005D4D89">
            <w:rPr>
              <w:rFonts w:cs="Calibri"/>
              <w:lang w:val="fr-CA"/>
            </w:rPr>
            <w:t>.6</w:t>
          </w:r>
          <w:r w:rsidRPr="005D4D89">
            <w:rPr>
              <w:rFonts w:cs="Calibri"/>
              <w:lang w:val="fr-CA"/>
            </w:rPr>
            <w:tab/>
            <w:t>Retoucher [les soudures faites en chantier et] les surfaces [galvanisées] [peintes d'apprêt] qui sont rayées ou endommagées.</w:t>
          </w:r>
        </w:p>
        <w:p w:rsidR="006C31F7" w:rsidRPr="005D4D89" w:rsidRDefault="006C31F7" w:rsidP="006C31F7">
          <w:pPr>
            <w:ind w:left="1440" w:hanging="720"/>
            <w:rPr>
              <w:rFonts w:cs="Calibri"/>
              <w:lang w:val="fr-CA"/>
            </w:rPr>
          </w:pPr>
        </w:p>
        <w:p w:rsidR="006C31F7" w:rsidRPr="005D4D89" w:rsidRDefault="006C31F7" w:rsidP="006C31F7">
          <w:pPr>
            <w:ind w:left="1440" w:hanging="720"/>
            <w:rPr>
              <w:rFonts w:cs="Calibri"/>
              <w:lang w:val="fr-CA"/>
            </w:rPr>
          </w:pPr>
          <w:r w:rsidRPr="005D4D89">
            <w:rPr>
              <w:rFonts w:cs="Calibri"/>
              <w:lang w:val="fr-CA"/>
            </w:rPr>
            <w:t>.7</w:t>
          </w:r>
          <w:r w:rsidRPr="005D4D89">
            <w:rPr>
              <w:rFonts w:cs="Calibri"/>
              <w:lang w:val="fr-CA"/>
            </w:rPr>
            <w:tab/>
            <w:t>Positionner verticalement les éléments à sec, sans coulis, en atteignant la dimension du joint avec des espaceurs. [Jointer à la base de l'unité si nécessaire.]</w:t>
          </w:r>
        </w:p>
        <w:p w:rsidR="006C31F7" w:rsidRPr="005D4D89" w:rsidRDefault="006C31F7" w:rsidP="006C31F7">
          <w:pPr>
            <w:ind w:left="1440" w:hanging="720"/>
            <w:rPr>
              <w:rFonts w:cs="Calibri"/>
              <w:lang w:val="fr-CA"/>
            </w:rPr>
          </w:pPr>
        </w:p>
        <w:p w:rsidR="006C31F7" w:rsidRPr="005D4D89" w:rsidRDefault="006C31F7" w:rsidP="006C31F7">
          <w:pPr>
            <w:ind w:left="1440" w:hanging="720"/>
            <w:rPr>
              <w:rFonts w:cs="Calibri"/>
              <w:b/>
              <w:lang w:val="fr-CA"/>
            </w:rPr>
          </w:pPr>
          <w:r w:rsidRPr="005D4D89">
            <w:rPr>
              <w:rFonts w:cs="Calibri"/>
              <w:lang w:val="fr-CA"/>
            </w:rPr>
            <w:t>.8</w:t>
          </w:r>
          <w:r w:rsidRPr="005D4D89">
            <w:rPr>
              <w:rFonts w:cs="Calibri"/>
              <w:lang w:val="fr-CA"/>
            </w:rPr>
            <w:tab/>
            <w:t>Appliquer le produit d'étanchéité et le support de joint conformément à la section 07 90 00,</w:t>
          </w:r>
          <w:r w:rsidRPr="005D4D89">
            <w:rPr>
              <w:rFonts w:cs="Calibri"/>
              <w:color w:val="FF0000"/>
              <w:lang w:val="fr-CA"/>
            </w:rPr>
            <w:t xml:space="preserve"> </w:t>
          </w:r>
          <w:r w:rsidRPr="005D4D89">
            <w:rPr>
              <w:rFonts w:cs="Calibri"/>
              <w:lang w:val="fr-CA"/>
            </w:rPr>
            <w:t>conformément aux détails des documents contractuels. Tous les joints extérieurs doivent être ventilés.</w:t>
          </w:r>
        </w:p>
        <w:p w:rsidR="006C31F7" w:rsidRPr="001F5C5E" w:rsidRDefault="006C31F7" w:rsidP="006C31F7">
          <w:pPr>
            <w:ind w:left="1440" w:hanging="720"/>
            <w:rPr>
              <w:rFonts w:cs="Calibri"/>
              <w:lang w:val="fr-CA"/>
            </w:rPr>
          </w:pPr>
        </w:p>
        <w:p w:rsidR="006C31F7" w:rsidRPr="005D4D89" w:rsidRDefault="006C31F7" w:rsidP="006C31F7">
          <w:pPr>
            <w:ind w:left="180"/>
            <w:rPr>
              <w:b/>
              <w:lang w:val="fr-CA"/>
            </w:rPr>
          </w:pPr>
          <w:r w:rsidRPr="005D4D89">
            <w:rPr>
              <w:b/>
              <w:lang w:val="fr-CA"/>
            </w:rPr>
            <w:t>3.4</w:t>
          </w:r>
          <w:r w:rsidRPr="005D4D89">
            <w:rPr>
              <w:b/>
              <w:lang w:val="fr-CA"/>
            </w:rPr>
            <w:tab/>
          </w:r>
          <w:r w:rsidRPr="00034C3E">
            <w:rPr>
              <w:rFonts w:cs="Calibri"/>
              <w:b/>
              <w:lang w:val="fr-CA"/>
            </w:rPr>
            <w:t>TOLÉRANCES D’ÉRECTION</w:t>
          </w:r>
        </w:p>
        <w:p w:rsidR="006C31F7" w:rsidRPr="001F5C5E" w:rsidRDefault="006C31F7" w:rsidP="006C31F7">
          <w:pPr>
            <w:ind w:left="1440" w:hanging="720"/>
            <w:rPr>
              <w:rFonts w:cs="Calibri"/>
              <w:lang w:val="fr-CA"/>
            </w:rPr>
          </w:pPr>
        </w:p>
        <w:p w:rsidR="006C31F7" w:rsidRPr="005D4D89" w:rsidRDefault="006C31F7" w:rsidP="006C31F7">
          <w:pPr>
            <w:ind w:left="1440" w:hanging="720"/>
            <w:rPr>
              <w:rFonts w:cs="Calibri"/>
              <w:lang w:val="fr-CA"/>
            </w:rPr>
          </w:pPr>
          <w:r w:rsidRPr="005D4D89">
            <w:rPr>
              <w:rFonts w:cs="Calibri"/>
              <w:lang w:val="fr-CA"/>
            </w:rPr>
            <w:t>.1</w:t>
          </w:r>
          <w:r w:rsidRPr="005D4D89">
            <w:rPr>
              <w:rFonts w:cs="Calibri"/>
              <w:lang w:val="fr-CA"/>
            </w:rPr>
            <w:tab/>
            <w:t>Section 01 73 00 – Tolérances.</w:t>
          </w:r>
        </w:p>
        <w:p w:rsidR="006C31F7" w:rsidRPr="005D4D89" w:rsidRDefault="006C31F7" w:rsidP="006C31F7">
          <w:pPr>
            <w:ind w:left="1440" w:hanging="720"/>
            <w:rPr>
              <w:rFonts w:cs="Calibri"/>
              <w:lang w:val="fr-CA"/>
            </w:rPr>
          </w:pPr>
        </w:p>
        <w:p w:rsidR="006C31F7" w:rsidRPr="005D4D89" w:rsidRDefault="006C31F7" w:rsidP="006C31F7">
          <w:pPr>
            <w:ind w:left="1440" w:hanging="720"/>
            <w:rPr>
              <w:rFonts w:cs="Calibri"/>
              <w:lang w:val="fr-CA"/>
            </w:rPr>
          </w:pPr>
          <w:r w:rsidRPr="005D4D89">
            <w:rPr>
              <w:rFonts w:cs="Calibri"/>
              <w:lang w:val="fr-CA"/>
            </w:rPr>
            <w:t>.2</w:t>
          </w:r>
          <w:r w:rsidRPr="005D4D89">
            <w:rPr>
              <w:rFonts w:cs="Calibri"/>
              <w:lang w:val="fr-CA"/>
            </w:rPr>
            <w:tab/>
            <w:t xml:space="preserve">Ériger les éléments à niveau, à l'équerre et à l'aplomb dans les tolérances admissibles conformément à la norme </w:t>
          </w:r>
          <w:r w:rsidRPr="00E14D0A">
            <w:rPr>
              <w:color w:val="000000"/>
              <w:lang w:val="fr-CA"/>
            </w:rPr>
            <w:t>CSA-A23.4-F16</w:t>
          </w:r>
          <w:r>
            <w:rPr>
              <w:color w:val="000000"/>
              <w:lang w:val="fr-CA"/>
            </w:rPr>
            <w:t>.</w:t>
          </w:r>
        </w:p>
        <w:p w:rsidR="006C31F7" w:rsidRPr="005D4D89" w:rsidRDefault="006C31F7" w:rsidP="006C31F7">
          <w:pPr>
            <w:ind w:left="1440" w:hanging="720"/>
            <w:rPr>
              <w:rFonts w:cs="Calibri"/>
              <w:lang w:val="fr-CA"/>
            </w:rPr>
          </w:pPr>
        </w:p>
        <w:p w:rsidR="006C31F7" w:rsidRPr="005D4D89" w:rsidRDefault="006C31F7" w:rsidP="006C31F7">
          <w:pPr>
            <w:ind w:left="180"/>
            <w:rPr>
              <w:b/>
              <w:lang w:val="fr-CA"/>
            </w:rPr>
          </w:pPr>
          <w:r w:rsidRPr="005D4D89">
            <w:rPr>
              <w:b/>
              <w:lang w:val="fr-CA"/>
            </w:rPr>
            <w:t>3.5</w:t>
          </w:r>
          <w:r w:rsidRPr="005D4D89">
            <w:rPr>
              <w:b/>
              <w:lang w:val="fr-CA"/>
            </w:rPr>
            <w:tab/>
          </w:r>
          <w:r w:rsidRPr="00034C3E">
            <w:rPr>
              <w:rFonts w:cs="Calibri"/>
              <w:b/>
              <w:lang w:val="fr-CA"/>
            </w:rPr>
            <w:t>NETTOYAGE</w:t>
          </w:r>
        </w:p>
        <w:p w:rsidR="006C31F7" w:rsidRPr="005D4D89" w:rsidRDefault="006C31F7" w:rsidP="006C31F7">
          <w:pPr>
            <w:ind w:left="1440" w:hanging="720"/>
            <w:rPr>
              <w:rFonts w:cs="Calibri"/>
              <w:lang w:val="fr-CA"/>
            </w:rPr>
          </w:pPr>
        </w:p>
        <w:p w:rsidR="006C31F7" w:rsidRPr="005D4D89" w:rsidRDefault="006C31F7" w:rsidP="006C31F7">
          <w:pPr>
            <w:ind w:left="1440" w:hanging="720"/>
            <w:rPr>
              <w:rFonts w:cs="Calibri"/>
              <w:lang w:val="fr-CA"/>
            </w:rPr>
          </w:pPr>
          <w:r w:rsidRPr="005D4D89">
            <w:rPr>
              <w:rFonts w:cs="Calibri"/>
              <w:lang w:val="fr-CA"/>
            </w:rPr>
            <w:t>.1</w:t>
          </w:r>
          <w:r w:rsidRPr="005D4D89">
            <w:rPr>
              <w:rFonts w:cs="Calibri"/>
              <w:lang w:val="fr-CA"/>
            </w:rPr>
            <w:tab/>
            <w:t>Section 01 74 00 – Nettoyage des ouvrages installés.</w:t>
          </w:r>
        </w:p>
        <w:p w:rsidR="006C31F7" w:rsidRPr="005D4D89" w:rsidRDefault="006C31F7" w:rsidP="006C31F7">
          <w:pPr>
            <w:ind w:left="1440" w:hanging="720"/>
            <w:rPr>
              <w:rFonts w:cs="Calibri"/>
              <w:lang w:val="fr-CA"/>
            </w:rPr>
          </w:pPr>
        </w:p>
        <w:p w:rsidR="006C31F7" w:rsidRPr="005D4D89" w:rsidRDefault="006C31F7" w:rsidP="006C31F7">
          <w:pPr>
            <w:ind w:left="1440" w:hanging="720"/>
            <w:rPr>
              <w:rFonts w:cs="Calibri"/>
              <w:lang w:val="fr-CA"/>
            </w:rPr>
          </w:pPr>
          <w:r w:rsidRPr="005D4D89">
            <w:rPr>
              <w:rFonts w:cs="Calibri"/>
              <w:lang w:val="fr-CA"/>
            </w:rPr>
            <w:t>.2</w:t>
          </w:r>
          <w:r w:rsidRPr="005D4D89">
            <w:rPr>
              <w:rFonts w:cs="Calibri"/>
              <w:lang w:val="fr-CA"/>
            </w:rPr>
            <w:tab/>
            <w:t>Le préfabriqué doit être propre lors de l'installation,  mais le lavage complet sera sous la responsabilité de l'entrepreneur général.</w:t>
          </w:r>
        </w:p>
        <w:p w:rsidR="006C31F7" w:rsidRPr="005D4D89" w:rsidRDefault="006C31F7" w:rsidP="006C31F7">
          <w:pPr>
            <w:ind w:left="1440" w:hanging="720"/>
            <w:rPr>
              <w:rFonts w:cs="Calibri"/>
              <w:lang w:val="fr-CA"/>
            </w:rPr>
          </w:pPr>
        </w:p>
        <w:p w:rsidR="006C31F7" w:rsidRPr="005D4D89" w:rsidRDefault="006C31F7" w:rsidP="006C31F7">
          <w:pPr>
            <w:ind w:left="1440" w:hanging="720"/>
            <w:rPr>
              <w:rFonts w:cs="Calibri"/>
              <w:lang w:val="fr-CA"/>
            </w:rPr>
          </w:pPr>
          <w:r w:rsidRPr="005D4D89">
            <w:rPr>
              <w:rFonts w:cs="Calibri"/>
              <w:lang w:val="fr-CA"/>
            </w:rPr>
            <w:t>.3</w:t>
          </w:r>
          <w:r w:rsidRPr="005D4D89">
            <w:rPr>
              <w:rFonts w:cs="Calibri"/>
              <w:lang w:val="fr-CA"/>
            </w:rPr>
            <w:tab/>
            <w:t>Nettoyer les marques de soudure, la saleté ou les imperfections de la surface des éléments exposés, causées par le travail de l'installateur.</w:t>
          </w:r>
        </w:p>
        <w:p w:rsidR="006C31F7" w:rsidRPr="005D4D89" w:rsidRDefault="006C31F7" w:rsidP="006C31F7">
          <w:pPr>
            <w:ind w:left="1440" w:hanging="720"/>
            <w:rPr>
              <w:rFonts w:cs="Calibri"/>
              <w:lang w:val="fr-CA"/>
            </w:rPr>
          </w:pPr>
        </w:p>
        <w:p w:rsidR="006C31F7" w:rsidRPr="005D4D89" w:rsidRDefault="006C31F7" w:rsidP="006C31F7">
          <w:pPr>
            <w:ind w:left="1440" w:hanging="720"/>
            <w:rPr>
              <w:rFonts w:cs="Calibri"/>
              <w:lang w:val="fr-CA"/>
            </w:rPr>
          </w:pPr>
          <w:r w:rsidRPr="005D4D89">
            <w:rPr>
              <w:rFonts w:cs="Calibri"/>
              <w:lang w:val="fr-CA"/>
            </w:rPr>
            <w:t>.4</w:t>
          </w:r>
          <w:r w:rsidRPr="005D4D89">
            <w:rPr>
              <w:rFonts w:cs="Calibri"/>
              <w:lang w:val="fr-CA"/>
            </w:rPr>
            <w:tab/>
            <w:t>Nettoyer les soudures faites sur le site avec une brosse métallique et retoucher avec de la peinture [d'apprêt] [galvanisée].</w:t>
          </w:r>
        </w:p>
        <w:p w:rsidR="006C31F7" w:rsidRPr="005D4D89" w:rsidRDefault="006C31F7" w:rsidP="006C31F7">
          <w:pPr>
            <w:ind w:left="1440" w:hanging="720"/>
            <w:rPr>
              <w:rFonts w:cs="Calibri"/>
              <w:lang w:val="fr-CA"/>
            </w:rPr>
          </w:pPr>
        </w:p>
        <w:p w:rsidR="006C31F7" w:rsidRPr="005D4D89" w:rsidRDefault="006C31F7" w:rsidP="006C31F7">
          <w:pPr>
            <w:ind w:left="1440" w:hanging="720"/>
            <w:rPr>
              <w:rFonts w:cs="Calibri"/>
              <w:lang w:val="fr-CA"/>
            </w:rPr>
          </w:pPr>
          <w:r w:rsidRPr="005D4D89">
            <w:rPr>
              <w:rFonts w:cs="Calibri"/>
              <w:lang w:val="fr-CA"/>
            </w:rPr>
            <w:t>.5</w:t>
          </w:r>
          <w:r w:rsidRPr="005D4D89">
            <w:rPr>
              <w:rFonts w:cs="Calibri"/>
              <w:lang w:val="fr-CA"/>
            </w:rPr>
            <w:tab/>
            <w:t>À la fin des travaux prévus de cette section, tous les matériaux excédentaires et les débris devront être retirés du site.</w:t>
          </w:r>
        </w:p>
        <w:p w:rsidR="006C31F7" w:rsidRPr="001F5C5E" w:rsidRDefault="006C31F7" w:rsidP="006C31F7">
          <w:pPr>
            <w:ind w:left="1440" w:hanging="720"/>
            <w:rPr>
              <w:rFonts w:cs="Calibri"/>
              <w:lang w:val="fr-CA"/>
            </w:rPr>
          </w:pPr>
        </w:p>
        <w:p w:rsidR="006C31F7" w:rsidRPr="005D4D89" w:rsidRDefault="006C31F7" w:rsidP="006C31F7">
          <w:pPr>
            <w:ind w:left="180"/>
            <w:rPr>
              <w:b/>
              <w:lang w:val="fr-CA"/>
            </w:rPr>
          </w:pPr>
          <w:r w:rsidRPr="005D4D89">
            <w:rPr>
              <w:b/>
              <w:lang w:val="fr-CA"/>
            </w:rPr>
            <w:t>3.6</w:t>
          </w:r>
          <w:r w:rsidRPr="005D4D89">
            <w:rPr>
              <w:b/>
              <w:lang w:val="fr-CA"/>
            </w:rPr>
            <w:tab/>
          </w:r>
          <w:r w:rsidRPr="00034C3E">
            <w:rPr>
              <w:rFonts w:cs="Calibri"/>
              <w:b/>
              <w:lang w:val="fr-CA"/>
            </w:rPr>
            <w:t>PROTECTION DES OUVRAGES TERMINÉS</w:t>
          </w:r>
        </w:p>
        <w:p w:rsidR="006C31F7" w:rsidRPr="005D4D89" w:rsidRDefault="006C31F7" w:rsidP="006C31F7">
          <w:pPr>
            <w:ind w:left="1440" w:hanging="720"/>
            <w:rPr>
              <w:rFonts w:cs="Calibri"/>
              <w:lang w:val="fr-CA"/>
            </w:rPr>
          </w:pPr>
        </w:p>
        <w:p w:rsidR="006C31F7" w:rsidRPr="005D4D89" w:rsidRDefault="006C31F7" w:rsidP="006C31F7">
          <w:pPr>
            <w:ind w:left="1440" w:hanging="720"/>
            <w:rPr>
              <w:rFonts w:cs="Calibri"/>
              <w:lang w:val="fr-CA"/>
            </w:rPr>
          </w:pPr>
          <w:r w:rsidRPr="005D4D89">
            <w:rPr>
              <w:rFonts w:cs="Calibri"/>
              <w:lang w:val="fr-CA"/>
            </w:rPr>
            <w:t>.1</w:t>
          </w:r>
          <w:r w:rsidRPr="005D4D89">
            <w:rPr>
              <w:rFonts w:cs="Calibri"/>
              <w:lang w:val="fr-CA"/>
            </w:rPr>
            <w:tab/>
            <w:t>Section 01 78 40 – Protéger l'ouvrage installé.</w:t>
          </w:r>
        </w:p>
        <w:p w:rsidR="006C31F7" w:rsidRPr="005D4D89" w:rsidRDefault="006C31F7" w:rsidP="006C31F7">
          <w:pPr>
            <w:ind w:left="1440" w:hanging="720"/>
            <w:rPr>
              <w:rFonts w:cs="Calibri"/>
              <w:lang w:val="fr-CA"/>
            </w:rPr>
          </w:pPr>
        </w:p>
        <w:p w:rsidR="006C31F7" w:rsidRPr="005D4D89" w:rsidRDefault="006C31F7" w:rsidP="006C31F7">
          <w:pPr>
            <w:ind w:left="1440" w:hanging="720"/>
            <w:rPr>
              <w:rFonts w:cs="Calibri"/>
              <w:lang w:val="fr-CA"/>
            </w:rPr>
          </w:pPr>
          <w:r w:rsidRPr="005D4D89">
            <w:rPr>
              <w:rFonts w:cs="Calibri"/>
              <w:lang w:val="fr-CA"/>
            </w:rPr>
            <w:t>.2</w:t>
          </w:r>
          <w:r w:rsidRPr="005D4D89">
            <w:rPr>
              <w:rFonts w:cs="Calibri"/>
              <w:lang w:val="fr-CA"/>
            </w:rPr>
            <w:tab/>
            <w:t>Protéger les éléments contre les dommages causés par les opérations de soudage en chantier ou d'érection sur le terrain effectuées par le biais de ce métier. La protection de l'ouvrage après l'achèvement de l'érection du béton préfabriqué relève de la responsabilité de l'entrepreneur général.</w:t>
          </w:r>
        </w:p>
        <w:p w:rsidR="006C31F7" w:rsidRPr="005D4D89" w:rsidRDefault="006C31F7" w:rsidP="006C31F7">
          <w:pPr>
            <w:ind w:left="1440" w:hanging="720"/>
            <w:rPr>
              <w:rFonts w:cs="Calibri"/>
              <w:lang w:val="fr-CA"/>
            </w:rPr>
          </w:pPr>
        </w:p>
        <w:p w:rsidR="006C31F7" w:rsidRPr="005D4D89" w:rsidRDefault="006C31F7" w:rsidP="006C31F7">
          <w:pPr>
            <w:ind w:left="1440" w:hanging="720"/>
            <w:rPr>
              <w:rFonts w:cs="Calibri"/>
              <w:lang w:val="fr-CA"/>
            </w:rPr>
          </w:pPr>
          <w:r w:rsidRPr="005D4D89">
            <w:rPr>
              <w:rFonts w:cs="Calibri"/>
              <w:lang w:val="fr-CA"/>
            </w:rPr>
            <w:t>.3</w:t>
          </w:r>
          <w:r w:rsidRPr="005D4D89">
            <w:rPr>
              <w:rFonts w:cs="Calibri"/>
              <w:lang w:val="fr-CA"/>
            </w:rPr>
            <w:tab/>
            <w:t>Fournir des écrans non combustibles pendant les opérations de soudage, au besoin.</w:t>
          </w:r>
        </w:p>
        <w:p w:rsidR="006C31F7" w:rsidRPr="006C31F7" w:rsidRDefault="006C31F7" w:rsidP="006C31F7">
          <w:pPr>
            <w:ind w:left="1440" w:hanging="720"/>
            <w:jc w:val="center"/>
            <w:rPr>
              <w:rFonts w:cs="Calibri"/>
              <w:lang w:val="fr-CA"/>
            </w:rPr>
          </w:pPr>
        </w:p>
        <w:p w:rsidR="006C31F7" w:rsidRPr="006C31F7" w:rsidRDefault="006C31F7" w:rsidP="00E470E0">
          <w:pPr>
            <w:jc w:val="center"/>
            <w:rPr>
              <w:b/>
              <w:lang w:val="fr-CA"/>
            </w:rPr>
          </w:pPr>
          <w:r w:rsidRPr="005D4D89">
            <w:rPr>
              <w:rFonts w:cs="Calibri"/>
              <w:b/>
              <w:spacing w:val="-4"/>
              <w:w w:val="105"/>
              <w:lang w:val="fr-CA"/>
            </w:rPr>
            <w:t>FIN DE LA SECTION</w:t>
          </w:r>
        </w:p>
      </w:sdtContent>
    </w:sdt>
    <w:p w:rsidR="00E470E0" w:rsidRDefault="00E470E0" w:rsidP="006C31F7">
      <w:pPr>
        <w:rPr>
          <w:lang w:val="fr-CA"/>
        </w:rPr>
        <w:sectPr w:rsidR="00E470E0" w:rsidSect="00A14C93">
          <w:headerReference w:type="default" r:id="rId16"/>
          <w:pgSz w:w="12240" w:h="15840" w:code="1"/>
          <w:pgMar w:top="1440" w:right="1080" w:bottom="547" w:left="1080" w:header="230" w:footer="720" w:gutter="0"/>
          <w:cols w:space="720"/>
          <w:docGrid w:linePitch="360"/>
        </w:sectPr>
      </w:pPr>
    </w:p>
    <w:p w:rsidR="00087DCC" w:rsidRPr="006C31F7" w:rsidRDefault="00E470E0" w:rsidP="006C31F7">
      <w:pPr>
        <w:rPr>
          <w:lang w:val="fr-CA"/>
        </w:rPr>
      </w:pPr>
      <w:r>
        <w:rPr>
          <w:noProof/>
          <w:lang w:val="fr-CA" w:eastAsia="fr-CA"/>
        </w:rPr>
        <w:lastRenderedPageBreak/>
        <w:drawing>
          <wp:anchor distT="0" distB="0" distL="114300" distR="114300" simplePos="0" relativeHeight="251665408" behindDoc="0" locked="0" layoutInCell="1" allowOverlap="1">
            <wp:simplePos x="0" y="0"/>
            <wp:positionH relativeFrom="page">
              <wp:align>right</wp:align>
            </wp:positionH>
            <wp:positionV relativeFrom="paragraph">
              <wp:posOffset>-907576</wp:posOffset>
            </wp:positionV>
            <wp:extent cx="7772400" cy="100584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 Specification Covers French_Page_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sectPr w:rsidR="00087DCC" w:rsidRPr="006C31F7" w:rsidSect="00A14C93">
      <w:pgSz w:w="12240" w:h="15840" w:code="1"/>
      <w:pgMar w:top="1440" w:right="1080" w:bottom="547" w:left="1080" w:header="23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9C2" w:rsidRDefault="00B479C2" w:rsidP="00864F22">
      <w:r>
        <w:separator/>
      </w:r>
    </w:p>
  </w:endnote>
  <w:endnote w:type="continuationSeparator" w:id="0">
    <w:p w:rsidR="00B479C2" w:rsidRDefault="00B479C2" w:rsidP="00864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9C2" w:rsidRDefault="00B479C2" w:rsidP="00864F22">
      <w:r>
        <w:separator/>
      </w:r>
    </w:p>
  </w:footnote>
  <w:footnote w:type="continuationSeparator" w:id="0">
    <w:p w:rsidR="00B479C2" w:rsidRDefault="00B479C2" w:rsidP="00864F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1F7" w:rsidRPr="00B75D0E" w:rsidRDefault="006C31F7" w:rsidP="00492438">
    <w:pPr>
      <w:pStyle w:val="En-tte"/>
      <w:ind w:left="2160" w:firstLine="4680"/>
      <w:jc w:val="right"/>
      <w:rPr>
        <w:color w:val="7F7F7F"/>
        <w:spacing w:val="60"/>
        <w:lang w:val="fr-CA"/>
      </w:rPr>
    </w:pPr>
    <w:r w:rsidRPr="00B75D0E">
      <w:rPr>
        <w:color w:val="7F7F7F"/>
        <w:spacing w:val="60"/>
        <w:lang w:val="fr-CA"/>
      </w:rPr>
      <w:t>Décembre 20</w:t>
    </w:r>
    <w:r>
      <w:rPr>
        <w:color w:val="7F7F7F"/>
        <w:spacing w:val="60"/>
        <w:lang w:val="fr-CA"/>
      </w:rPr>
      <w:t>19</w:t>
    </w:r>
    <w:r w:rsidRPr="00B75D0E">
      <w:rPr>
        <w:color w:val="7F7F7F"/>
        <w:spacing w:val="60"/>
        <w:lang w:val="fr-CA"/>
      </w:rPr>
      <w:t xml:space="preserve"> </w:t>
    </w:r>
  </w:p>
  <w:p w:rsidR="006C31F7" w:rsidRPr="00B75D0E" w:rsidRDefault="006C31F7" w:rsidP="00492438">
    <w:pPr>
      <w:pStyle w:val="En-tte"/>
      <w:ind w:left="2160" w:firstLine="4680"/>
      <w:jc w:val="right"/>
      <w:rPr>
        <w:lang w:val="fr-CA"/>
      </w:rPr>
    </w:pPr>
    <w:r w:rsidRPr="00B75D0E">
      <w:rPr>
        <w:color w:val="7F7F7F"/>
        <w:spacing w:val="60"/>
        <w:lang w:val="fr-CA"/>
      </w:rPr>
      <w:t>Section 03 45 00</w:t>
    </w:r>
    <w:r w:rsidRPr="00B75D0E">
      <w:rPr>
        <w:lang w:val="fr-CA"/>
      </w:rPr>
      <w:t xml:space="preserve"> </w:t>
    </w:r>
  </w:p>
  <w:p w:rsidR="006C31F7" w:rsidRPr="00B75D0E" w:rsidRDefault="006C31F7" w:rsidP="00B75D0E">
    <w:pPr>
      <w:pStyle w:val="En-tte"/>
      <w:pBdr>
        <w:bottom w:val="single" w:sz="4" w:space="1" w:color="D9D9D9"/>
      </w:pBdr>
      <w:jc w:val="right"/>
      <w:rPr>
        <w:color w:val="7F7F7F"/>
        <w:spacing w:val="60"/>
        <w:lang w:val="fr-CA"/>
      </w:rPr>
    </w:pPr>
    <w:r w:rsidRPr="00B75D0E">
      <w:rPr>
        <w:color w:val="7F7F7F"/>
        <w:spacing w:val="60"/>
        <w:lang w:val="fr-CA"/>
      </w:rPr>
      <w:t>BÉTON PRÉFABRIQUÉ ARCHITECTURAL</w:t>
    </w:r>
  </w:p>
  <w:p w:rsidR="006C31F7" w:rsidRPr="00B75D0E" w:rsidRDefault="006C31F7" w:rsidP="00492438">
    <w:pPr>
      <w:pStyle w:val="En-tte"/>
      <w:pBdr>
        <w:bottom w:val="single" w:sz="4" w:space="1" w:color="D9D9D9"/>
      </w:pBdr>
      <w:jc w:val="right"/>
      <w:rPr>
        <w:b/>
        <w:lang w:val="fr-CA"/>
      </w:rPr>
    </w:pPr>
    <w:r w:rsidRPr="00B75D0E">
      <w:rPr>
        <w:color w:val="7F7F7F"/>
        <w:spacing w:val="60"/>
        <w:lang w:val="fr-CA"/>
      </w:rPr>
      <w:t>Page</w:t>
    </w:r>
    <w:r w:rsidRPr="00B75D0E">
      <w:rPr>
        <w:lang w:val="fr-CA"/>
      </w:rPr>
      <w:t xml:space="preserve"> | </w:t>
    </w:r>
    <w:r w:rsidRPr="00B75D0E">
      <w:rPr>
        <w:lang w:val="fr-CA"/>
      </w:rPr>
      <w:fldChar w:fldCharType="begin"/>
    </w:r>
    <w:r w:rsidRPr="00B75D0E">
      <w:rPr>
        <w:lang w:val="fr-CA"/>
      </w:rPr>
      <w:instrText xml:space="preserve"> PAGE   \* MERGEFORMAT </w:instrText>
    </w:r>
    <w:r w:rsidRPr="00B75D0E">
      <w:rPr>
        <w:lang w:val="fr-CA"/>
      </w:rPr>
      <w:fldChar w:fldCharType="separate"/>
    </w:r>
    <w:r w:rsidR="00E470E0" w:rsidRPr="00E470E0">
      <w:rPr>
        <w:b/>
        <w:noProof/>
        <w:lang w:val="fr-CA"/>
      </w:rPr>
      <w:t>11</w:t>
    </w:r>
    <w:r w:rsidRPr="00B75D0E">
      <w:rPr>
        <w:lang w:val="fr-C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D89" w:rsidRPr="00B75D0E" w:rsidRDefault="005D4D89" w:rsidP="00492438">
    <w:pPr>
      <w:pStyle w:val="En-tte"/>
      <w:ind w:left="2160" w:firstLine="4680"/>
      <w:jc w:val="right"/>
      <w:rPr>
        <w:color w:val="7F7F7F"/>
        <w:spacing w:val="60"/>
        <w:lang w:val="fr-CA"/>
      </w:rPr>
    </w:pPr>
    <w:r w:rsidRPr="00B75D0E">
      <w:rPr>
        <w:color w:val="7F7F7F"/>
        <w:spacing w:val="60"/>
        <w:lang w:val="fr-CA"/>
      </w:rPr>
      <w:t>Décembre 20</w:t>
    </w:r>
    <w:r>
      <w:rPr>
        <w:color w:val="7F7F7F"/>
        <w:spacing w:val="60"/>
        <w:lang w:val="fr-CA"/>
      </w:rPr>
      <w:t>19</w:t>
    </w:r>
    <w:r w:rsidRPr="00B75D0E">
      <w:rPr>
        <w:color w:val="7F7F7F"/>
        <w:spacing w:val="60"/>
        <w:lang w:val="fr-CA"/>
      </w:rPr>
      <w:t xml:space="preserve"> </w:t>
    </w:r>
  </w:p>
  <w:p w:rsidR="005D4D89" w:rsidRPr="00B75D0E" w:rsidRDefault="005D4D89" w:rsidP="00492438">
    <w:pPr>
      <w:pStyle w:val="En-tte"/>
      <w:ind w:left="2160" w:firstLine="4680"/>
      <w:jc w:val="right"/>
      <w:rPr>
        <w:lang w:val="fr-CA"/>
      </w:rPr>
    </w:pPr>
    <w:r w:rsidRPr="00B75D0E">
      <w:rPr>
        <w:color w:val="7F7F7F"/>
        <w:spacing w:val="60"/>
        <w:lang w:val="fr-CA"/>
      </w:rPr>
      <w:t>Section 03 45 00</w:t>
    </w:r>
    <w:r w:rsidRPr="00B75D0E">
      <w:rPr>
        <w:lang w:val="fr-CA"/>
      </w:rPr>
      <w:t xml:space="preserve"> </w:t>
    </w:r>
  </w:p>
  <w:p w:rsidR="005D4D89" w:rsidRPr="00B75D0E" w:rsidRDefault="005D4D89" w:rsidP="00B75D0E">
    <w:pPr>
      <w:pStyle w:val="En-tte"/>
      <w:pBdr>
        <w:bottom w:val="single" w:sz="4" w:space="1" w:color="D9D9D9"/>
      </w:pBdr>
      <w:jc w:val="right"/>
      <w:rPr>
        <w:color w:val="7F7F7F"/>
        <w:spacing w:val="60"/>
        <w:lang w:val="fr-CA"/>
      </w:rPr>
    </w:pPr>
    <w:r w:rsidRPr="00B75D0E">
      <w:rPr>
        <w:color w:val="7F7F7F"/>
        <w:spacing w:val="60"/>
        <w:lang w:val="fr-CA"/>
      </w:rPr>
      <w:t>BÉTON PRÉFABRIQUÉ ARCHITECTURAL</w:t>
    </w:r>
  </w:p>
  <w:p w:rsidR="005D4D89" w:rsidRPr="00B75D0E" w:rsidRDefault="005D4D89" w:rsidP="00492438">
    <w:pPr>
      <w:pStyle w:val="En-tte"/>
      <w:pBdr>
        <w:bottom w:val="single" w:sz="4" w:space="1" w:color="D9D9D9"/>
      </w:pBdr>
      <w:jc w:val="right"/>
      <w:rPr>
        <w:b/>
        <w:lang w:val="fr-CA"/>
      </w:rPr>
    </w:pPr>
    <w:r w:rsidRPr="00B75D0E">
      <w:rPr>
        <w:color w:val="7F7F7F"/>
        <w:spacing w:val="60"/>
        <w:lang w:val="fr-CA"/>
      </w:rPr>
      <w:t>Page</w:t>
    </w:r>
    <w:r w:rsidRPr="00B75D0E">
      <w:rPr>
        <w:lang w:val="fr-CA"/>
      </w:rPr>
      <w:t xml:space="preserve"> | </w:t>
    </w:r>
    <w:r w:rsidRPr="00B75D0E">
      <w:rPr>
        <w:lang w:val="fr-CA"/>
      </w:rPr>
      <w:fldChar w:fldCharType="begin"/>
    </w:r>
    <w:r w:rsidRPr="00B75D0E">
      <w:rPr>
        <w:lang w:val="fr-CA"/>
      </w:rPr>
      <w:instrText xml:space="preserve"> PAGE   \* MERGEFORMAT </w:instrText>
    </w:r>
    <w:r w:rsidRPr="00B75D0E">
      <w:rPr>
        <w:lang w:val="fr-CA"/>
      </w:rPr>
      <w:fldChar w:fldCharType="separate"/>
    </w:r>
    <w:r w:rsidR="00D34E83" w:rsidRPr="00D34E83">
      <w:rPr>
        <w:b/>
        <w:noProof/>
        <w:lang w:val="fr-CA"/>
      </w:rPr>
      <w:t>12</w:t>
    </w:r>
    <w:r w:rsidRPr="00B75D0E">
      <w:rPr>
        <w:lang w:val="fr-C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B2EE1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7DD7EED"/>
    <w:multiLevelType w:val="multilevel"/>
    <w:tmpl w:val="578AA4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30823425"/>
    <w:multiLevelType w:val="multilevel"/>
    <w:tmpl w:val="B5DC4B28"/>
    <w:lvl w:ilvl="0">
      <w:start w:val="1"/>
      <w:numFmt w:val="decimal"/>
      <w:lvlRestart w:val="0"/>
      <w:pStyle w:val="Titre1"/>
      <w:lvlText w:val="Part %1"/>
      <w:lvlJc w:val="left"/>
      <w:pPr>
        <w:tabs>
          <w:tab w:val="num" w:pos="1440"/>
        </w:tabs>
        <w:ind w:left="1440" w:hanging="1440"/>
      </w:pPr>
      <w:rPr>
        <w:rFonts w:hint="default"/>
      </w:rPr>
    </w:lvl>
    <w:lvl w:ilvl="1">
      <w:start w:val="1"/>
      <w:numFmt w:val="decimal"/>
      <w:pStyle w:val="Titre2"/>
      <w:lvlText w:val="%1.%2"/>
      <w:lvlJc w:val="left"/>
      <w:pPr>
        <w:tabs>
          <w:tab w:val="num" w:pos="1440"/>
        </w:tabs>
        <w:ind w:left="1440" w:hanging="1440"/>
      </w:pPr>
      <w:rPr>
        <w:rFonts w:hint="default"/>
      </w:rPr>
    </w:lvl>
    <w:lvl w:ilvl="2">
      <w:start w:val="1"/>
      <w:numFmt w:val="decimal"/>
      <w:pStyle w:val="Titre3"/>
      <w:lvlText w:val=".%3"/>
      <w:lvlJc w:val="left"/>
      <w:pPr>
        <w:tabs>
          <w:tab w:val="num" w:pos="1440"/>
        </w:tabs>
        <w:ind w:left="1440" w:hanging="720"/>
      </w:pPr>
      <w:rPr>
        <w:rFonts w:hint="default"/>
      </w:rPr>
    </w:lvl>
    <w:lvl w:ilvl="3">
      <w:start w:val="1"/>
      <w:numFmt w:val="decimal"/>
      <w:pStyle w:val="Titre4"/>
      <w:lvlText w:val=".%4"/>
      <w:lvlJc w:val="left"/>
      <w:pPr>
        <w:tabs>
          <w:tab w:val="num" w:pos="2160"/>
        </w:tabs>
        <w:ind w:left="2160" w:hanging="720"/>
      </w:pPr>
      <w:rPr>
        <w:rFonts w:hint="default"/>
      </w:rPr>
    </w:lvl>
    <w:lvl w:ilvl="4">
      <w:start w:val="1"/>
      <w:numFmt w:val="decimal"/>
      <w:pStyle w:val="Titre5"/>
      <w:lvlText w:val=".%5"/>
      <w:lvlJc w:val="left"/>
      <w:pPr>
        <w:tabs>
          <w:tab w:val="num" w:pos="2880"/>
        </w:tabs>
        <w:ind w:left="2880" w:hanging="720"/>
      </w:pPr>
      <w:rPr>
        <w:rFonts w:hint="default"/>
      </w:rPr>
    </w:lvl>
    <w:lvl w:ilvl="5">
      <w:start w:val="1"/>
      <w:numFmt w:val="decimal"/>
      <w:pStyle w:val="Titre6"/>
      <w:lvlText w:val=".%6"/>
      <w:lvlJc w:val="left"/>
      <w:pPr>
        <w:tabs>
          <w:tab w:val="num" w:pos="3600"/>
        </w:tabs>
        <w:ind w:left="3600" w:hanging="720"/>
      </w:pPr>
      <w:rPr>
        <w:rFonts w:hint="default"/>
      </w:rPr>
    </w:lvl>
    <w:lvl w:ilvl="6">
      <w:start w:val="1"/>
      <w:numFmt w:val="decimal"/>
      <w:pStyle w:val="Titre7"/>
      <w:lvlText w:val=".%7"/>
      <w:lvlJc w:val="left"/>
      <w:pPr>
        <w:tabs>
          <w:tab w:val="num" w:pos="4320"/>
        </w:tabs>
        <w:ind w:left="4320" w:hanging="720"/>
      </w:pPr>
      <w:rPr>
        <w:rFonts w:hint="default"/>
      </w:rPr>
    </w:lvl>
    <w:lvl w:ilvl="7">
      <w:start w:val="1"/>
      <w:numFmt w:val="decimal"/>
      <w:pStyle w:val="Titre8"/>
      <w:lvlText w:val=".%8"/>
      <w:lvlJc w:val="left"/>
      <w:pPr>
        <w:tabs>
          <w:tab w:val="num" w:pos="5040"/>
        </w:tabs>
        <w:ind w:left="5040" w:hanging="720"/>
      </w:pPr>
      <w:rPr>
        <w:rFonts w:hint="default"/>
      </w:rPr>
    </w:lvl>
    <w:lvl w:ilvl="8">
      <w:start w:val="1"/>
      <w:numFmt w:val="decimal"/>
      <w:pStyle w:val="Titre9"/>
      <w:lvlText w:val=".%9"/>
      <w:lvlJc w:val="left"/>
      <w:pPr>
        <w:tabs>
          <w:tab w:val="num" w:pos="5760"/>
        </w:tabs>
        <w:ind w:left="5760" w:hanging="720"/>
      </w:pPr>
      <w:rPr>
        <w:rFonts w:hint="default"/>
      </w:rPr>
    </w:lvl>
  </w:abstractNum>
  <w:abstractNum w:abstractNumId="3" w15:restartNumberingAfterBreak="0">
    <w:nsid w:val="456D2D12"/>
    <w:multiLevelType w:val="hybridMultilevel"/>
    <w:tmpl w:val="D7A43936"/>
    <w:lvl w:ilvl="0" w:tplc="1EE6E16E">
      <w:start w:val="1"/>
      <w:numFmt w:val="decimal"/>
      <w:lvlText w:val="%1."/>
      <w:lvlJc w:val="left"/>
      <w:pPr>
        <w:ind w:left="600" w:hanging="360"/>
      </w:pPr>
    </w:lvl>
    <w:lvl w:ilvl="1" w:tplc="04090019">
      <w:start w:val="1"/>
      <w:numFmt w:val="lowerLetter"/>
      <w:lvlText w:val="%2."/>
      <w:lvlJc w:val="left"/>
      <w:pPr>
        <w:ind w:left="1320" w:hanging="360"/>
      </w:pPr>
    </w:lvl>
    <w:lvl w:ilvl="2" w:tplc="0409001B">
      <w:start w:val="1"/>
      <w:numFmt w:val="lowerRoman"/>
      <w:lvlText w:val="%3."/>
      <w:lvlJc w:val="right"/>
      <w:pPr>
        <w:ind w:left="2040" w:hanging="180"/>
      </w:pPr>
    </w:lvl>
    <w:lvl w:ilvl="3" w:tplc="0409000F">
      <w:start w:val="1"/>
      <w:numFmt w:val="decimal"/>
      <w:lvlText w:val="%4."/>
      <w:lvlJc w:val="left"/>
      <w:pPr>
        <w:ind w:left="2760" w:hanging="360"/>
      </w:pPr>
    </w:lvl>
    <w:lvl w:ilvl="4" w:tplc="04090019">
      <w:start w:val="1"/>
      <w:numFmt w:val="lowerLetter"/>
      <w:lvlText w:val="%5."/>
      <w:lvlJc w:val="left"/>
      <w:pPr>
        <w:ind w:left="3480" w:hanging="360"/>
      </w:pPr>
    </w:lvl>
    <w:lvl w:ilvl="5" w:tplc="0409001B">
      <w:start w:val="1"/>
      <w:numFmt w:val="lowerRoman"/>
      <w:lvlText w:val="%6."/>
      <w:lvlJc w:val="right"/>
      <w:pPr>
        <w:ind w:left="4200" w:hanging="180"/>
      </w:pPr>
    </w:lvl>
    <w:lvl w:ilvl="6" w:tplc="0409000F">
      <w:start w:val="1"/>
      <w:numFmt w:val="decimal"/>
      <w:lvlText w:val="%7."/>
      <w:lvlJc w:val="left"/>
      <w:pPr>
        <w:ind w:left="4920" w:hanging="360"/>
      </w:pPr>
    </w:lvl>
    <w:lvl w:ilvl="7" w:tplc="04090019">
      <w:start w:val="1"/>
      <w:numFmt w:val="lowerLetter"/>
      <w:lvlText w:val="%8."/>
      <w:lvlJc w:val="left"/>
      <w:pPr>
        <w:ind w:left="5640" w:hanging="360"/>
      </w:pPr>
    </w:lvl>
    <w:lvl w:ilvl="8" w:tplc="0409001B">
      <w:start w:val="1"/>
      <w:numFmt w:val="lowerRoman"/>
      <w:lvlText w:val="%9."/>
      <w:lvlJc w:val="right"/>
      <w:pPr>
        <w:ind w:left="6360" w:hanging="180"/>
      </w:pPr>
    </w:lvl>
  </w:abstractNum>
  <w:abstractNum w:abstractNumId="4" w15:restartNumberingAfterBreak="0">
    <w:nsid w:val="50FF0694"/>
    <w:multiLevelType w:val="hybridMultilevel"/>
    <w:tmpl w:val="6AB65D12"/>
    <w:lvl w:ilvl="0" w:tplc="70B655E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1E852D6"/>
    <w:multiLevelType w:val="hybridMultilevel"/>
    <w:tmpl w:val="556C7D22"/>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15:restartNumberingAfterBreak="0">
    <w:nsid w:val="65AA7E58"/>
    <w:multiLevelType w:val="multilevel"/>
    <w:tmpl w:val="8F147B3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7B3903A9"/>
    <w:multiLevelType w:val="multilevel"/>
    <w:tmpl w:val="578AA4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6"/>
  </w:num>
  <w:num w:numId="2">
    <w:abstractNumId w:val="7"/>
  </w:num>
  <w:num w:numId="3">
    <w:abstractNumId w:val="1"/>
  </w:num>
  <w:num w:numId="4">
    <w:abstractNumId w:val="2"/>
  </w:num>
  <w:num w:numId="5">
    <w:abstractNumId w:val="5"/>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F22"/>
    <w:rsid w:val="0001707F"/>
    <w:rsid w:val="00024B5D"/>
    <w:rsid w:val="00024C26"/>
    <w:rsid w:val="000328DB"/>
    <w:rsid w:val="00057667"/>
    <w:rsid w:val="0007329F"/>
    <w:rsid w:val="00077C78"/>
    <w:rsid w:val="00087DCC"/>
    <w:rsid w:val="00091D2E"/>
    <w:rsid w:val="00092044"/>
    <w:rsid w:val="000A6145"/>
    <w:rsid w:val="000A7E33"/>
    <w:rsid w:val="000C39B8"/>
    <w:rsid w:val="000D27E0"/>
    <w:rsid w:val="000E3F8C"/>
    <w:rsid w:val="000E5AA8"/>
    <w:rsid w:val="000F4D5D"/>
    <w:rsid w:val="000F752B"/>
    <w:rsid w:val="00102E44"/>
    <w:rsid w:val="0010428B"/>
    <w:rsid w:val="00111BED"/>
    <w:rsid w:val="00115AB0"/>
    <w:rsid w:val="00124550"/>
    <w:rsid w:val="00130486"/>
    <w:rsid w:val="0014744E"/>
    <w:rsid w:val="0014760C"/>
    <w:rsid w:val="001606DB"/>
    <w:rsid w:val="00170448"/>
    <w:rsid w:val="00172823"/>
    <w:rsid w:val="00177D79"/>
    <w:rsid w:val="0018628D"/>
    <w:rsid w:val="00186E95"/>
    <w:rsid w:val="001A5309"/>
    <w:rsid w:val="001C2C29"/>
    <w:rsid w:val="001C6AAB"/>
    <w:rsid w:val="001C7ABA"/>
    <w:rsid w:val="001D1CD8"/>
    <w:rsid w:val="001F5C5E"/>
    <w:rsid w:val="0020370E"/>
    <w:rsid w:val="002046D4"/>
    <w:rsid w:val="00222417"/>
    <w:rsid w:val="00257767"/>
    <w:rsid w:val="00272F9B"/>
    <w:rsid w:val="00277BF6"/>
    <w:rsid w:val="0028395F"/>
    <w:rsid w:val="002976F5"/>
    <w:rsid w:val="002A588F"/>
    <w:rsid w:val="002B2A47"/>
    <w:rsid w:val="002B5476"/>
    <w:rsid w:val="002C5697"/>
    <w:rsid w:val="002D6242"/>
    <w:rsid w:val="002E5AD2"/>
    <w:rsid w:val="002F5F9F"/>
    <w:rsid w:val="00302B5F"/>
    <w:rsid w:val="0030410E"/>
    <w:rsid w:val="00304F6A"/>
    <w:rsid w:val="003112C3"/>
    <w:rsid w:val="003136B3"/>
    <w:rsid w:val="00313798"/>
    <w:rsid w:val="003174A2"/>
    <w:rsid w:val="00323C82"/>
    <w:rsid w:val="003259A6"/>
    <w:rsid w:val="0032637E"/>
    <w:rsid w:val="003330D2"/>
    <w:rsid w:val="0033652A"/>
    <w:rsid w:val="00340988"/>
    <w:rsid w:val="00341562"/>
    <w:rsid w:val="003619A2"/>
    <w:rsid w:val="003737CD"/>
    <w:rsid w:val="00373FFF"/>
    <w:rsid w:val="00374B03"/>
    <w:rsid w:val="00392C3C"/>
    <w:rsid w:val="003A0716"/>
    <w:rsid w:val="003B21FE"/>
    <w:rsid w:val="003C57BF"/>
    <w:rsid w:val="003D29F4"/>
    <w:rsid w:val="003D7F58"/>
    <w:rsid w:val="003F0DBF"/>
    <w:rsid w:val="003F2006"/>
    <w:rsid w:val="00410961"/>
    <w:rsid w:val="00425396"/>
    <w:rsid w:val="00435E70"/>
    <w:rsid w:val="0047031A"/>
    <w:rsid w:val="0047281A"/>
    <w:rsid w:val="00485B14"/>
    <w:rsid w:val="00491F79"/>
    <w:rsid w:val="00492438"/>
    <w:rsid w:val="00496C39"/>
    <w:rsid w:val="004A218F"/>
    <w:rsid w:val="004B354C"/>
    <w:rsid w:val="004B3F41"/>
    <w:rsid w:val="004B5DF9"/>
    <w:rsid w:val="004C0C07"/>
    <w:rsid w:val="004D0F1B"/>
    <w:rsid w:val="004E01DB"/>
    <w:rsid w:val="004E169A"/>
    <w:rsid w:val="004E7110"/>
    <w:rsid w:val="0050465C"/>
    <w:rsid w:val="00506EBB"/>
    <w:rsid w:val="00512133"/>
    <w:rsid w:val="0052535E"/>
    <w:rsid w:val="00526E79"/>
    <w:rsid w:val="00534C4A"/>
    <w:rsid w:val="00555577"/>
    <w:rsid w:val="00560637"/>
    <w:rsid w:val="005822ED"/>
    <w:rsid w:val="005866AC"/>
    <w:rsid w:val="00591BED"/>
    <w:rsid w:val="005A6955"/>
    <w:rsid w:val="005A7BCA"/>
    <w:rsid w:val="005C0000"/>
    <w:rsid w:val="005C1335"/>
    <w:rsid w:val="005D0296"/>
    <w:rsid w:val="005D151A"/>
    <w:rsid w:val="005D1E68"/>
    <w:rsid w:val="005D264D"/>
    <w:rsid w:val="005D4D89"/>
    <w:rsid w:val="0060491A"/>
    <w:rsid w:val="00622438"/>
    <w:rsid w:val="006238B5"/>
    <w:rsid w:val="0062495C"/>
    <w:rsid w:val="006261AC"/>
    <w:rsid w:val="00626A66"/>
    <w:rsid w:val="00627F02"/>
    <w:rsid w:val="00630D54"/>
    <w:rsid w:val="00634D25"/>
    <w:rsid w:val="0064462C"/>
    <w:rsid w:val="00650E54"/>
    <w:rsid w:val="006540D2"/>
    <w:rsid w:val="00654FF5"/>
    <w:rsid w:val="00657CC7"/>
    <w:rsid w:val="00663029"/>
    <w:rsid w:val="00663FBA"/>
    <w:rsid w:val="0067117C"/>
    <w:rsid w:val="00677C1F"/>
    <w:rsid w:val="00681399"/>
    <w:rsid w:val="00693859"/>
    <w:rsid w:val="00693B93"/>
    <w:rsid w:val="006952A5"/>
    <w:rsid w:val="006A1FF0"/>
    <w:rsid w:val="006B45EF"/>
    <w:rsid w:val="006C31F7"/>
    <w:rsid w:val="006C3382"/>
    <w:rsid w:val="006C5628"/>
    <w:rsid w:val="006C5D9B"/>
    <w:rsid w:val="006E69D7"/>
    <w:rsid w:val="007103B0"/>
    <w:rsid w:val="00711139"/>
    <w:rsid w:val="00716A29"/>
    <w:rsid w:val="007226AF"/>
    <w:rsid w:val="00742E0C"/>
    <w:rsid w:val="007568AD"/>
    <w:rsid w:val="00756CE0"/>
    <w:rsid w:val="00762710"/>
    <w:rsid w:val="007909C4"/>
    <w:rsid w:val="007921A5"/>
    <w:rsid w:val="007A112D"/>
    <w:rsid w:val="007B51DF"/>
    <w:rsid w:val="007B55CA"/>
    <w:rsid w:val="007B6B27"/>
    <w:rsid w:val="007B7287"/>
    <w:rsid w:val="007B7E9A"/>
    <w:rsid w:val="007C2C2C"/>
    <w:rsid w:val="007D00C1"/>
    <w:rsid w:val="007D0506"/>
    <w:rsid w:val="007E1C81"/>
    <w:rsid w:val="007E7489"/>
    <w:rsid w:val="007E7ABD"/>
    <w:rsid w:val="007F13AB"/>
    <w:rsid w:val="007F1EFA"/>
    <w:rsid w:val="007F4755"/>
    <w:rsid w:val="00812DB4"/>
    <w:rsid w:val="00813F78"/>
    <w:rsid w:val="00833AB4"/>
    <w:rsid w:val="00837427"/>
    <w:rsid w:val="00840FB0"/>
    <w:rsid w:val="00856B82"/>
    <w:rsid w:val="00864F22"/>
    <w:rsid w:val="008841A0"/>
    <w:rsid w:val="008921CF"/>
    <w:rsid w:val="008B4863"/>
    <w:rsid w:val="008B7A3C"/>
    <w:rsid w:val="008E0B96"/>
    <w:rsid w:val="008F7D6C"/>
    <w:rsid w:val="009041B4"/>
    <w:rsid w:val="009240CE"/>
    <w:rsid w:val="00942687"/>
    <w:rsid w:val="009470BF"/>
    <w:rsid w:val="00953FCD"/>
    <w:rsid w:val="00964CC6"/>
    <w:rsid w:val="009811E0"/>
    <w:rsid w:val="00990BC4"/>
    <w:rsid w:val="00996419"/>
    <w:rsid w:val="009A7031"/>
    <w:rsid w:val="009A7F05"/>
    <w:rsid w:val="009B4AD8"/>
    <w:rsid w:val="009B5FEE"/>
    <w:rsid w:val="009D25A2"/>
    <w:rsid w:val="009D2BC2"/>
    <w:rsid w:val="009F6040"/>
    <w:rsid w:val="009F7168"/>
    <w:rsid w:val="009F74D8"/>
    <w:rsid w:val="00A005E6"/>
    <w:rsid w:val="00A05C29"/>
    <w:rsid w:val="00A13D9E"/>
    <w:rsid w:val="00A14C93"/>
    <w:rsid w:val="00A23F6B"/>
    <w:rsid w:val="00A33585"/>
    <w:rsid w:val="00A37B63"/>
    <w:rsid w:val="00A529AF"/>
    <w:rsid w:val="00A54339"/>
    <w:rsid w:val="00A608B5"/>
    <w:rsid w:val="00A638DD"/>
    <w:rsid w:val="00A667D2"/>
    <w:rsid w:val="00A746AD"/>
    <w:rsid w:val="00A824C9"/>
    <w:rsid w:val="00A82D52"/>
    <w:rsid w:val="00A85540"/>
    <w:rsid w:val="00A937F8"/>
    <w:rsid w:val="00A938AB"/>
    <w:rsid w:val="00A95D42"/>
    <w:rsid w:val="00AA28BC"/>
    <w:rsid w:val="00AA4D3A"/>
    <w:rsid w:val="00AC0629"/>
    <w:rsid w:val="00AD709B"/>
    <w:rsid w:val="00AF6520"/>
    <w:rsid w:val="00B009E5"/>
    <w:rsid w:val="00B00DEA"/>
    <w:rsid w:val="00B033D1"/>
    <w:rsid w:val="00B10DA0"/>
    <w:rsid w:val="00B21839"/>
    <w:rsid w:val="00B24102"/>
    <w:rsid w:val="00B2414E"/>
    <w:rsid w:val="00B27534"/>
    <w:rsid w:val="00B41BA7"/>
    <w:rsid w:val="00B479C2"/>
    <w:rsid w:val="00B500D6"/>
    <w:rsid w:val="00B616D2"/>
    <w:rsid w:val="00B63039"/>
    <w:rsid w:val="00B7315E"/>
    <w:rsid w:val="00B75D0E"/>
    <w:rsid w:val="00B814D1"/>
    <w:rsid w:val="00B94F45"/>
    <w:rsid w:val="00BA6810"/>
    <w:rsid w:val="00BB4B0E"/>
    <w:rsid w:val="00BC6285"/>
    <w:rsid w:val="00BD1B8A"/>
    <w:rsid w:val="00BF1676"/>
    <w:rsid w:val="00C22C77"/>
    <w:rsid w:val="00C271B8"/>
    <w:rsid w:val="00C7620D"/>
    <w:rsid w:val="00C775A0"/>
    <w:rsid w:val="00C91B94"/>
    <w:rsid w:val="00CA2862"/>
    <w:rsid w:val="00CA3AC4"/>
    <w:rsid w:val="00CC34C3"/>
    <w:rsid w:val="00CC470D"/>
    <w:rsid w:val="00CC6E2C"/>
    <w:rsid w:val="00CD5AA5"/>
    <w:rsid w:val="00CE4A44"/>
    <w:rsid w:val="00CF3D5A"/>
    <w:rsid w:val="00CF535E"/>
    <w:rsid w:val="00D11C58"/>
    <w:rsid w:val="00D15F10"/>
    <w:rsid w:val="00D21022"/>
    <w:rsid w:val="00D26AD5"/>
    <w:rsid w:val="00D31908"/>
    <w:rsid w:val="00D34601"/>
    <w:rsid w:val="00D34E83"/>
    <w:rsid w:val="00D37454"/>
    <w:rsid w:val="00D4477E"/>
    <w:rsid w:val="00D578F7"/>
    <w:rsid w:val="00D732ED"/>
    <w:rsid w:val="00D81BC9"/>
    <w:rsid w:val="00DA1790"/>
    <w:rsid w:val="00DC04FB"/>
    <w:rsid w:val="00DC66A8"/>
    <w:rsid w:val="00DD4403"/>
    <w:rsid w:val="00DD5D90"/>
    <w:rsid w:val="00DD643F"/>
    <w:rsid w:val="00E0650A"/>
    <w:rsid w:val="00E06A93"/>
    <w:rsid w:val="00E14D0A"/>
    <w:rsid w:val="00E16ACC"/>
    <w:rsid w:val="00E2606E"/>
    <w:rsid w:val="00E27F51"/>
    <w:rsid w:val="00E34A8C"/>
    <w:rsid w:val="00E370CC"/>
    <w:rsid w:val="00E4142B"/>
    <w:rsid w:val="00E45A8F"/>
    <w:rsid w:val="00E46D57"/>
    <w:rsid w:val="00E470E0"/>
    <w:rsid w:val="00E56C9A"/>
    <w:rsid w:val="00E63C0C"/>
    <w:rsid w:val="00E77CC8"/>
    <w:rsid w:val="00E93B82"/>
    <w:rsid w:val="00E9587E"/>
    <w:rsid w:val="00E96DDB"/>
    <w:rsid w:val="00EA3519"/>
    <w:rsid w:val="00EA39A7"/>
    <w:rsid w:val="00EB25E9"/>
    <w:rsid w:val="00EC74CA"/>
    <w:rsid w:val="00EE7263"/>
    <w:rsid w:val="00EF4F1B"/>
    <w:rsid w:val="00EF72E9"/>
    <w:rsid w:val="00F05B4A"/>
    <w:rsid w:val="00F07D4F"/>
    <w:rsid w:val="00F153AF"/>
    <w:rsid w:val="00F25C81"/>
    <w:rsid w:val="00F27584"/>
    <w:rsid w:val="00F36BBB"/>
    <w:rsid w:val="00F3794E"/>
    <w:rsid w:val="00F47B45"/>
    <w:rsid w:val="00F73380"/>
    <w:rsid w:val="00F73E49"/>
    <w:rsid w:val="00F82772"/>
    <w:rsid w:val="00F82C35"/>
    <w:rsid w:val="00F8639A"/>
    <w:rsid w:val="00F87974"/>
    <w:rsid w:val="00F92332"/>
    <w:rsid w:val="00F9411C"/>
    <w:rsid w:val="00F95FD7"/>
    <w:rsid w:val="00F96560"/>
    <w:rsid w:val="00F96D45"/>
    <w:rsid w:val="00FB12A0"/>
    <w:rsid w:val="00FB2663"/>
    <w:rsid w:val="00FD0161"/>
    <w:rsid w:val="00FD44DB"/>
    <w:rsid w:val="00FF09FE"/>
    <w:rsid w:val="00FF3A5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7EC8F8A-4866-43FB-AF4B-3F44242FF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BCA"/>
    <w:rPr>
      <w:sz w:val="22"/>
      <w:szCs w:val="22"/>
      <w:lang w:val="en-CA" w:eastAsia="en-US"/>
    </w:rPr>
  </w:style>
  <w:style w:type="paragraph" w:styleId="Titre1">
    <w:name w:val="heading 1"/>
    <w:basedOn w:val="Normal"/>
    <w:next w:val="Titre2"/>
    <w:link w:val="Titre1Car"/>
    <w:qFormat/>
    <w:rsid w:val="00435E70"/>
    <w:pPr>
      <w:keepNext/>
      <w:numPr>
        <w:numId w:val="4"/>
      </w:numPr>
      <w:spacing w:before="480"/>
      <w:outlineLvl w:val="0"/>
    </w:pPr>
    <w:rPr>
      <w:rFonts w:ascii="Times New Roman" w:eastAsia="Times New Roman" w:hAnsi="Times New Roman"/>
      <w:b/>
      <w:szCs w:val="20"/>
    </w:rPr>
  </w:style>
  <w:style w:type="paragraph" w:styleId="Titre2">
    <w:name w:val="heading 2"/>
    <w:basedOn w:val="Normal"/>
    <w:next w:val="Titre3"/>
    <w:link w:val="Titre2Car"/>
    <w:qFormat/>
    <w:rsid w:val="00435E70"/>
    <w:pPr>
      <w:keepNext/>
      <w:numPr>
        <w:ilvl w:val="1"/>
        <w:numId w:val="4"/>
      </w:numPr>
      <w:spacing w:before="240"/>
      <w:outlineLvl w:val="1"/>
    </w:pPr>
    <w:rPr>
      <w:rFonts w:ascii="Times New Roman" w:eastAsia="Times New Roman" w:hAnsi="Times New Roman"/>
      <w:b/>
      <w:szCs w:val="20"/>
    </w:rPr>
  </w:style>
  <w:style w:type="paragraph" w:styleId="Titre3">
    <w:name w:val="heading 3"/>
    <w:basedOn w:val="Normal"/>
    <w:link w:val="Titre3Car"/>
    <w:qFormat/>
    <w:rsid w:val="00435E70"/>
    <w:pPr>
      <w:numPr>
        <w:ilvl w:val="2"/>
        <w:numId w:val="4"/>
      </w:numPr>
      <w:spacing w:before="120" w:after="120"/>
      <w:outlineLvl w:val="2"/>
    </w:pPr>
    <w:rPr>
      <w:rFonts w:ascii="Times New Roman" w:eastAsia="Times New Roman" w:hAnsi="Times New Roman"/>
      <w:szCs w:val="20"/>
    </w:rPr>
  </w:style>
  <w:style w:type="paragraph" w:styleId="Titre4">
    <w:name w:val="heading 4"/>
    <w:basedOn w:val="Normal"/>
    <w:link w:val="Titre4Car"/>
    <w:qFormat/>
    <w:rsid w:val="00435E70"/>
    <w:pPr>
      <w:numPr>
        <w:ilvl w:val="3"/>
        <w:numId w:val="4"/>
      </w:numPr>
      <w:spacing w:before="60"/>
      <w:outlineLvl w:val="3"/>
    </w:pPr>
    <w:rPr>
      <w:rFonts w:ascii="Times New Roman" w:eastAsia="Times New Roman" w:hAnsi="Times New Roman"/>
      <w:szCs w:val="20"/>
    </w:rPr>
  </w:style>
  <w:style w:type="paragraph" w:styleId="Titre5">
    <w:name w:val="heading 5"/>
    <w:basedOn w:val="Normal"/>
    <w:link w:val="Titre5Car"/>
    <w:qFormat/>
    <w:rsid w:val="00435E70"/>
    <w:pPr>
      <w:numPr>
        <w:ilvl w:val="4"/>
        <w:numId w:val="4"/>
      </w:numPr>
      <w:spacing w:before="60"/>
      <w:outlineLvl w:val="4"/>
    </w:pPr>
    <w:rPr>
      <w:rFonts w:ascii="Times New Roman" w:eastAsia="Times New Roman" w:hAnsi="Times New Roman"/>
      <w:szCs w:val="20"/>
    </w:rPr>
  </w:style>
  <w:style w:type="paragraph" w:styleId="Titre6">
    <w:name w:val="heading 6"/>
    <w:basedOn w:val="Normal"/>
    <w:link w:val="Titre6Car"/>
    <w:qFormat/>
    <w:rsid w:val="00435E70"/>
    <w:pPr>
      <w:numPr>
        <w:ilvl w:val="5"/>
        <w:numId w:val="4"/>
      </w:numPr>
      <w:spacing w:before="60"/>
      <w:outlineLvl w:val="5"/>
    </w:pPr>
    <w:rPr>
      <w:rFonts w:ascii="Times New Roman" w:eastAsia="Times New Roman" w:hAnsi="Times New Roman"/>
      <w:szCs w:val="20"/>
    </w:rPr>
  </w:style>
  <w:style w:type="paragraph" w:styleId="Titre7">
    <w:name w:val="heading 7"/>
    <w:basedOn w:val="Normal"/>
    <w:link w:val="Titre7Car"/>
    <w:qFormat/>
    <w:rsid w:val="00435E70"/>
    <w:pPr>
      <w:numPr>
        <w:ilvl w:val="6"/>
        <w:numId w:val="4"/>
      </w:numPr>
      <w:spacing w:before="60"/>
      <w:outlineLvl w:val="6"/>
    </w:pPr>
    <w:rPr>
      <w:rFonts w:ascii="Times New Roman" w:eastAsia="Times New Roman" w:hAnsi="Times New Roman"/>
      <w:szCs w:val="20"/>
    </w:rPr>
  </w:style>
  <w:style w:type="paragraph" w:styleId="Titre8">
    <w:name w:val="heading 8"/>
    <w:basedOn w:val="Normal"/>
    <w:link w:val="Titre8Car"/>
    <w:qFormat/>
    <w:rsid w:val="00435E70"/>
    <w:pPr>
      <w:numPr>
        <w:ilvl w:val="7"/>
        <w:numId w:val="4"/>
      </w:numPr>
      <w:spacing w:before="60"/>
      <w:outlineLvl w:val="7"/>
    </w:pPr>
    <w:rPr>
      <w:rFonts w:ascii="Times New Roman" w:eastAsia="Times New Roman" w:hAnsi="Times New Roman"/>
      <w:szCs w:val="20"/>
    </w:rPr>
  </w:style>
  <w:style w:type="paragraph" w:styleId="Titre9">
    <w:name w:val="heading 9"/>
    <w:basedOn w:val="Normal"/>
    <w:link w:val="Titre9Car"/>
    <w:qFormat/>
    <w:rsid w:val="00435E70"/>
    <w:pPr>
      <w:numPr>
        <w:ilvl w:val="8"/>
        <w:numId w:val="4"/>
      </w:numPr>
      <w:spacing w:before="60"/>
      <w:outlineLvl w:val="8"/>
    </w:pPr>
    <w:rPr>
      <w:rFonts w:ascii="Times New Roman" w:eastAsia="Times New Roman" w:hAnsi="Times New Roman"/>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64F22"/>
    <w:pPr>
      <w:tabs>
        <w:tab w:val="center" w:pos="4680"/>
        <w:tab w:val="right" w:pos="9360"/>
      </w:tabs>
    </w:pPr>
  </w:style>
  <w:style w:type="character" w:customStyle="1" w:styleId="En-tteCar">
    <w:name w:val="En-tête Car"/>
    <w:basedOn w:val="Policepardfaut"/>
    <w:link w:val="En-tte"/>
    <w:uiPriority w:val="99"/>
    <w:rsid w:val="00864F22"/>
  </w:style>
  <w:style w:type="paragraph" w:styleId="Pieddepage">
    <w:name w:val="footer"/>
    <w:basedOn w:val="Normal"/>
    <w:link w:val="PieddepageCar"/>
    <w:uiPriority w:val="99"/>
    <w:unhideWhenUsed/>
    <w:rsid w:val="00864F22"/>
    <w:pPr>
      <w:tabs>
        <w:tab w:val="center" w:pos="4680"/>
        <w:tab w:val="right" w:pos="9360"/>
      </w:tabs>
    </w:pPr>
  </w:style>
  <w:style w:type="character" w:customStyle="1" w:styleId="PieddepageCar">
    <w:name w:val="Pied de page Car"/>
    <w:basedOn w:val="Policepardfaut"/>
    <w:link w:val="Pieddepage"/>
    <w:uiPriority w:val="99"/>
    <w:rsid w:val="00864F22"/>
  </w:style>
  <w:style w:type="paragraph" w:customStyle="1" w:styleId="Listecouleur-Accent11">
    <w:name w:val="Liste couleur - Accent 11"/>
    <w:basedOn w:val="Normal"/>
    <w:uiPriority w:val="34"/>
    <w:qFormat/>
    <w:rsid w:val="00864F22"/>
    <w:pPr>
      <w:ind w:left="720"/>
      <w:contextualSpacing/>
    </w:pPr>
  </w:style>
  <w:style w:type="character" w:customStyle="1" w:styleId="CharacterStyle1">
    <w:name w:val="Character Style 1"/>
    <w:uiPriority w:val="99"/>
    <w:rsid w:val="00864F22"/>
    <w:rPr>
      <w:sz w:val="22"/>
      <w:szCs w:val="22"/>
    </w:rPr>
  </w:style>
  <w:style w:type="paragraph" w:customStyle="1" w:styleId="Style1">
    <w:name w:val="Style 1"/>
    <w:basedOn w:val="Normal"/>
    <w:uiPriority w:val="99"/>
    <w:rsid w:val="00864F22"/>
    <w:pPr>
      <w:widowControl w:val="0"/>
      <w:autoSpaceDE w:val="0"/>
      <w:autoSpaceDN w:val="0"/>
      <w:adjustRightInd w:val="0"/>
    </w:pPr>
    <w:rPr>
      <w:rFonts w:ascii="Times New Roman" w:eastAsia="Times New Roman" w:hAnsi="Times New Roman"/>
      <w:sz w:val="20"/>
      <w:szCs w:val="20"/>
      <w:lang w:val="en-US" w:eastAsia="en-CA"/>
    </w:rPr>
  </w:style>
  <w:style w:type="paragraph" w:customStyle="1" w:styleId="Style2">
    <w:name w:val="Style 2"/>
    <w:basedOn w:val="Normal"/>
    <w:uiPriority w:val="99"/>
    <w:rsid w:val="00864F22"/>
    <w:pPr>
      <w:widowControl w:val="0"/>
      <w:autoSpaceDE w:val="0"/>
      <w:autoSpaceDN w:val="0"/>
      <w:spacing w:before="108"/>
      <w:ind w:left="720"/>
    </w:pPr>
    <w:rPr>
      <w:rFonts w:ascii="Times New Roman" w:eastAsia="Times New Roman" w:hAnsi="Times New Roman"/>
      <w:lang w:val="en-US" w:eastAsia="en-CA"/>
    </w:rPr>
  </w:style>
  <w:style w:type="character" w:customStyle="1" w:styleId="CharacterStyle2">
    <w:name w:val="Character Style 2"/>
    <w:uiPriority w:val="99"/>
    <w:rsid w:val="00864F22"/>
    <w:rPr>
      <w:sz w:val="20"/>
      <w:szCs w:val="20"/>
    </w:rPr>
  </w:style>
  <w:style w:type="character" w:customStyle="1" w:styleId="Titre1Car">
    <w:name w:val="Titre 1 Car"/>
    <w:link w:val="Titre1"/>
    <w:rsid w:val="00435E70"/>
    <w:rPr>
      <w:rFonts w:ascii="Times New Roman" w:eastAsia="Times New Roman" w:hAnsi="Times New Roman" w:cs="Times New Roman"/>
      <w:b/>
      <w:szCs w:val="20"/>
    </w:rPr>
  </w:style>
  <w:style w:type="character" w:customStyle="1" w:styleId="Titre2Car">
    <w:name w:val="Titre 2 Car"/>
    <w:link w:val="Titre2"/>
    <w:rsid w:val="00435E70"/>
    <w:rPr>
      <w:rFonts w:ascii="Times New Roman" w:eastAsia="Times New Roman" w:hAnsi="Times New Roman" w:cs="Times New Roman"/>
      <w:b/>
      <w:szCs w:val="20"/>
    </w:rPr>
  </w:style>
  <w:style w:type="character" w:customStyle="1" w:styleId="Titre3Car">
    <w:name w:val="Titre 3 Car"/>
    <w:link w:val="Titre3"/>
    <w:rsid w:val="00435E70"/>
    <w:rPr>
      <w:rFonts w:ascii="Times New Roman" w:eastAsia="Times New Roman" w:hAnsi="Times New Roman" w:cs="Times New Roman"/>
      <w:szCs w:val="20"/>
    </w:rPr>
  </w:style>
  <w:style w:type="character" w:customStyle="1" w:styleId="Titre4Car">
    <w:name w:val="Titre 4 Car"/>
    <w:link w:val="Titre4"/>
    <w:rsid w:val="00435E70"/>
    <w:rPr>
      <w:rFonts w:ascii="Times New Roman" w:eastAsia="Times New Roman" w:hAnsi="Times New Roman" w:cs="Times New Roman"/>
      <w:szCs w:val="20"/>
    </w:rPr>
  </w:style>
  <w:style w:type="character" w:customStyle="1" w:styleId="Titre5Car">
    <w:name w:val="Titre 5 Car"/>
    <w:link w:val="Titre5"/>
    <w:rsid w:val="00435E70"/>
    <w:rPr>
      <w:rFonts w:ascii="Times New Roman" w:eastAsia="Times New Roman" w:hAnsi="Times New Roman" w:cs="Times New Roman"/>
      <w:szCs w:val="20"/>
    </w:rPr>
  </w:style>
  <w:style w:type="character" w:customStyle="1" w:styleId="Titre6Car">
    <w:name w:val="Titre 6 Car"/>
    <w:link w:val="Titre6"/>
    <w:rsid w:val="00435E70"/>
    <w:rPr>
      <w:rFonts w:ascii="Times New Roman" w:eastAsia="Times New Roman" w:hAnsi="Times New Roman" w:cs="Times New Roman"/>
      <w:szCs w:val="20"/>
    </w:rPr>
  </w:style>
  <w:style w:type="character" w:customStyle="1" w:styleId="Titre7Car">
    <w:name w:val="Titre 7 Car"/>
    <w:link w:val="Titre7"/>
    <w:rsid w:val="00435E70"/>
    <w:rPr>
      <w:rFonts w:ascii="Times New Roman" w:eastAsia="Times New Roman" w:hAnsi="Times New Roman" w:cs="Times New Roman"/>
      <w:szCs w:val="20"/>
    </w:rPr>
  </w:style>
  <w:style w:type="character" w:customStyle="1" w:styleId="Titre8Car">
    <w:name w:val="Titre 8 Car"/>
    <w:link w:val="Titre8"/>
    <w:rsid w:val="00435E70"/>
    <w:rPr>
      <w:rFonts w:ascii="Times New Roman" w:eastAsia="Times New Roman" w:hAnsi="Times New Roman" w:cs="Times New Roman"/>
      <w:szCs w:val="20"/>
    </w:rPr>
  </w:style>
  <w:style w:type="character" w:customStyle="1" w:styleId="Titre9Car">
    <w:name w:val="Titre 9 Car"/>
    <w:link w:val="Titre9"/>
    <w:rsid w:val="00435E70"/>
    <w:rPr>
      <w:rFonts w:ascii="Times New Roman" w:eastAsia="Times New Roman" w:hAnsi="Times New Roman" w:cs="Times New Roman"/>
      <w:szCs w:val="20"/>
    </w:rPr>
  </w:style>
  <w:style w:type="character" w:styleId="lev">
    <w:name w:val="Strong"/>
    <w:uiPriority w:val="22"/>
    <w:qFormat/>
    <w:rsid w:val="0001707F"/>
    <w:rPr>
      <w:b/>
      <w:bCs/>
    </w:rPr>
  </w:style>
  <w:style w:type="character" w:styleId="Lienhypertexte">
    <w:name w:val="Hyperlink"/>
    <w:uiPriority w:val="99"/>
    <w:unhideWhenUsed/>
    <w:rsid w:val="00A85540"/>
    <w:rPr>
      <w:color w:val="0000FF"/>
      <w:u w:val="single"/>
    </w:rPr>
  </w:style>
  <w:style w:type="character" w:customStyle="1" w:styleId="shorttext">
    <w:name w:val="short_text"/>
    <w:rsid w:val="00BC6285"/>
  </w:style>
  <w:style w:type="character" w:customStyle="1" w:styleId="field-content">
    <w:name w:val="field-content"/>
    <w:rsid w:val="00990BC4"/>
  </w:style>
  <w:style w:type="character" w:styleId="Marquedecommentaire">
    <w:name w:val="annotation reference"/>
    <w:uiPriority w:val="99"/>
    <w:semiHidden/>
    <w:unhideWhenUsed/>
    <w:rsid w:val="00990BC4"/>
    <w:rPr>
      <w:sz w:val="16"/>
      <w:szCs w:val="16"/>
    </w:rPr>
  </w:style>
  <w:style w:type="paragraph" w:styleId="Commentaire">
    <w:name w:val="annotation text"/>
    <w:basedOn w:val="Normal"/>
    <w:link w:val="CommentaireCar"/>
    <w:uiPriority w:val="99"/>
    <w:unhideWhenUsed/>
    <w:rsid w:val="00990BC4"/>
    <w:rPr>
      <w:sz w:val="20"/>
      <w:szCs w:val="20"/>
    </w:rPr>
  </w:style>
  <w:style w:type="character" w:customStyle="1" w:styleId="CommentaireCar">
    <w:name w:val="Commentaire Car"/>
    <w:link w:val="Commentaire"/>
    <w:uiPriority w:val="99"/>
    <w:rsid w:val="00990BC4"/>
    <w:rPr>
      <w:lang w:val="en-CA" w:eastAsia="en-US"/>
    </w:rPr>
  </w:style>
  <w:style w:type="paragraph" w:styleId="NormalWeb">
    <w:name w:val="Normal (Web)"/>
    <w:basedOn w:val="Normal"/>
    <w:uiPriority w:val="99"/>
    <w:semiHidden/>
    <w:unhideWhenUsed/>
    <w:rsid w:val="00F87974"/>
    <w:pPr>
      <w:spacing w:before="100" w:beforeAutospacing="1" w:after="100" w:afterAutospacing="1"/>
    </w:pPr>
    <w:rPr>
      <w:rFonts w:ascii="Times New Roman" w:eastAsia="Times New Roman" w:hAnsi="Times New Roman"/>
      <w:sz w:val="24"/>
      <w:szCs w:val="24"/>
      <w:lang w:val="fr-CA" w:eastAsia="fr-CA"/>
    </w:rPr>
  </w:style>
  <w:style w:type="paragraph" w:styleId="Textedebulles">
    <w:name w:val="Balloon Text"/>
    <w:basedOn w:val="Normal"/>
    <w:link w:val="TextedebullesCar"/>
    <w:uiPriority w:val="99"/>
    <w:semiHidden/>
    <w:unhideWhenUsed/>
    <w:rsid w:val="008B4863"/>
    <w:rPr>
      <w:rFonts w:ascii="Segoe UI" w:hAnsi="Segoe UI" w:cs="Segoe UI"/>
      <w:sz w:val="18"/>
      <w:szCs w:val="18"/>
    </w:rPr>
  </w:style>
  <w:style w:type="character" w:customStyle="1" w:styleId="TextedebullesCar">
    <w:name w:val="Texte de bulles Car"/>
    <w:link w:val="Textedebulles"/>
    <w:uiPriority w:val="99"/>
    <w:semiHidden/>
    <w:rsid w:val="008B4863"/>
    <w:rPr>
      <w:rFonts w:ascii="Segoe UI" w:hAnsi="Segoe UI" w:cs="Segoe UI"/>
      <w:sz w:val="18"/>
      <w:szCs w:val="18"/>
      <w:lang w:val="en-CA" w:eastAsia="en-US"/>
    </w:rPr>
  </w:style>
  <w:style w:type="paragraph" w:styleId="Rvision">
    <w:name w:val="Revision"/>
    <w:hidden/>
    <w:uiPriority w:val="99"/>
    <w:semiHidden/>
    <w:rsid w:val="00092044"/>
    <w:rPr>
      <w:sz w:val="22"/>
      <w:szCs w:val="22"/>
      <w:lang w:val="en-CA" w:eastAsia="en-US"/>
    </w:rPr>
  </w:style>
  <w:style w:type="paragraph" w:styleId="Objetducommentaire">
    <w:name w:val="annotation subject"/>
    <w:basedOn w:val="Commentaire"/>
    <w:next w:val="Commentaire"/>
    <w:link w:val="ObjetducommentaireCar"/>
    <w:uiPriority w:val="99"/>
    <w:semiHidden/>
    <w:unhideWhenUsed/>
    <w:rsid w:val="00092044"/>
    <w:rPr>
      <w:b/>
      <w:bCs/>
    </w:rPr>
  </w:style>
  <w:style w:type="character" w:customStyle="1" w:styleId="ObjetducommentaireCar">
    <w:name w:val="Objet du commentaire Car"/>
    <w:link w:val="Objetducommentaire"/>
    <w:uiPriority w:val="99"/>
    <w:semiHidden/>
    <w:rsid w:val="00092044"/>
    <w:rPr>
      <w:b/>
      <w:bCs/>
      <w:lang w:val="en-CA" w:eastAsia="en-US"/>
    </w:rPr>
  </w:style>
  <w:style w:type="paragraph" w:styleId="Sansinterligne">
    <w:name w:val="No Spacing"/>
    <w:link w:val="SansinterligneCar"/>
    <w:uiPriority w:val="1"/>
    <w:qFormat/>
    <w:rsid w:val="006C31F7"/>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6C31F7"/>
    <w:rPr>
      <w:rFonts w:asciiTheme="minorHAnsi" w:eastAsiaTheme="minorEastAsia" w:hAnsiTheme="minorHAnsi" w:cstheme="minorBidi"/>
      <w:sz w:val="22"/>
      <w:szCs w:val="22"/>
    </w:rPr>
  </w:style>
  <w:style w:type="character" w:styleId="Lienhypertextesuivivisit">
    <w:name w:val="FollowedHyperlink"/>
    <w:basedOn w:val="Policepardfaut"/>
    <w:uiPriority w:val="99"/>
    <w:semiHidden/>
    <w:unhideWhenUsed/>
    <w:rsid w:val="007A11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86621">
      <w:bodyDiv w:val="1"/>
      <w:marLeft w:val="0"/>
      <w:marRight w:val="0"/>
      <w:marTop w:val="0"/>
      <w:marBottom w:val="0"/>
      <w:divBdr>
        <w:top w:val="none" w:sz="0" w:space="0" w:color="auto"/>
        <w:left w:val="none" w:sz="0" w:space="0" w:color="auto"/>
        <w:bottom w:val="none" w:sz="0" w:space="0" w:color="auto"/>
        <w:right w:val="none" w:sz="0" w:space="0" w:color="auto"/>
      </w:divBdr>
    </w:div>
    <w:div w:id="94637013">
      <w:bodyDiv w:val="1"/>
      <w:marLeft w:val="0"/>
      <w:marRight w:val="0"/>
      <w:marTop w:val="0"/>
      <w:marBottom w:val="0"/>
      <w:divBdr>
        <w:top w:val="none" w:sz="0" w:space="0" w:color="auto"/>
        <w:left w:val="none" w:sz="0" w:space="0" w:color="auto"/>
        <w:bottom w:val="none" w:sz="0" w:space="0" w:color="auto"/>
        <w:right w:val="none" w:sz="0" w:space="0" w:color="auto"/>
      </w:divBdr>
      <w:divsChild>
        <w:div w:id="1070618767">
          <w:marLeft w:val="0"/>
          <w:marRight w:val="0"/>
          <w:marTop w:val="300"/>
          <w:marBottom w:val="0"/>
          <w:divBdr>
            <w:top w:val="none" w:sz="0" w:space="0" w:color="auto"/>
            <w:left w:val="none" w:sz="0" w:space="0" w:color="auto"/>
            <w:bottom w:val="none" w:sz="0" w:space="0" w:color="auto"/>
            <w:right w:val="none" w:sz="0" w:space="0" w:color="auto"/>
          </w:divBdr>
        </w:div>
        <w:div w:id="1688168312">
          <w:marLeft w:val="0"/>
          <w:marRight w:val="0"/>
          <w:marTop w:val="0"/>
          <w:marBottom w:val="0"/>
          <w:divBdr>
            <w:top w:val="none" w:sz="0" w:space="0" w:color="auto"/>
            <w:left w:val="none" w:sz="0" w:space="0" w:color="auto"/>
            <w:bottom w:val="none" w:sz="0" w:space="0" w:color="auto"/>
            <w:right w:val="none" w:sz="0" w:space="0" w:color="auto"/>
          </w:divBdr>
        </w:div>
        <w:div w:id="1936135028">
          <w:marLeft w:val="0"/>
          <w:marRight w:val="0"/>
          <w:marTop w:val="0"/>
          <w:marBottom w:val="0"/>
          <w:divBdr>
            <w:top w:val="none" w:sz="0" w:space="0" w:color="auto"/>
            <w:left w:val="none" w:sz="0" w:space="0" w:color="auto"/>
            <w:bottom w:val="none" w:sz="0" w:space="0" w:color="auto"/>
            <w:right w:val="none" w:sz="0" w:space="0" w:color="auto"/>
          </w:divBdr>
        </w:div>
        <w:div w:id="2038240727">
          <w:marLeft w:val="0"/>
          <w:marRight w:val="0"/>
          <w:marTop w:val="0"/>
          <w:marBottom w:val="0"/>
          <w:divBdr>
            <w:top w:val="none" w:sz="0" w:space="0" w:color="auto"/>
            <w:left w:val="none" w:sz="0" w:space="0" w:color="auto"/>
            <w:bottom w:val="none" w:sz="0" w:space="0" w:color="auto"/>
            <w:right w:val="none" w:sz="0" w:space="0" w:color="auto"/>
          </w:divBdr>
        </w:div>
      </w:divsChild>
    </w:div>
    <w:div w:id="667293990">
      <w:bodyDiv w:val="1"/>
      <w:marLeft w:val="0"/>
      <w:marRight w:val="0"/>
      <w:marTop w:val="0"/>
      <w:marBottom w:val="0"/>
      <w:divBdr>
        <w:top w:val="none" w:sz="0" w:space="0" w:color="auto"/>
        <w:left w:val="none" w:sz="0" w:space="0" w:color="auto"/>
        <w:bottom w:val="none" w:sz="0" w:space="0" w:color="auto"/>
        <w:right w:val="none" w:sz="0" w:space="0" w:color="auto"/>
      </w:divBdr>
    </w:div>
    <w:div w:id="966619429">
      <w:bodyDiv w:val="1"/>
      <w:marLeft w:val="0"/>
      <w:marRight w:val="0"/>
      <w:marTop w:val="0"/>
      <w:marBottom w:val="0"/>
      <w:divBdr>
        <w:top w:val="none" w:sz="0" w:space="0" w:color="auto"/>
        <w:left w:val="none" w:sz="0" w:space="0" w:color="auto"/>
        <w:bottom w:val="none" w:sz="0" w:space="0" w:color="auto"/>
        <w:right w:val="none" w:sz="0" w:space="0" w:color="auto"/>
      </w:divBdr>
    </w:div>
    <w:div w:id="1222982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wnloads.cpci.ca/105/downloads.do"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www.cpci.ca/en/resources/bestpractice_archguide_offer/"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pci.ca/fr/resources/design_manual_offer/" TargetMode="External"/><Relationship Id="rId5" Type="http://schemas.openxmlformats.org/officeDocument/2006/relationships/footnotes" Target="footnotes.xml"/><Relationship Id="rId15" Type="http://schemas.openxmlformats.org/officeDocument/2006/relationships/hyperlink" Target="http://downloads.cpci.ca/424/download.do" TargetMode="External"/><Relationship Id="rId10" Type="http://schemas.openxmlformats.org/officeDocument/2006/relationships/hyperlink" Target="http://downloads.cpci.ca/103/downloads.do"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downloads.cpci.ca/104/downloads.do" TargetMode="External"/><Relationship Id="rId14" Type="http://schemas.openxmlformats.org/officeDocument/2006/relationships/hyperlink" Target="http://downloads.cpci.ca/530/download.do"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3789</Words>
  <Characters>20844</Characters>
  <Application>Microsoft Office Word</Application>
  <DocSecurity>0</DocSecurity>
  <Lines>173</Lines>
  <Paragraphs>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24584</CharactersWithSpaces>
  <SharedDoc>false</SharedDoc>
  <HLinks>
    <vt:vector size="24" baseType="variant">
      <vt:variant>
        <vt:i4>5701752</vt:i4>
      </vt:variant>
      <vt:variant>
        <vt:i4>9</vt:i4>
      </vt:variant>
      <vt:variant>
        <vt:i4>0</vt:i4>
      </vt:variant>
      <vt:variant>
        <vt:i4>5</vt:i4>
      </vt:variant>
      <vt:variant>
        <vt:lpwstr>http://www.cpci.ca/fr/resources/technical_publications/</vt:lpwstr>
      </vt:variant>
      <vt:variant>
        <vt:lpwstr/>
      </vt:variant>
      <vt:variant>
        <vt:i4>3801199</vt:i4>
      </vt:variant>
      <vt:variant>
        <vt:i4>6</vt:i4>
      </vt:variant>
      <vt:variant>
        <vt:i4>0</vt:i4>
      </vt:variant>
      <vt:variant>
        <vt:i4>5</vt:i4>
      </vt:variant>
      <vt:variant>
        <vt:lpwstr>http://www.pci.org/</vt:lpwstr>
      </vt:variant>
      <vt:variant>
        <vt:lpwstr/>
      </vt:variant>
      <vt:variant>
        <vt:i4>2293870</vt:i4>
      </vt:variant>
      <vt:variant>
        <vt:i4>3</vt:i4>
      </vt:variant>
      <vt:variant>
        <vt:i4>0</vt:i4>
      </vt:variant>
      <vt:variant>
        <vt:i4>5</vt:i4>
      </vt:variant>
      <vt:variant>
        <vt:lpwstr>http://www.precast.org/</vt:lpwstr>
      </vt:variant>
      <vt:variant>
        <vt:lpwstr/>
      </vt:variant>
      <vt:variant>
        <vt:i4>131077</vt:i4>
      </vt:variant>
      <vt:variant>
        <vt:i4>0</vt:i4>
      </vt:variant>
      <vt:variant>
        <vt:i4>0</vt:i4>
      </vt:variant>
      <vt:variant>
        <vt:i4>5</vt:i4>
      </vt:variant>
      <vt:variant>
        <vt:lpwstr>http://www.cpci.ca/fr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dc:creator>
  <cp:keywords/>
  <dc:description/>
  <cp:lastModifiedBy>Stéphane Martel</cp:lastModifiedBy>
  <cp:revision>2</cp:revision>
  <dcterms:created xsi:type="dcterms:W3CDTF">2021-06-14T12:36:00Z</dcterms:created>
  <dcterms:modified xsi:type="dcterms:W3CDTF">2021-06-14T12:36:00Z</dcterms:modified>
</cp:coreProperties>
</file>