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6C52" w14:textId="654113DF" w:rsidR="004D743C" w:rsidRDefault="000F5D22" w:rsidP="000F5D22">
      <w:pPr>
        <w:rPr>
          <w:rFonts w:ascii="Arial" w:hAnsi="Arial" w:cs="Arial"/>
          <w:b/>
          <w:i/>
          <w:color w:val="0070C0"/>
          <w:szCs w:val="24"/>
        </w:rPr>
      </w:pPr>
      <w:r>
        <w:rPr>
          <w:rFonts w:ascii="Arial" w:hAnsi="Arial" w:cs="Arial"/>
          <w:b/>
          <w:i/>
          <w:noProof/>
          <w:color w:val="0070C0"/>
          <w:szCs w:val="24"/>
        </w:rPr>
        <w:drawing>
          <wp:inline distT="0" distB="0" distL="0" distR="0" wp14:anchorId="0CA44F5F" wp14:editId="4D14AD0B">
            <wp:extent cx="3294529" cy="99374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4700" cy="1002846"/>
                    </a:xfrm>
                    <a:prstGeom prst="rect">
                      <a:avLst/>
                    </a:prstGeom>
                  </pic:spPr>
                </pic:pic>
              </a:graphicData>
            </a:graphic>
          </wp:inline>
        </w:drawing>
      </w:r>
    </w:p>
    <w:p w14:paraId="323F760A" w14:textId="77777777" w:rsidR="000F5D22" w:rsidRPr="001B68C8" w:rsidRDefault="000F5D22" w:rsidP="000F5D22">
      <w:pPr>
        <w:rPr>
          <w:rFonts w:ascii="Arial" w:hAnsi="Arial" w:cs="Arial"/>
          <w:b/>
          <w:color w:val="0070C0"/>
          <w:szCs w:val="24"/>
        </w:rPr>
      </w:pPr>
    </w:p>
    <w:p w14:paraId="0DFB853F" w14:textId="77777777" w:rsidR="00E559DE" w:rsidRPr="000F5D22" w:rsidRDefault="00E559DE" w:rsidP="000F5D22">
      <w:pPr>
        <w:rPr>
          <w:rFonts w:ascii="Akagi Pro Light" w:hAnsi="Akagi Pro Light" w:cs="Arial"/>
          <w:b/>
          <w:color w:val="1C3144"/>
          <w:sz w:val="28"/>
          <w:szCs w:val="28"/>
        </w:rPr>
      </w:pPr>
      <w:r w:rsidRPr="000F5D22">
        <w:rPr>
          <w:rFonts w:ascii="Akagi Pro Light" w:hAnsi="Akagi Pro Light" w:cs="Arial"/>
          <w:b/>
          <w:color w:val="1C3144"/>
          <w:sz w:val="28"/>
          <w:szCs w:val="28"/>
        </w:rPr>
        <w:t>ELECTION OF CHAIR AND VICE-CHAIR – PROCESS MAP for CLERKS’ USE</w:t>
      </w:r>
    </w:p>
    <w:p w14:paraId="05337451" w14:textId="77777777" w:rsidR="00E559DE" w:rsidRPr="000F5D22" w:rsidRDefault="00E559DE" w:rsidP="00E559DE">
      <w:pPr>
        <w:jc w:val="both"/>
        <w:rPr>
          <w:rFonts w:ascii="Akagi Pro Light" w:hAnsi="Akagi Pro Light"/>
          <w:sz w:val="20"/>
        </w:rPr>
      </w:pPr>
    </w:p>
    <w:p w14:paraId="22020445" w14:textId="77777777" w:rsidR="00E559DE" w:rsidRPr="000F5D22" w:rsidRDefault="00E559DE" w:rsidP="00E559DE">
      <w:pPr>
        <w:jc w:val="both"/>
        <w:rPr>
          <w:rFonts w:ascii="Akagi Pro Light" w:hAnsi="Akagi Pro Light" w:cs="Arial"/>
          <w:sz w:val="20"/>
        </w:rPr>
      </w:pPr>
      <w:r w:rsidRPr="000F5D22">
        <w:rPr>
          <w:rFonts w:ascii="Akagi Pro Light" w:hAnsi="Akagi Pro Light" w:cs="Arial"/>
          <w:sz w:val="20"/>
        </w:rPr>
        <w:t xml:space="preserve">Under the </w:t>
      </w:r>
      <w:r w:rsidR="001B68C8" w:rsidRPr="000F5D22">
        <w:rPr>
          <w:rFonts w:ascii="Akagi Pro Light" w:hAnsi="Akagi Pro Light" w:cs="Arial"/>
          <w:sz w:val="20"/>
        </w:rPr>
        <w:t>School Governance (Roles, Procedures and Allowances) (England) Regulations 2013, It set’s out the procedure for appointing a chair and vice-chair from among the existing members of the board. The focus should be on appointing someone with the skills for the role, not just the willingness to serve. It is possible to appoint more than one person to share the role of chair, or similarly the role of vice chair, if the board believes this is necessary and in the best interests of the school. The board would need to ensure that any role-sharing arrangement does not lead to a loss of clarity in its leadership.</w:t>
      </w:r>
    </w:p>
    <w:p w14:paraId="426A916D" w14:textId="77777777" w:rsidR="001B68C8" w:rsidRPr="000F5D22" w:rsidRDefault="001B68C8" w:rsidP="00E559DE">
      <w:pPr>
        <w:jc w:val="both"/>
        <w:rPr>
          <w:rFonts w:ascii="Akagi Pro Light" w:hAnsi="Akagi Pro Light" w:cs="Arial"/>
          <w:sz w:val="20"/>
        </w:rPr>
      </w:pPr>
    </w:p>
    <w:p w14:paraId="0D59CB95" w14:textId="77777777" w:rsidR="00E559DE" w:rsidRPr="000F5D22" w:rsidRDefault="001B68C8" w:rsidP="00E559DE">
      <w:pPr>
        <w:jc w:val="both"/>
        <w:rPr>
          <w:rFonts w:ascii="Akagi Pro Light" w:hAnsi="Akagi Pro Light" w:cs="Arial"/>
          <w:color w:val="1C3144"/>
          <w:sz w:val="28"/>
          <w:szCs w:val="28"/>
        </w:rPr>
      </w:pPr>
      <w:r w:rsidRPr="000F5D22">
        <w:rPr>
          <w:rFonts w:ascii="Akagi Pro Light" w:hAnsi="Akagi Pro Light" w:cs="Arial"/>
          <w:b/>
          <w:i/>
          <w:color w:val="1C3144"/>
          <w:sz w:val="28"/>
          <w:szCs w:val="28"/>
        </w:rPr>
        <w:t>Whilst not a legal re</w:t>
      </w:r>
      <w:r w:rsidR="004D759D" w:rsidRPr="000F5D22">
        <w:rPr>
          <w:rFonts w:ascii="Akagi Pro Light" w:hAnsi="Akagi Pro Light" w:cs="Arial"/>
          <w:b/>
          <w:i/>
          <w:color w:val="1C3144"/>
          <w:sz w:val="28"/>
          <w:szCs w:val="28"/>
        </w:rPr>
        <w:t>quirement, in this Diocese,</w:t>
      </w:r>
      <w:r w:rsidRPr="000F5D22">
        <w:rPr>
          <w:rFonts w:ascii="Akagi Pro Light" w:hAnsi="Akagi Pro Light" w:cs="Arial"/>
          <w:b/>
          <w:i/>
          <w:color w:val="1C3144"/>
          <w:sz w:val="28"/>
          <w:szCs w:val="28"/>
        </w:rPr>
        <w:t xml:space="preserve"> </w:t>
      </w:r>
      <w:r w:rsidR="004D759D" w:rsidRPr="000F5D22">
        <w:rPr>
          <w:rFonts w:ascii="Akagi Pro Light" w:hAnsi="Akagi Pro Light" w:cs="Arial"/>
          <w:b/>
          <w:i/>
          <w:color w:val="1C3144"/>
          <w:sz w:val="28"/>
          <w:szCs w:val="28"/>
        </w:rPr>
        <w:t>t</w:t>
      </w:r>
      <w:r w:rsidR="00E559DE" w:rsidRPr="000F5D22">
        <w:rPr>
          <w:rFonts w:ascii="Akagi Pro Light" w:hAnsi="Akagi Pro Light" w:cs="Arial"/>
          <w:b/>
          <w:i/>
          <w:color w:val="1C3144"/>
          <w:sz w:val="28"/>
          <w:szCs w:val="28"/>
        </w:rPr>
        <w:t xml:space="preserve">he Bishop </w:t>
      </w:r>
      <w:r w:rsidR="004D759D" w:rsidRPr="000F5D22">
        <w:rPr>
          <w:rFonts w:ascii="Akagi Pro Light" w:hAnsi="Akagi Pro Light" w:cs="Arial"/>
          <w:b/>
          <w:i/>
          <w:color w:val="1C3144"/>
          <w:sz w:val="28"/>
          <w:szCs w:val="28"/>
        </w:rPr>
        <w:t xml:space="preserve">wishes </w:t>
      </w:r>
      <w:r w:rsidR="00E559DE" w:rsidRPr="000F5D22">
        <w:rPr>
          <w:rFonts w:ascii="Akagi Pro Light" w:hAnsi="Akagi Pro Light" w:cs="Arial"/>
          <w:b/>
          <w:i/>
          <w:color w:val="1C3144"/>
          <w:sz w:val="28"/>
          <w:szCs w:val="28"/>
        </w:rPr>
        <w:t xml:space="preserve">that in the case of all voluntary aided schools </w:t>
      </w:r>
      <w:r w:rsidR="00A979F6" w:rsidRPr="000F5D22">
        <w:rPr>
          <w:rFonts w:ascii="Akagi Pro Light" w:hAnsi="Akagi Pro Light" w:cs="Arial"/>
          <w:b/>
          <w:i/>
          <w:color w:val="1C3144"/>
          <w:sz w:val="28"/>
          <w:szCs w:val="28"/>
        </w:rPr>
        <w:t xml:space="preserve">and academies </w:t>
      </w:r>
      <w:r w:rsidR="00E559DE" w:rsidRPr="000F5D22">
        <w:rPr>
          <w:rFonts w:ascii="Akagi Pro Light" w:hAnsi="Akagi Pro Light" w:cs="Arial"/>
          <w:b/>
          <w:i/>
          <w:color w:val="1C3144"/>
          <w:sz w:val="28"/>
          <w:szCs w:val="28"/>
        </w:rPr>
        <w:t>the position of chair of the governing body be held by a foundation governor.</w:t>
      </w:r>
    </w:p>
    <w:p w14:paraId="48E3C375" w14:textId="77777777" w:rsidR="00E559DE" w:rsidRPr="000F5D22" w:rsidRDefault="00E559DE" w:rsidP="00E559DE">
      <w:pPr>
        <w:pStyle w:val="Heading3"/>
        <w:rPr>
          <w:rFonts w:ascii="Akagi Pro Light" w:hAnsi="Akagi Pro Light"/>
          <w:color w:val="1C3144"/>
          <w:sz w:val="22"/>
          <w:szCs w:val="22"/>
          <w:u w:val="single"/>
        </w:rPr>
      </w:pPr>
      <w:r w:rsidRPr="000F5D22">
        <w:rPr>
          <w:rFonts w:ascii="Akagi Pro Light" w:hAnsi="Akagi Pro Light"/>
          <w:color w:val="1C3144"/>
          <w:sz w:val="22"/>
          <w:szCs w:val="22"/>
          <w:u w:val="single"/>
        </w:rPr>
        <w:t>MAPPING THE PROCESS (A Step by Step Guide)</w:t>
      </w:r>
    </w:p>
    <w:p w14:paraId="64CE3F69" w14:textId="77777777" w:rsidR="00E559DE" w:rsidRPr="000F5D22" w:rsidRDefault="00E559DE" w:rsidP="00E559DE">
      <w:pPr>
        <w:rPr>
          <w:rFonts w:ascii="Akagi Pro Light" w:hAnsi="Akagi Pro Light" w:cs="Arial"/>
          <w:b/>
          <w:color w:val="800080"/>
          <w:sz w:val="20"/>
        </w:rPr>
      </w:pPr>
    </w:p>
    <w:p w14:paraId="57638C2A" w14:textId="77777777" w:rsidR="00E559DE" w:rsidRPr="000F5D22" w:rsidRDefault="00E559DE" w:rsidP="00E559DE">
      <w:pPr>
        <w:rPr>
          <w:rFonts w:ascii="Akagi Pro Light" w:hAnsi="Akagi Pro Light" w:cs="Arial"/>
          <w:sz w:val="20"/>
        </w:rPr>
      </w:pPr>
      <w:r w:rsidRPr="000F5D22">
        <w:rPr>
          <w:rFonts w:ascii="Akagi Pro Light" w:hAnsi="Akagi Pro Light" w:cs="Arial"/>
          <w:sz w:val="20"/>
        </w:rPr>
        <w:t>Outlined below is a summary of good practice guidance on the steps governors are advised to follow when electing their chairs and vice chairs for the new academic year:</w:t>
      </w:r>
    </w:p>
    <w:p w14:paraId="21050C1D" w14:textId="77777777" w:rsidR="00E559DE" w:rsidRPr="000F5D22" w:rsidRDefault="00E559DE" w:rsidP="00E559DE">
      <w:pPr>
        <w:ind w:left="435"/>
        <w:jc w:val="both"/>
        <w:rPr>
          <w:rFonts w:ascii="Akagi Pro Light" w:hAnsi="Akagi Pro Light" w:cs="Arial"/>
          <w:sz w:val="20"/>
        </w:rPr>
      </w:pPr>
    </w:p>
    <w:tbl>
      <w:tblPr>
        <w:tblW w:w="9887"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BF" w:firstRow="1" w:lastRow="0" w:firstColumn="1" w:lastColumn="0" w:noHBand="0" w:noVBand="0"/>
      </w:tblPr>
      <w:tblGrid>
        <w:gridCol w:w="4642"/>
        <w:gridCol w:w="529"/>
        <w:gridCol w:w="4716"/>
      </w:tblGrid>
      <w:tr w:rsidR="00E559DE" w:rsidRPr="00E559DE" w14:paraId="5C8ED6E5" w14:textId="77777777" w:rsidTr="001B68C8">
        <w:trPr>
          <w:cantSplit/>
          <w:jc w:val="center"/>
        </w:trPr>
        <w:tc>
          <w:tcPr>
            <w:tcW w:w="9887" w:type="dxa"/>
            <w:gridSpan w:val="3"/>
          </w:tcPr>
          <w:p w14:paraId="59AE7ABE" w14:textId="77777777" w:rsidR="00E559DE" w:rsidRPr="000F5D22" w:rsidRDefault="00E559DE" w:rsidP="00E559DE">
            <w:pPr>
              <w:jc w:val="both"/>
              <w:rPr>
                <w:rFonts w:ascii="Akagi Pro Light" w:hAnsi="Akagi Pro Light" w:cs="Arial"/>
                <w:sz w:val="20"/>
              </w:rPr>
            </w:pPr>
          </w:p>
          <w:p w14:paraId="15A7AC6F" w14:textId="77777777" w:rsidR="00E559DE" w:rsidRPr="000F5D22" w:rsidRDefault="00E559DE" w:rsidP="00E559DE">
            <w:pPr>
              <w:jc w:val="both"/>
              <w:rPr>
                <w:rFonts w:ascii="Akagi Pro Light" w:hAnsi="Akagi Pro Light" w:cs="Arial"/>
                <w:sz w:val="20"/>
              </w:rPr>
            </w:pPr>
            <w:r w:rsidRPr="000F5D22">
              <w:rPr>
                <w:rFonts w:ascii="Akagi Pro Light" w:hAnsi="Akagi Pro Light" w:cs="Arial"/>
                <w:sz w:val="20"/>
              </w:rPr>
              <w:t>Clerk to act as chair during that part of the meeting at which the chair is elected (although he/she does not have a casting vote).</w:t>
            </w:r>
          </w:p>
        </w:tc>
      </w:tr>
      <w:tr w:rsidR="00E559DE" w:rsidRPr="00E559DE" w14:paraId="211BCA78" w14:textId="77777777" w:rsidTr="001B68C8">
        <w:trPr>
          <w:cantSplit/>
          <w:jc w:val="center"/>
        </w:trPr>
        <w:tc>
          <w:tcPr>
            <w:tcW w:w="9887" w:type="dxa"/>
            <w:gridSpan w:val="3"/>
          </w:tcPr>
          <w:p w14:paraId="6ED6EE59" w14:textId="77777777" w:rsidR="00E559DE" w:rsidRPr="000F5D22" w:rsidRDefault="00E559DE" w:rsidP="00E559DE">
            <w:pPr>
              <w:ind w:right="57"/>
              <w:jc w:val="both"/>
              <w:rPr>
                <w:rFonts w:ascii="Akagi Pro Light" w:hAnsi="Akagi Pro Light" w:cs="Arial"/>
                <w:sz w:val="20"/>
              </w:rPr>
            </w:pPr>
          </w:p>
          <w:p w14:paraId="4682C065" w14:textId="77777777" w:rsidR="00E559DE" w:rsidRPr="000F5D22" w:rsidRDefault="00E559DE" w:rsidP="00E559DE">
            <w:pPr>
              <w:pStyle w:val="BodyText2"/>
              <w:rPr>
                <w:rFonts w:ascii="Akagi Pro Light" w:hAnsi="Akagi Pro Light" w:cs="Arial"/>
                <w:sz w:val="20"/>
              </w:rPr>
            </w:pPr>
            <w:r w:rsidRPr="000F5D22">
              <w:rPr>
                <w:rFonts w:ascii="Akagi Pro Light" w:hAnsi="Akagi Pro Light" w:cs="Arial"/>
                <w:sz w:val="20"/>
              </w:rPr>
              <w:t>Clerk establishes that the meeting is quorate.   (Those present should include at least 50% of the complete membership of the governing body (rounded up) excluding vacancies, e.g. if the full membership is 15 and there are three vacancies, then the quorum for a governing body meeting is six governors – one half of 12.</w:t>
            </w:r>
          </w:p>
        </w:tc>
      </w:tr>
      <w:tr w:rsidR="00E559DE" w:rsidRPr="00E559DE" w14:paraId="36B06C5D" w14:textId="77777777" w:rsidTr="001B68C8">
        <w:trPr>
          <w:cantSplit/>
          <w:jc w:val="center"/>
        </w:trPr>
        <w:tc>
          <w:tcPr>
            <w:tcW w:w="9887" w:type="dxa"/>
            <w:gridSpan w:val="3"/>
          </w:tcPr>
          <w:p w14:paraId="42332706" w14:textId="77777777" w:rsidR="00E559DE" w:rsidRPr="000F5D22" w:rsidRDefault="00E559DE" w:rsidP="00E559DE">
            <w:pPr>
              <w:ind w:right="57"/>
              <w:jc w:val="both"/>
              <w:rPr>
                <w:rFonts w:ascii="Akagi Pro Light" w:hAnsi="Akagi Pro Light" w:cs="Arial"/>
                <w:sz w:val="20"/>
              </w:rPr>
            </w:pPr>
          </w:p>
          <w:p w14:paraId="3F6CEB52" w14:textId="77777777" w:rsidR="00E559DE" w:rsidRPr="000F5D22" w:rsidRDefault="00E559DE" w:rsidP="00E559DE">
            <w:pPr>
              <w:jc w:val="both"/>
              <w:rPr>
                <w:rFonts w:ascii="Akagi Pro Light" w:hAnsi="Akagi Pro Light" w:cs="Arial"/>
                <w:sz w:val="20"/>
              </w:rPr>
            </w:pPr>
            <w:r w:rsidRPr="000F5D22">
              <w:rPr>
                <w:rFonts w:ascii="Akagi Pro Light" w:hAnsi="Akagi Pro Light" w:cs="Arial"/>
                <w:sz w:val="20"/>
              </w:rPr>
              <w:t xml:space="preserve">Clerk opens the meeting and invites governing body to decide term of office of Chair and Vice-chair. (See above.)  </w:t>
            </w:r>
          </w:p>
          <w:p w14:paraId="508C6FF8" w14:textId="77777777" w:rsidR="00E559DE" w:rsidRPr="000F5D22" w:rsidRDefault="00E559DE" w:rsidP="00E559DE">
            <w:pPr>
              <w:jc w:val="both"/>
              <w:rPr>
                <w:rFonts w:ascii="Akagi Pro Light" w:hAnsi="Akagi Pro Light" w:cs="Arial"/>
                <w:sz w:val="20"/>
              </w:rPr>
            </w:pPr>
          </w:p>
        </w:tc>
      </w:tr>
      <w:tr w:rsidR="00E559DE" w:rsidRPr="00E559DE" w14:paraId="5E560C5A" w14:textId="77777777" w:rsidTr="001B68C8">
        <w:trPr>
          <w:cantSplit/>
          <w:jc w:val="center"/>
        </w:trPr>
        <w:tc>
          <w:tcPr>
            <w:tcW w:w="9887" w:type="dxa"/>
            <w:gridSpan w:val="3"/>
          </w:tcPr>
          <w:p w14:paraId="2939FB83" w14:textId="77777777" w:rsidR="00E559DE" w:rsidRPr="000F5D22" w:rsidRDefault="00E559DE" w:rsidP="00E559DE">
            <w:pPr>
              <w:ind w:right="57"/>
              <w:jc w:val="both"/>
              <w:rPr>
                <w:rFonts w:ascii="Akagi Pro Light" w:hAnsi="Akagi Pro Light" w:cs="Arial"/>
                <w:sz w:val="20"/>
              </w:rPr>
            </w:pPr>
          </w:p>
          <w:p w14:paraId="30728E42" w14:textId="77777777" w:rsidR="00E559DE" w:rsidRPr="000F5D22" w:rsidRDefault="00E559DE" w:rsidP="00E559DE">
            <w:pPr>
              <w:jc w:val="both"/>
              <w:rPr>
                <w:rFonts w:ascii="Akagi Pro Light" w:hAnsi="Akagi Pro Light" w:cs="Arial"/>
                <w:i/>
                <w:sz w:val="20"/>
              </w:rPr>
            </w:pPr>
            <w:r w:rsidRPr="000F5D22">
              <w:rPr>
                <w:rFonts w:ascii="Akagi Pro Light" w:hAnsi="Akagi Pro Light" w:cs="Arial"/>
                <w:sz w:val="20"/>
              </w:rPr>
              <w:t xml:space="preserve">Clerk invites governing body to decide its election process.   </w:t>
            </w:r>
            <w:r w:rsidRPr="000F5D22">
              <w:rPr>
                <w:rFonts w:ascii="Akagi Pro Light" w:hAnsi="Akagi Pro Light" w:cs="Arial"/>
                <w:i/>
                <w:sz w:val="20"/>
              </w:rPr>
              <w:t>(Good practice guidance suggests one of two options.)</w:t>
            </w:r>
          </w:p>
          <w:p w14:paraId="35C84043" w14:textId="77777777" w:rsidR="00E559DE" w:rsidRPr="000F5D22" w:rsidRDefault="00E559DE" w:rsidP="00E559DE">
            <w:pPr>
              <w:jc w:val="both"/>
              <w:rPr>
                <w:rFonts w:ascii="Akagi Pro Light" w:hAnsi="Akagi Pro Light" w:cs="Arial"/>
                <w:sz w:val="20"/>
              </w:rPr>
            </w:pPr>
          </w:p>
        </w:tc>
      </w:tr>
      <w:tr w:rsidR="00E559DE" w:rsidRPr="00E559DE" w14:paraId="63B289A1" w14:textId="77777777" w:rsidTr="001B68C8">
        <w:trPr>
          <w:cantSplit/>
          <w:jc w:val="center"/>
        </w:trPr>
        <w:tc>
          <w:tcPr>
            <w:tcW w:w="4642" w:type="dxa"/>
            <w:shd w:val="pct5" w:color="auto" w:fill="00B0F0"/>
          </w:tcPr>
          <w:p w14:paraId="2624B383" w14:textId="77777777" w:rsidR="00E559DE" w:rsidRPr="000F5D22" w:rsidRDefault="00E559DE" w:rsidP="00E559DE">
            <w:pPr>
              <w:ind w:left="113" w:right="57"/>
              <w:jc w:val="center"/>
              <w:rPr>
                <w:rFonts w:ascii="Akagi Pro Light" w:hAnsi="Akagi Pro Light" w:cs="Arial"/>
                <w:b/>
                <w:sz w:val="20"/>
                <w14:shadow w14:blurRad="50800" w14:dist="38100" w14:dir="2700000" w14:sx="100000" w14:sy="100000" w14:kx="0" w14:ky="0" w14:algn="tl">
                  <w14:srgbClr w14:val="000000">
                    <w14:alpha w14:val="60000"/>
                  </w14:srgbClr>
                </w14:shadow>
              </w:rPr>
            </w:pPr>
          </w:p>
          <w:p w14:paraId="690761C2" w14:textId="77777777" w:rsidR="00E559DE" w:rsidRPr="000F5D22" w:rsidRDefault="00E559DE" w:rsidP="00E559DE">
            <w:pPr>
              <w:tabs>
                <w:tab w:val="center" w:pos="1975"/>
                <w:tab w:val="left" w:pos="3034"/>
              </w:tabs>
              <w:ind w:left="113" w:right="57"/>
              <w:rPr>
                <w:rFonts w:ascii="Akagi Pro Light" w:hAnsi="Akagi Pro Light" w:cs="Arial"/>
                <w:b/>
                <w:sz w:val="20"/>
                <w14:shadow w14:blurRad="50800" w14:dist="38100" w14:dir="2700000" w14:sx="100000" w14:sy="100000" w14:kx="0" w14:ky="0" w14:algn="tl">
                  <w14:srgbClr w14:val="000000">
                    <w14:alpha w14:val="60000"/>
                  </w14:srgbClr>
                </w14:shadow>
              </w:rPr>
            </w:pPr>
            <w:r w:rsidRPr="000F5D22">
              <w:rPr>
                <w:rFonts w:ascii="Akagi Pro Light" w:hAnsi="Akagi Pro Light" w:cs="Arial"/>
                <w:b/>
                <w:sz w:val="20"/>
                <w14:shadow w14:blurRad="50800" w14:dist="38100" w14:dir="2700000" w14:sx="100000" w14:sy="100000" w14:kx="0" w14:ky="0" w14:algn="tl">
                  <w14:srgbClr w14:val="000000">
                    <w14:alpha w14:val="60000"/>
                  </w14:srgbClr>
                </w14:shadow>
              </w:rPr>
              <w:tab/>
              <w:t>Option 1</w:t>
            </w:r>
            <w:r w:rsidRPr="000F5D22">
              <w:rPr>
                <w:rFonts w:ascii="Akagi Pro Light" w:hAnsi="Akagi Pro Light" w:cs="Arial"/>
                <w:b/>
                <w:sz w:val="20"/>
                <w14:shadow w14:blurRad="50800" w14:dist="38100" w14:dir="2700000" w14:sx="100000" w14:sy="100000" w14:kx="0" w14:ky="0" w14:algn="tl">
                  <w14:srgbClr w14:val="000000">
                    <w14:alpha w14:val="60000"/>
                  </w14:srgbClr>
                </w14:shadow>
              </w:rPr>
              <w:tab/>
            </w:r>
          </w:p>
        </w:tc>
        <w:tc>
          <w:tcPr>
            <w:tcW w:w="529" w:type="dxa"/>
            <w:shd w:val="pct5" w:color="auto" w:fill="00B0F0"/>
          </w:tcPr>
          <w:p w14:paraId="5B3E4004" w14:textId="77777777" w:rsidR="00E559DE" w:rsidRPr="000F5D22" w:rsidRDefault="00E559DE" w:rsidP="00E559DE">
            <w:pPr>
              <w:ind w:left="113" w:right="57"/>
              <w:jc w:val="center"/>
              <w:rPr>
                <w:rFonts w:ascii="Akagi Pro Light" w:hAnsi="Akagi Pro Light" w:cs="Arial"/>
                <w:b/>
                <w:sz w:val="20"/>
                <w14:shadow w14:blurRad="50800" w14:dist="38100" w14:dir="2700000" w14:sx="100000" w14:sy="100000" w14:kx="0" w14:ky="0" w14:algn="tl">
                  <w14:srgbClr w14:val="000000">
                    <w14:alpha w14:val="60000"/>
                  </w14:srgbClr>
                </w14:shadow>
              </w:rPr>
            </w:pPr>
          </w:p>
        </w:tc>
        <w:tc>
          <w:tcPr>
            <w:tcW w:w="4716" w:type="dxa"/>
            <w:shd w:val="pct5" w:color="auto" w:fill="00B0F0"/>
          </w:tcPr>
          <w:p w14:paraId="7E2AD2E9" w14:textId="77777777" w:rsidR="00E559DE" w:rsidRPr="000F5D22" w:rsidRDefault="00E559DE" w:rsidP="00E559DE">
            <w:pPr>
              <w:ind w:left="113" w:right="57"/>
              <w:jc w:val="center"/>
              <w:rPr>
                <w:rFonts w:ascii="Akagi Pro Light" w:hAnsi="Akagi Pro Light" w:cs="Arial"/>
                <w:b/>
                <w:sz w:val="20"/>
                <w14:shadow w14:blurRad="50800" w14:dist="38100" w14:dir="2700000" w14:sx="100000" w14:sy="100000" w14:kx="0" w14:ky="0" w14:algn="tl">
                  <w14:srgbClr w14:val="000000">
                    <w14:alpha w14:val="60000"/>
                  </w14:srgbClr>
                </w14:shadow>
              </w:rPr>
            </w:pPr>
          </w:p>
          <w:p w14:paraId="4BEA1F58" w14:textId="77777777" w:rsidR="00E559DE" w:rsidRPr="000F5D22" w:rsidRDefault="00E559DE" w:rsidP="00E559DE">
            <w:pPr>
              <w:ind w:left="113" w:right="57"/>
              <w:jc w:val="center"/>
              <w:rPr>
                <w:rFonts w:ascii="Akagi Pro Light" w:hAnsi="Akagi Pro Light" w:cs="Arial"/>
                <w:b/>
                <w:sz w:val="20"/>
                <w14:shadow w14:blurRad="50800" w14:dist="38100" w14:dir="2700000" w14:sx="100000" w14:sy="100000" w14:kx="0" w14:ky="0" w14:algn="tl">
                  <w14:srgbClr w14:val="000000">
                    <w14:alpha w14:val="60000"/>
                  </w14:srgbClr>
                </w14:shadow>
              </w:rPr>
            </w:pPr>
            <w:r w:rsidRPr="000F5D22">
              <w:rPr>
                <w:rFonts w:ascii="Akagi Pro Light" w:hAnsi="Akagi Pro Light" w:cs="Arial"/>
                <w:b/>
                <w:sz w:val="20"/>
                <w14:shadow w14:blurRad="50800" w14:dist="38100" w14:dir="2700000" w14:sx="100000" w14:sy="100000" w14:kx="0" w14:ky="0" w14:algn="tl">
                  <w14:srgbClr w14:val="000000">
                    <w14:alpha w14:val="60000"/>
                  </w14:srgbClr>
                </w14:shadow>
              </w:rPr>
              <w:t>Option 2</w:t>
            </w:r>
          </w:p>
          <w:p w14:paraId="6FC13F9E" w14:textId="77777777" w:rsidR="00E559DE" w:rsidRPr="000F5D22" w:rsidRDefault="00E559DE" w:rsidP="00E559DE">
            <w:pPr>
              <w:ind w:left="113" w:right="57"/>
              <w:jc w:val="center"/>
              <w:rPr>
                <w:rFonts w:ascii="Akagi Pro Light" w:hAnsi="Akagi Pro Light" w:cs="Arial"/>
                <w:b/>
                <w:sz w:val="20"/>
                <w14:shadow w14:blurRad="50800" w14:dist="38100" w14:dir="2700000" w14:sx="100000" w14:sy="100000" w14:kx="0" w14:ky="0" w14:algn="tl">
                  <w14:srgbClr w14:val="000000">
                    <w14:alpha w14:val="60000"/>
                  </w14:srgbClr>
                </w14:shadow>
              </w:rPr>
            </w:pPr>
          </w:p>
        </w:tc>
      </w:tr>
      <w:tr w:rsidR="00E559DE" w:rsidRPr="00E559DE" w14:paraId="5CB5B709" w14:textId="77777777" w:rsidTr="001B68C8">
        <w:trPr>
          <w:cantSplit/>
          <w:jc w:val="center"/>
        </w:trPr>
        <w:tc>
          <w:tcPr>
            <w:tcW w:w="4642" w:type="dxa"/>
            <w:vMerge w:val="restart"/>
          </w:tcPr>
          <w:p w14:paraId="5356E1CB" w14:textId="77777777" w:rsidR="00E559DE" w:rsidRPr="000F5D22" w:rsidRDefault="000F5D22" w:rsidP="00E559DE">
            <w:pPr>
              <w:ind w:left="113" w:right="57"/>
              <w:jc w:val="both"/>
              <w:rPr>
                <w:rFonts w:ascii="Akagi Pro Light" w:hAnsi="Akagi Pro Light" w:cs="Arial"/>
                <w:sz w:val="20"/>
              </w:rPr>
            </w:pPr>
            <w:r w:rsidRPr="000F5D22">
              <w:rPr>
                <w:rFonts w:ascii="Akagi Pro Light" w:hAnsi="Akagi Pro Light" w:cs="Arial"/>
                <w:noProof/>
                <w:sz w:val="20"/>
              </w:rPr>
              <mc:AlternateContent>
                <mc:Choice Requires="wps">
                  <w:drawing>
                    <wp:anchor distT="0" distB="0" distL="114300" distR="114300" simplePos="0" relativeHeight="251657216" behindDoc="0" locked="0" layoutInCell="1" allowOverlap="1" wp14:anchorId="49FE223E" wp14:editId="357483C2">
                      <wp:simplePos x="0" y="0"/>
                      <wp:positionH relativeFrom="column">
                        <wp:posOffset>944880</wp:posOffset>
                      </wp:positionH>
                      <wp:positionV relativeFrom="paragraph">
                        <wp:posOffset>70485</wp:posOffset>
                      </wp:positionV>
                      <wp:extent cx="571500" cy="1028700"/>
                      <wp:effectExtent l="12700" t="0" r="1270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028700"/>
                              </a:xfrm>
                              <a:prstGeom prst="downArrow">
                                <a:avLst>
                                  <a:gd name="adj1" fmla="val 50000"/>
                                  <a:gd name="adj2" fmla="val 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8A9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74.4pt;margin-top:5.55pt;width:4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">
                      <v:path arrowok="t"/>
                    </v:shape>
                  </w:pict>
                </mc:Fallback>
              </mc:AlternateContent>
            </w:r>
          </w:p>
          <w:p w14:paraId="47210FB3" w14:textId="77777777" w:rsidR="00E559DE" w:rsidRPr="000F5D22" w:rsidRDefault="00E559DE" w:rsidP="00E559DE">
            <w:pPr>
              <w:ind w:left="113" w:right="57"/>
              <w:jc w:val="both"/>
              <w:rPr>
                <w:rFonts w:ascii="Akagi Pro Light" w:hAnsi="Akagi Pro Light" w:cs="Arial"/>
                <w:sz w:val="20"/>
              </w:rPr>
            </w:pPr>
          </w:p>
          <w:p w14:paraId="5A640F88" w14:textId="77777777" w:rsidR="00E559DE" w:rsidRPr="000F5D22" w:rsidRDefault="00E559DE" w:rsidP="00E559DE">
            <w:pPr>
              <w:ind w:left="113" w:right="57"/>
              <w:jc w:val="center"/>
              <w:rPr>
                <w:rFonts w:ascii="Akagi Pro Light" w:hAnsi="Akagi Pro Light" w:cs="Arial"/>
                <w:sz w:val="20"/>
              </w:rPr>
            </w:pPr>
          </w:p>
          <w:p w14:paraId="4BB4B583" w14:textId="77777777" w:rsidR="00E559DE" w:rsidRPr="000F5D22" w:rsidRDefault="00E559DE" w:rsidP="00E559DE">
            <w:pPr>
              <w:ind w:left="113" w:right="57"/>
              <w:jc w:val="both"/>
              <w:rPr>
                <w:rFonts w:ascii="Akagi Pro Light" w:hAnsi="Akagi Pro Light" w:cs="Arial"/>
                <w:sz w:val="20"/>
              </w:rPr>
            </w:pPr>
          </w:p>
          <w:p w14:paraId="6EA44C03" w14:textId="77777777" w:rsidR="00E559DE" w:rsidRPr="000F5D22" w:rsidRDefault="00E559DE" w:rsidP="00E559DE">
            <w:pPr>
              <w:ind w:left="113" w:right="57"/>
              <w:jc w:val="both"/>
              <w:rPr>
                <w:rFonts w:ascii="Akagi Pro Light" w:hAnsi="Akagi Pro Light" w:cs="Arial"/>
                <w:sz w:val="20"/>
              </w:rPr>
            </w:pPr>
          </w:p>
        </w:tc>
        <w:tc>
          <w:tcPr>
            <w:tcW w:w="529" w:type="dxa"/>
            <w:shd w:val="pct5" w:color="auto" w:fill="00B0F0"/>
          </w:tcPr>
          <w:p w14:paraId="3004FEBC" w14:textId="77777777" w:rsidR="00E559DE" w:rsidRPr="000F5D22" w:rsidRDefault="00E559DE" w:rsidP="00E559DE">
            <w:pPr>
              <w:ind w:left="113" w:right="57"/>
              <w:jc w:val="both"/>
              <w:rPr>
                <w:rFonts w:ascii="Akagi Pro Light" w:hAnsi="Akagi Pro Light" w:cs="Arial"/>
                <w:sz w:val="20"/>
              </w:rPr>
            </w:pPr>
          </w:p>
        </w:tc>
        <w:tc>
          <w:tcPr>
            <w:tcW w:w="4716" w:type="dxa"/>
          </w:tcPr>
          <w:p w14:paraId="4AAD3EA6" w14:textId="77777777" w:rsidR="00E559DE" w:rsidRPr="000F5D22" w:rsidRDefault="00E559DE" w:rsidP="00E559DE">
            <w:pPr>
              <w:ind w:left="113" w:right="57"/>
              <w:jc w:val="both"/>
              <w:rPr>
                <w:rFonts w:ascii="Akagi Pro Light" w:hAnsi="Akagi Pro Light" w:cs="Arial"/>
                <w:sz w:val="20"/>
              </w:rPr>
            </w:pPr>
          </w:p>
          <w:p w14:paraId="734943AA"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 xml:space="preserve">Clerk invites eligible members of the governing body to nominate themselves for election as chair or vice chair </w:t>
            </w:r>
            <w:r w:rsidRPr="000F5D22">
              <w:rPr>
                <w:rFonts w:ascii="Akagi Pro Light" w:hAnsi="Akagi Pro Light" w:cs="Arial"/>
                <w:b/>
                <w:i/>
                <w:sz w:val="20"/>
              </w:rPr>
              <w:t>before</w:t>
            </w:r>
            <w:r w:rsidRPr="000F5D22">
              <w:rPr>
                <w:rFonts w:ascii="Akagi Pro Light" w:hAnsi="Akagi Pro Light" w:cs="Arial"/>
                <w:sz w:val="20"/>
              </w:rPr>
              <w:t xml:space="preserve"> the agenda of the first autumn term meeting is compiled. (No seconder necessary.)</w:t>
            </w:r>
          </w:p>
        </w:tc>
      </w:tr>
      <w:tr w:rsidR="00E559DE" w:rsidRPr="00E559DE" w14:paraId="60C17AA3" w14:textId="77777777" w:rsidTr="001B68C8">
        <w:trPr>
          <w:cantSplit/>
          <w:jc w:val="center"/>
        </w:trPr>
        <w:tc>
          <w:tcPr>
            <w:tcW w:w="4642" w:type="dxa"/>
            <w:vMerge/>
            <w:vAlign w:val="center"/>
          </w:tcPr>
          <w:p w14:paraId="423BABDC" w14:textId="77777777" w:rsidR="00E559DE" w:rsidRPr="000F5D22" w:rsidRDefault="00E559DE" w:rsidP="00E559DE">
            <w:pPr>
              <w:rPr>
                <w:rFonts w:ascii="Akagi Pro Light" w:hAnsi="Akagi Pro Light" w:cs="Arial"/>
                <w:sz w:val="20"/>
              </w:rPr>
            </w:pPr>
          </w:p>
        </w:tc>
        <w:tc>
          <w:tcPr>
            <w:tcW w:w="529" w:type="dxa"/>
            <w:shd w:val="pct5" w:color="auto" w:fill="00B0F0"/>
          </w:tcPr>
          <w:p w14:paraId="063CFDBA" w14:textId="77777777" w:rsidR="00E559DE" w:rsidRPr="000F5D22" w:rsidRDefault="00E559DE" w:rsidP="00E559DE">
            <w:pPr>
              <w:ind w:left="113" w:right="57"/>
              <w:jc w:val="both"/>
              <w:rPr>
                <w:rFonts w:ascii="Akagi Pro Light" w:hAnsi="Akagi Pro Light" w:cs="Arial"/>
                <w:sz w:val="20"/>
              </w:rPr>
            </w:pPr>
          </w:p>
        </w:tc>
        <w:tc>
          <w:tcPr>
            <w:tcW w:w="4716" w:type="dxa"/>
          </w:tcPr>
          <w:p w14:paraId="6CDE8423" w14:textId="77777777" w:rsidR="00E559DE" w:rsidRPr="000F5D22" w:rsidRDefault="00E559DE" w:rsidP="00E559DE">
            <w:pPr>
              <w:ind w:left="113" w:right="57"/>
              <w:jc w:val="both"/>
              <w:rPr>
                <w:rFonts w:ascii="Akagi Pro Light" w:hAnsi="Akagi Pro Light" w:cs="Arial"/>
                <w:sz w:val="20"/>
              </w:rPr>
            </w:pPr>
          </w:p>
          <w:p w14:paraId="2F801C11"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 xml:space="preserve">Clerk lists nominations on the agenda, for consideration at the meeting.   If no names have been listed, governors may put themselves forward at the meeting.   </w:t>
            </w:r>
          </w:p>
        </w:tc>
      </w:tr>
      <w:tr w:rsidR="00E559DE" w:rsidRPr="000F5D22" w14:paraId="7373AAA5" w14:textId="77777777" w:rsidTr="001B68C8">
        <w:trPr>
          <w:cantSplit/>
          <w:jc w:val="center"/>
        </w:trPr>
        <w:tc>
          <w:tcPr>
            <w:tcW w:w="4642" w:type="dxa"/>
          </w:tcPr>
          <w:p w14:paraId="798A9D79" w14:textId="77777777" w:rsidR="00E559DE" w:rsidRPr="000F5D22" w:rsidRDefault="000F5D22" w:rsidP="00E559DE">
            <w:pPr>
              <w:ind w:left="113" w:right="57"/>
              <w:jc w:val="both"/>
              <w:rPr>
                <w:rFonts w:ascii="Akagi Pro Light" w:hAnsi="Akagi Pro Light" w:cs="Arial"/>
                <w:sz w:val="20"/>
              </w:rPr>
            </w:pPr>
            <w:r w:rsidRPr="000F5D22">
              <w:rPr>
                <w:rFonts w:ascii="Akagi Pro Light" w:hAnsi="Akagi Pro Light" w:cs="Arial"/>
                <w:noProof/>
                <w:sz w:val="20"/>
              </w:rPr>
              <w:lastRenderedPageBreak/>
              <mc:AlternateContent>
                <mc:Choice Requires="wps">
                  <w:drawing>
                    <wp:anchor distT="0" distB="0" distL="114300" distR="114300" simplePos="0" relativeHeight="251658240" behindDoc="0" locked="0" layoutInCell="0" allowOverlap="1" wp14:anchorId="51EF7E25" wp14:editId="6BC73505">
                      <wp:simplePos x="0" y="0"/>
                      <wp:positionH relativeFrom="column">
                        <wp:posOffset>4436745</wp:posOffset>
                      </wp:positionH>
                      <wp:positionV relativeFrom="paragraph">
                        <wp:posOffset>118745</wp:posOffset>
                      </wp:positionV>
                      <wp:extent cx="548640" cy="640080"/>
                      <wp:effectExtent l="25400" t="0" r="1016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640080"/>
                              </a:xfrm>
                              <a:prstGeom prst="downArrow">
                                <a:avLst>
                                  <a:gd name="adj1" fmla="val 50000"/>
                                  <a:gd name="adj2" fmla="val 2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97B1A" id="AutoShape 3" o:spid="_x0000_s1026" type="#_x0000_t67" style="position:absolute;margin-left:349.35pt;margin-top:9.35pt;width:43.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" o:allowincell="f">
                      <v:path arrowok="t"/>
                    </v:shape>
                  </w:pict>
                </mc:Fallback>
              </mc:AlternateContent>
            </w:r>
          </w:p>
          <w:p w14:paraId="55C81820"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Clerk invites members of the governing body to self-nominate OR nominate others at the beginning of the first autumn term meeting.   (No seconder necessary.)</w:t>
            </w:r>
          </w:p>
          <w:p w14:paraId="7852767D" w14:textId="77777777" w:rsidR="00E559DE" w:rsidRPr="000F5D22" w:rsidRDefault="00E559DE" w:rsidP="00E559DE">
            <w:pPr>
              <w:ind w:left="113" w:right="57"/>
              <w:jc w:val="both"/>
              <w:rPr>
                <w:rFonts w:ascii="Akagi Pro Light" w:hAnsi="Akagi Pro Light" w:cs="Arial"/>
                <w:sz w:val="20"/>
              </w:rPr>
            </w:pPr>
          </w:p>
        </w:tc>
        <w:tc>
          <w:tcPr>
            <w:tcW w:w="529" w:type="dxa"/>
            <w:shd w:val="pct5" w:color="auto" w:fill="00B0F0"/>
          </w:tcPr>
          <w:p w14:paraId="0E9884B6" w14:textId="77777777" w:rsidR="00E559DE" w:rsidRPr="000F5D22" w:rsidRDefault="00E559DE" w:rsidP="00E559DE">
            <w:pPr>
              <w:ind w:left="113" w:right="57"/>
              <w:jc w:val="both"/>
              <w:rPr>
                <w:rFonts w:ascii="Akagi Pro Light" w:hAnsi="Akagi Pro Light" w:cs="Arial"/>
                <w:sz w:val="20"/>
              </w:rPr>
            </w:pPr>
          </w:p>
        </w:tc>
        <w:tc>
          <w:tcPr>
            <w:tcW w:w="4716" w:type="dxa"/>
          </w:tcPr>
          <w:p w14:paraId="0C27F1CB"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 xml:space="preserve"> </w:t>
            </w:r>
          </w:p>
        </w:tc>
      </w:tr>
      <w:tr w:rsidR="00E559DE" w:rsidRPr="000F5D22" w14:paraId="4AC39760" w14:textId="77777777" w:rsidTr="001B68C8">
        <w:trPr>
          <w:cantSplit/>
          <w:jc w:val="center"/>
        </w:trPr>
        <w:tc>
          <w:tcPr>
            <w:tcW w:w="9887" w:type="dxa"/>
            <w:gridSpan w:val="3"/>
          </w:tcPr>
          <w:p w14:paraId="37667B18" w14:textId="77777777" w:rsidR="00E559DE" w:rsidRPr="000F5D22" w:rsidRDefault="00E559DE" w:rsidP="00E559DE">
            <w:pPr>
              <w:ind w:left="113" w:right="57"/>
              <w:jc w:val="both"/>
              <w:rPr>
                <w:rFonts w:ascii="Akagi Pro Light" w:hAnsi="Akagi Pro Light" w:cs="Arial"/>
                <w:sz w:val="20"/>
              </w:rPr>
            </w:pPr>
          </w:p>
          <w:p w14:paraId="718D2AFF"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 xml:space="preserve">Ballot – Governing body decides whether the ballot should be ‘secret’ or ‘open’. (Candidates must withdraw in either case and are not permitted a vote – election to be resolved by simple majority of those governors </w:t>
            </w:r>
            <w:r w:rsidRPr="000F5D22">
              <w:rPr>
                <w:rFonts w:ascii="Akagi Pro Light" w:hAnsi="Akagi Pro Light" w:cs="Arial"/>
                <w:b/>
                <w:sz w:val="20"/>
              </w:rPr>
              <w:t>present and voting</w:t>
            </w:r>
            <w:r w:rsidRPr="000F5D22">
              <w:rPr>
                <w:rFonts w:ascii="Akagi Pro Light" w:hAnsi="Akagi Pro Light" w:cs="Arial"/>
                <w:sz w:val="20"/>
              </w:rPr>
              <w:t>.)   If there is an equal number of votes cast candidates should draw lots (toss a coin).</w:t>
            </w:r>
          </w:p>
          <w:p w14:paraId="4FB76C53" w14:textId="77777777" w:rsidR="00E559DE" w:rsidRPr="000F5D22" w:rsidRDefault="00E559DE" w:rsidP="00E559DE">
            <w:pPr>
              <w:ind w:left="113" w:right="57"/>
              <w:jc w:val="both"/>
              <w:rPr>
                <w:rFonts w:ascii="Akagi Pro Light" w:hAnsi="Akagi Pro Light" w:cs="Arial"/>
                <w:sz w:val="20"/>
              </w:rPr>
            </w:pPr>
          </w:p>
        </w:tc>
      </w:tr>
      <w:tr w:rsidR="00E559DE" w:rsidRPr="000F5D22" w14:paraId="656112AC" w14:textId="77777777" w:rsidTr="001B68C8">
        <w:trPr>
          <w:cantSplit/>
          <w:jc w:val="center"/>
        </w:trPr>
        <w:tc>
          <w:tcPr>
            <w:tcW w:w="9887" w:type="dxa"/>
            <w:gridSpan w:val="3"/>
          </w:tcPr>
          <w:p w14:paraId="4C9314F1" w14:textId="77777777" w:rsidR="00E559DE" w:rsidRPr="000F5D22" w:rsidRDefault="00E559DE" w:rsidP="00E559DE">
            <w:pPr>
              <w:ind w:left="113" w:right="57"/>
              <w:jc w:val="both"/>
              <w:rPr>
                <w:rFonts w:ascii="Akagi Pro Light" w:hAnsi="Akagi Pro Light" w:cs="Arial"/>
                <w:sz w:val="20"/>
              </w:rPr>
            </w:pPr>
          </w:p>
          <w:p w14:paraId="41973DF0"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If there is only one nomination, the governing body should still discuss and agree formally that they want that person as chair.   That person should leave the room during the discussion.</w:t>
            </w:r>
          </w:p>
          <w:p w14:paraId="622FF89A" w14:textId="77777777" w:rsidR="00E559DE" w:rsidRPr="000F5D22" w:rsidRDefault="00E559DE" w:rsidP="00E559DE">
            <w:pPr>
              <w:ind w:left="113" w:right="57"/>
              <w:jc w:val="both"/>
              <w:rPr>
                <w:rFonts w:ascii="Akagi Pro Light" w:hAnsi="Akagi Pro Light" w:cs="Arial"/>
                <w:sz w:val="20"/>
              </w:rPr>
            </w:pPr>
          </w:p>
        </w:tc>
      </w:tr>
      <w:tr w:rsidR="00E559DE" w:rsidRPr="000F5D22" w14:paraId="578E9A43" w14:textId="77777777" w:rsidTr="001B68C8">
        <w:trPr>
          <w:cantSplit/>
          <w:jc w:val="center"/>
        </w:trPr>
        <w:tc>
          <w:tcPr>
            <w:tcW w:w="9887" w:type="dxa"/>
            <w:gridSpan w:val="3"/>
          </w:tcPr>
          <w:p w14:paraId="58162B72" w14:textId="77777777" w:rsidR="00E559DE" w:rsidRPr="000F5D22" w:rsidRDefault="00E559DE" w:rsidP="00E559DE">
            <w:pPr>
              <w:ind w:left="113" w:right="57"/>
              <w:jc w:val="both"/>
              <w:rPr>
                <w:rFonts w:ascii="Akagi Pro Light" w:hAnsi="Akagi Pro Light" w:cs="Arial"/>
                <w:sz w:val="20"/>
              </w:rPr>
            </w:pPr>
          </w:p>
          <w:p w14:paraId="658DA1E2"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If the governing body rejects the only candidate, the meeting should then be adjourned.   The governing body can, however, complete the agenda before adjourning, with the meeting being chaired by the new vice-chair or someone appointed as chair for the purpose of the meeting.</w:t>
            </w:r>
          </w:p>
          <w:p w14:paraId="05884368" w14:textId="77777777" w:rsidR="00E559DE" w:rsidRPr="000F5D22" w:rsidRDefault="00E559DE" w:rsidP="00E559DE">
            <w:pPr>
              <w:ind w:left="113" w:right="57"/>
              <w:jc w:val="both"/>
              <w:rPr>
                <w:rFonts w:ascii="Akagi Pro Light" w:hAnsi="Akagi Pro Light" w:cs="Arial"/>
                <w:sz w:val="20"/>
              </w:rPr>
            </w:pPr>
          </w:p>
        </w:tc>
      </w:tr>
      <w:tr w:rsidR="00E559DE" w:rsidRPr="000F5D22" w14:paraId="7EC44255" w14:textId="77777777" w:rsidTr="001B68C8">
        <w:trPr>
          <w:cantSplit/>
          <w:jc w:val="center"/>
        </w:trPr>
        <w:tc>
          <w:tcPr>
            <w:tcW w:w="4642" w:type="dxa"/>
          </w:tcPr>
          <w:p w14:paraId="14C0DFFF" w14:textId="77777777" w:rsidR="00E559DE" w:rsidRPr="000F5D22" w:rsidRDefault="00E559DE" w:rsidP="00E559DE">
            <w:pPr>
              <w:ind w:left="113" w:right="57"/>
              <w:jc w:val="both"/>
              <w:rPr>
                <w:rFonts w:ascii="Akagi Pro Light" w:hAnsi="Akagi Pro Light" w:cs="Arial"/>
                <w:sz w:val="20"/>
              </w:rPr>
            </w:pPr>
          </w:p>
          <w:p w14:paraId="465E0371"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Clerk should issue a new agenda for the continuation of the first meeting.  Members of the governing body should be invited to self-nominate OR nominate others at the continuation meeting.   (No seconder necessary.)</w:t>
            </w:r>
          </w:p>
        </w:tc>
        <w:tc>
          <w:tcPr>
            <w:tcW w:w="529" w:type="dxa"/>
            <w:shd w:val="pct10" w:color="auto" w:fill="00B0F0"/>
          </w:tcPr>
          <w:p w14:paraId="1FB6DCAC" w14:textId="77777777" w:rsidR="00E559DE" w:rsidRPr="000F5D22" w:rsidRDefault="00E559DE" w:rsidP="00E559DE">
            <w:pPr>
              <w:ind w:left="113" w:right="57"/>
              <w:jc w:val="both"/>
              <w:rPr>
                <w:rFonts w:ascii="Akagi Pro Light" w:hAnsi="Akagi Pro Light" w:cs="Arial"/>
                <w:sz w:val="20"/>
              </w:rPr>
            </w:pPr>
          </w:p>
        </w:tc>
        <w:tc>
          <w:tcPr>
            <w:tcW w:w="4716" w:type="dxa"/>
          </w:tcPr>
          <w:p w14:paraId="453C6510" w14:textId="77777777" w:rsidR="00E559DE" w:rsidRPr="000F5D22" w:rsidRDefault="00E559DE" w:rsidP="00E559DE">
            <w:pPr>
              <w:ind w:left="113" w:right="57"/>
              <w:jc w:val="both"/>
              <w:rPr>
                <w:rFonts w:ascii="Akagi Pro Light" w:hAnsi="Akagi Pro Light" w:cs="Arial"/>
                <w:sz w:val="20"/>
              </w:rPr>
            </w:pPr>
          </w:p>
          <w:p w14:paraId="38FDE197"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Clerk must then write to governors asking for nominations and issue a new agenda for the continuation of the first meeting. (No seconder necessary.)</w:t>
            </w:r>
          </w:p>
        </w:tc>
      </w:tr>
      <w:tr w:rsidR="00E559DE" w:rsidRPr="000F5D22" w14:paraId="3D65DB91" w14:textId="77777777" w:rsidTr="001B68C8">
        <w:trPr>
          <w:cantSplit/>
          <w:jc w:val="center"/>
        </w:trPr>
        <w:tc>
          <w:tcPr>
            <w:tcW w:w="9887" w:type="dxa"/>
            <w:gridSpan w:val="3"/>
          </w:tcPr>
          <w:p w14:paraId="4A31A6F9" w14:textId="77777777" w:rsidR="00E559DE" w:rsidRPr="000F5D22" w:rsidRDefault="00E559DE" w:rsidP="00E559DE">
            <w:pPr>
              <w:ind w:left="113" w:right="57"/>
              <w:jc w:val="both"/>
              <w:rPr>
                <w:rFonts w:ascii="Akagi Pro Light" w:hAnsi="Akagi Pro Light" w:cs="Arial"/>
                <w:sz w:val="20"/>
              </w:rPr>
            </w:pPr>
          </w:p>
          <w:p w14:paraId="6DDF6E1A"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 xml:space="preserve">At least one half (rounded up to a whole number) of the complete membership of the governing body excluding vacancies must be present for appointing the chair and vice chair. </w:t>
            </w:r>
          </w:p>
          <w:p w14:paraId="2F8FDEDF" w14:textId="77777777" w:rsidR="00E559DE" w:rsidRPr="000F5D22" w:rsidRDefault="00E559DE" w:rsidP="00E559DE">
            <w:pPr>
              <w:ind w:left="113" w:right="57"/>
              <w:jc w:val="both"/>
              <w:rPr>
                <w:rFonts w:ascii="Akagi Pro Light" w:hAnsi="Akagi Pro Light" w:cs="Arial"/>
                <w:sz w:val="20"/>
              </w:rPr>
            </w:pPr>
          </w:p>
        </w:tc>
      </w:tr>
      <w:tr w:rsidR="00E559DE" w:rsidRPr="000F5D22" w14:paraId="321B2167" w14:textId="77777777" w:rsidTr="001B68C8">
        <w:trPr>
          <w:cantSplit/>
          <w:jc w:val="center"/>
        </w:trPr>
        <w:tc>
          <w:tcPr>
            <w:tcW w:w="9887" w:type="dxa"/>
            <w:gridSpan w:val="3"/>
          </w:tcPr>
          <w:p w14:paraId="07A51941" w14:textId="77777777" w:rsidR="00E559DE" w:rsidRPr="000F5D22" w:rsidRDefault="00E559DE" w:rsidP="00E559DE">
            <w:pPr>
              <w:ind w:left="113" w:right="57"/>
              <w:jc w:val="both"/>
              <w:rPr>
                <w:rFonts w:ascii="Akagi Pro Light" w:hAnsi="Akagi Pro Light" w:cs="Arial"/>
                <w:sz w:val="20"/>
              </w:rPr>
            </w:pPr>
          </w:p>
          <w:p w14:paraId="63C68257"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The chair and vice chair remain in their post until the election of their successor when respective terms of office come to an end, unless they choose to resign, cease to be a governor or take up employment at the school.</w:t>
            </w:r>
          </w:p>
          <w:p w14:paraId="5183387E" w14:textId="77777777" w:rsidR="00E559DE" w:rsidRPr="000F5D22" w:rsidRDefault="00E559DE" w:rsidP="00E559DE">
            <w:pPr>
              <w:ind w:left="113" w:right="57"/>
              <w:jc w:val="both"/>
              <w:rPr>
                <w:rFonts w:ascii="Akagi Pro Light" w:hAnsi="Akagi Pro Light" w:cs="Arial"/>
                <w:sz w:val="20"/>
              </w:rPr>
            </w:pPr>
          </w:p>
        </w:tc>
      </w:tr>
      <w:tr w:rsidR="00E559DE" w:rsidRPr="000F5D22" w14:paraId="2B0E48C5" w14:textId="77777777" w:rsidTr="001B68C8">
        <w:trPr>
          <w:cantSplit/>
          <w:jc w:val="center"/>
        </w:trPr>
        <w:tc>
          <w:tcPr>
            <w:tcW w:w="9887" w:type="dxa"/>
            <w:gridSpan w:val="3"/>
          </w:tcPr>
          <w:p w14:paraId="55DD27E9" w14:textId="77777777" w:rsidR="00E559DE" w:rsidRPr="000F5D22" w:rsidRDefault="00E559DE" w:rsidP="00E559DE">
            <w:pPr>
              <w:ind w:left="113" w:right="57"/>
              <w:jc w:val="both"/>
              <w:rPr>
                <w:rFonts w:ascii="Akagi Pro Light" w:hAnsi="Akagi Pro Light" w:cs="Arial"/>
                <w:sz w:val="20"/>
              </w:rPr>
            </w:pPr>
          </w:p>
          <w:p w14:paraId="2050F807"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In the absence of the chair, the vice chair will act as chair (except in relation to the election of the chair).</w:t>
            </w:r>
          </w:p>
          <w:p w14:paraId="5D47EAF9" w14:textId="77777777" w:rsidR="00E559DE" w:rsidRPr="000F5D22" w:rsidRDefault="00E559DE" w:rsidP="00E559DE">
            <w:pPr>
              <w:ind w:left="113" w:right="57"/>
              <w:jc w:val="both"/>
              <w:rPr>
                <w:rFonts w:ascii="Akagi Pro Light" w:hAnsi="Akagi Pro Light" w:cs="Arial"/>
                <w:sz w:val="20"/>
              </w:rPr>
            </w:pPr>
          </w:p>
        </w:tc>
      </w:tr>
      <w:tr w:rsidR="00E559DE" w:rsidRPr="000F5D22" w14:paraId="20F8BCF7" w14:textId="77777777" w:rsidTr="001B68C8">
        <w:trPr>
          <w:cantSplit/>
          <w:jc w:val="center"/>
        </w:trPr>
        <w:tc>
          <w:tcPr>
            <w:tcW w:w="9887" w:type="dxa"/>
            <w:gridSpan w:val="3"/>
          </w:tcPr>
          <w:p w14:paraId="5E0A8023" w14:textId="77777777" w:rsidR="00E559DE" w:rsidRPr="000F5D22" w:rsidRDefault="00E559DE" w:rsidP="00E559DE">
            <w:pPr>
              <w:ind w:left="113" w:right="57"/>
              <w:jc w:val="both"/>
              <w:rPr>
                <w:rFonts w:ascii="Akagi Pro Light" w:hAnsi="Akagi Pro Light" w:cs="Arial"/>
                <w:sz w:val="20"/>
              </w:rPr>
            </w:pPr>
          </w:p>
          <w:p w14:paraId="53E29EFF"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If both chair and vice chair are absent the governing body must elect a chair for their particular meeting after having due regard to the rules on quorums.</w:t>
            </w:r>
          </w:p>
          <w:p w14:paraId="37FA8623" w14:textId="77777777" w:rsidR="00E559DE" w:rsidRPr="000F5D22" w:rsidRDefault="00E559DE" w:rsidP="00E559DE">
            <w:pPr>
              <w:ind w:left="113" w:right="57"/>
              <w:jc w:val="both"/>
              <w:rPr>
                <w:rFonts w:ascii="Akagi Pro Light" w:hAnsi="Akagi Pro Light" w:cs="Arial"/>
                <w:sz w:val="20"/>
              </w:rPr>
            </w:pPr>
          </w:p>
        </w:tc>
      </w:tr>
      <w:tr w:rsidR="00E559DE" w:rsidRPr="000F5D22" w14:paraId="3BA5E6E6" w14:textId="77777777" w:rsidTr="001B68C8">
        <w:trPr>
          <w:cantSplit/>
          <w:jc w:val="center"/>
        </w:trPr>
        <w:tc>
          <w:tcPr>
            <w:tcW w:w="9887" w:type="dxa"/>
            <w:gridSpan w:val="3"/>
          </w:tcPr>
          <w:p w14:paraId="017617D1" w14:textId="77777777" w:rsidR="00E559DE" w:rsidRPr="000F5D22" w:rsidRDefault="00E559DE" w:rsidP="00E559DE">
            <w:pPr>
              <w:ind w:left="113" w:right="57"/>
              <w:jc w:val="both"/>
              <w:rPr>
                <w:rFonts w:ascii="Akagi Pro Light" w:hAnsi="Akagi Pro Light" w:cs="Arial"/>
                <w:sz w:val="20"/>
              </w:rPr>
            </w:pPr>
          </w:p>
          <w:p w14:paraId="2A7C565D" w14:textId="77777777" w:rsidR="00E559DE" w:rsidRPr="000F5D22" w:rsidRDefault="00E559DE" w:rsidP="00E559DE">
            <w:pPr>
              <w:ind w:left="113" w:right="57"/>
              <w:jc w:val="both"/>
              <w:rPr>
                <w:rFonts w:ascii="Akagi Pro Light" w:hAnsi="Akagi Pro Light" w:cs="Arial"/>
                <w:sz w:val="20"/>
              </w:rPr>
            </w:pPr>
            <w:r w:rsidRPr="000F5D22">
              <w:rPr>
                <w:rFonts w:ascii="Akagi Pro Light" w:hAnsi="Akagi Pro Light" w:cs="Arial"/>
                <w:sz w:val="20"/>
              </w:rPr>
              <w:t>The chair (and/or vice chair) can be removed from office at any time between elections but only if strict procedures are followed.   These are detailed in the Guide to the Law for School Governors.</w:t>
            </w:r>
          </w:p>
          <w:p w14:paraId="7F09F26B" w14:textId="77777777" w:rsidR="00E559DE" w:rsidRPr="000F5D22" w:rsidRDefault="00E559DE" w:rsidP="00E559DE">
            <w:pPr>
              <w:ind w:left="113" w:right="57"/>
              <w:jc w:val="both"/>
              <w:rPr>
                <w:rFonts w:ascii="Akagi Pro Light" w:hAnsi="Akagi Pro Light" w:cs="Arial"/>
                <w:sz w:val="20"/>
              </w:rPr>
            </w:pPr>
          </w:p>
        </w:tc>
      </w:tr>
    </w:tbl>
    <w:p w14:paraId="6697D6B3" w14:textId="77777777" w:rsidR="00E559DE" w:rsidRPr="000F5D22" w:rsidRDefault="00E559DE" w:rsidP="00E559DE">
      <w:pPr>
        <w:jc w:val="both"/>
        <w:rPr>
          <w:rFonts w:ascii="Akagi Pro Light" w:hAnsi="Akagi Pro Light" w:cs="Arial"/>
          <w:i/>
          <w:sz w:val="20"/>
        </w:rPr>
      </w:pPr>
    </w:p>
    <w:p w14:paraId="6A14865D" w14:textId="77777777" w:rsidR="00E559DE" w:rsidRPr="000F5D22" w:rsidRDefault="00E559DE" w:rsidP="00E559DE">
      <w:pPr>
        <w:widowControl/>
        <w:numPr>
          <w:ilvl w:val="0"/>
          <w:numId w:val="1"/>
        </w:numPr>
        <w:jc w:val="both"/>
        <w:rPr>
          <w:rFonts w:ascii="Akagi Pro Light" w:hAnsi="Akagi Pro Light" w:cs="Arial"/>
          <w:sz w:val="22"/>
          <w:szCs w:val="22"/>
        </w:rPr>
      </w:pPr>
      <w:r w:rsidRPr="000F5D22">
        <w:rPr>
          <w:rFonts w:ascii="Akagi Pro Light" w:hAnsi="Akagi Pro Light" w:cs="Arial"/>
          <w:sz w:val="22"/>
          <w:szCs w:val="22"/>
        </w:rPr>
        <w:t>The process to elect a vice-chair follows the same sequence.</w:t>
      </w:r>
    </w:p>
    <w:p w14:paraId="307388DC" w14:textId="77777777" w:rsidR="00E559DE" w:rsidRDefault="00E559DE" w:rsidP="00E559DE">
      <w:pPr>
        <w:pStyle w:val="Heading3"/>
        <w:rPr>
          <w:color w:val="800080"/>
          <w:sz w:val="20"/>
          <w:szCs w:val="20"/>
          <w:u w:val="single"/>
        </w:rPr>
      </w:pPr>
    </w:p>
    <w:p w14:paraId="5B56290D" w14:textId="77777777" w:rsidR="00E559DE" w:rsidRDefault="00E559DE" w:rsidP="00E559DE">
      <w:pPr>
        <w:pStyle w:val="Heading3"/>
        <w:rPr>
          <w:color w:val="800080"/>
          <w:sz w:val="20"/>
          <w:szCs w:val="20"/>
          <w:u w:val="single"/>
        </w:rPr>
      </w:pPr>
    </w:p>
    <w:p w14:paraId="1371BC5B" w14:textId="77777777" w:rsidR="00E559DE" w:rsidRDefault="00E559DE" w:rsidP="00E559DE">
      <w:pPr>
        <w:pStyle w:val="Heading3"/>
        <w:rPr>
          <w:color w:val="800080"/>
          <w:sz w:val="20"/>
          <w:szCs w:val="20"/>
          <w:u w:val="single"/>
        </w:rPr>
      </w:pPr>
    </w:p>
    <w:p w14:paraId="0D53A05D" w14:textId="77777777" w:rsidR="00E559DE" w:rsidRDefault="00E559DE" w:rsidP="00E559DE">
      <w:pPr>
        <w:pStyle w:val="Heading3"/>
        <w:rPr>
          <w:color w:val="800080"/>
          <w:sz w:val="20"/>
          <w:szCs w:val="20"/>
          <w:u w:val="single"/>
        </w:rPr>
      </w:pPr>
    </w:p>
    <w:p w14:paraId="5C3BD731" w14:textId="77777777" w:rsidR="00E559DE" w:rsidRDefault="00E559DE" w:rsidP="00E559DE">
      <w:pPr>
        <w:pStyle w:val="Heading3"/>
        <w:rPr>
          <w:color w:val="800080"/>
          <w:sz w:val="20"/>
          <w:szCs w:val="20"/>
          <w:u w:val="single"/>
        </w:rPr>
      </w:pPr>
    </w:p>
    <w:p w14:paraId="7EBB509C" w14:textId="77777777" w:rsidR="00E559DE" w:rsidRDefault="00E559DE" w:rsidP="00E559DE"/>
    <w:p w14:paraId="0729BCE9" w14:textId="77777777" w:rsidR="00E559DE" w:rsidRPr="000F5D22" w:rsidRDefault="00E559DE" w:rsidP="00E559DE">
      <w:pPr>
        <w:pStyle w:val="Heading3"/>
        <w:rPr>
          <w:rFonts w:ascii="Akagi Pro Light" w:hAnsi="Akagi Pro Light"/>
          <w:color w:val="1C3144"/>
          <w:sz w:val="22"/>
          <w:szCs w:val="22"/>
          <w:u w:val="single"/>
        </w:rPr>
      </w:pPr>
      <w:r w:rsidRPr="000F5D22">
        <w:rPr>
          <w:rFonts w:ascii="Akagi Pro Light" w:hAnsi="Akagi Pro Light"/>
          <w:color w:val="1C3144"/>
          <w:sz w:val="22"/>
          <w:szCs w:val="22"/>
          <w:u w:val="single"/>
        </w:rPr>
        <w:lastRenderedPageBreak/>
        <w:t>QUESTIONS WHICH MAY ARISE</w:t>
      </w:r>
    </w:p>
    <w:p w14:paraId="6740ECF7" w14:textId="77777777" w:rsidR="00E559DE" w:rsidRPr="000F5D22" w:rsidRDefault="00E559DE" w:rsidP="00E559DE">
      <w:pPr>
        <w:pStyle w:val="Heading3"/>
        <w:rPr>
          <w:rFonts w:ascii="Akagi Pro Light" w:hAnsi="Akagi Pro Light"/>
          <w:color w:val="1C3144"/>
          <w:sz w:val="20"/>
          <w:szCs w:val="20"/>
        </w:rPr>
      </w:pPr>
      <w:r w:rsidRPr="000F5D22">
        <w:rPr>
          <w:rFonts w:ascii="Akagi Pro Light" w:hAnsi="Akagi Pro Light"/>
          <w:color w:val="1C3144"/>
          <w:sz w:val="20"/>
          <w:szCs w:val="20"/>
        </w:rPr>
        <w:t>How do we determine the term of office of chair or vice-chair ?</w:t>
      </w:r>
    </w:p>
    <w:p w14:paraId="40CFB405" w14:textId="77777777" w:rsidR="00E559DE" w:rsidRPr="000F5D22" w:rsidRDefault="00E559DE" w:rsidP="00E559DE">
      <w:pPr>
        <w:widowControl/>
        <w:numPr>
          <w:ilvl w:val="0"/>
          <w:numId w:val="2"/>
        </w:numPr>
        <w:jc w:val="both"/>
        <w:rPr>
          <w:rFonts w:ascii="Akagi Pro Light" w:hAnsi="Akagi Pro Light" w:cs="Arial"/>
          <w:sz w:val="20"/>
        </w:rPr>
      </w:pPr>
      <w:r w:rsidRPr="000F5D22">
        <w:rPr>
          <w:rFonts w:ascii="Akagi Pro Light" w:hAnsi="Akagi Pro Light" w:cs="Arial"/>
          <w:sz w:val="20"/>
        </w:rPr>
        <w:t>Good practice advice suggests the election of chair and vice-chair should continue to take place annually.   This promotes flexibility, equal opportunities and transparency.</w:t>
      </w:r>
    </w:p>
    <w:p w14:paraId="7B39FA0E" w14:textId="77777777" w:rsidR="00E559DE" w:rsidRPr="000F5D22" w:rsidRDefault="00E559DE" w:rsidP="00E559DE">
      <w:pPr>
        <w:pStyle w:val="Heading3"/>
        <w:rPr>
          <w:rFonts w:ascii="Akagi Pro Light" w:hAnsi="Akagi Pro Light"/>
          <w:color w:val="1C3144"/>
          <w:sz w:val="20"/>
          <w:szCs w:val="20"/>
        </w:rPr>
      </w:pPr>
      <w:r w:rsidRPr="000F5D22">
        <w:rPr>
          <w:rFonts w:ascii="Akagi Pro Light" w:hAnsi="Akagi Pro Light"/>
          <w:color w:val="1C3144"/>
          <w:sz w:val="20"/>
          <w:szCs w:val="20"/>
        </w:rPr>
        <w:t>What happens if nobody stands for election ?</w:t>
      </w:r>
    </w:p>
    <w:p w14:paraId="7A3AEDE8" w14:textId="77777777" w:rsidR="00E559DE" w:rsidRPr="000F5D22" w:rsidRDefault="00E559DE" w:rsidP="00E559DE">
      <w:pPr>
        <w:rPr>
          <w:rFonts w:ascii="Akagi Pro Light" w:hAnsi="Akagi Pro Light" w:cs="Arial"/>
          <w:sz w:val="20"/>
        </w:rPr>
      </w:pPr>
    </w:p>
    <w:p w14:paraId="41C5E32E" w14:textId="77777777" w:rsidR="00E559DE" w:rsidRPr="000F5D22" w:rsidRDefault="00E559DE" w:rsidP="00E559DE">
      <w:pPr>
        <w:widowControl/>
        <w:numPr>
          <w:ilvl w:val="0"/>
          <w:numId w:val="3"/>
        </w:numPr>
        <w:rPr>
          <w:rFonts w:ascii="Akagi Pro Light" w:hAnsi="Akagi Pro Light" w:cs="Arial"/>
          <w:sz w:val="20"/>
        </w:rPr>
      </w:pPr>
      <w:r w:rsidRPr="000F5D22">
        <w:rPr>
          <w:rFonts w:ascii="Akagi Pro Light" w:hAnsi="Akagi Pro Light" w:cs="Arial"/>
          <w:sz w:val="20"/>
        </w:rPr>
        <w:t>A governor must be elected to chair the meeting.</w:t>
      </w:r>
    </w:p>
    <w:p w14:paraId="5FA925F7" w14:textId="77777777" w:rsidR="00E559DE" w:rsidRPr="000F5D22" w:rsidRDefault="00E559DE" w:rsidP="00E559DE">
      <w:pPr>
        <w:rPr>
          <w:rFonts w:ascii="Akagi Pro Light" w:hAnsi="Akagi Pro Light" w:cs="Arial"/>
          <w:b/>
          <w:color w:val="800080"/>
          <w:sz w:val="20"/>
        </w:rPr>
      </w:pPr>
    </w:p>
    <w:p w14:paraId="77224ECB" w14:textId="77777777" w:rsidR="00E559DE" w:rsidRPr="000F5D22" w:rsidRDefault="00E559DE" w:rsidP="00E559DE">
      <w:pPr>
        <w:rPr>
          <w:rFonts w:ascii="Akagi Pro Light" w:hAnsi="Akagi Pro Light" w:cs="Arial"/>
          <w:b/>
          <w:color w:val="1C3144"/>
          <w:sz w:val="20"/>
        </w:rPr>
      </w:pPr>
      <w:r w:rsidRPr="000F5D22">
        <w:rPr>
          <w:rFonts w:ascii="Akagi Pro Light" w:hAnsi="Akagi Pro Light" w:cs="Arial"/>
          <w:b/>
          <w:color w:val="1C3144"/>
          <w:sz w:val="20"/>
        </w:rPr>
        <w:t>Can governors who are not present vote ?</w:t>
      </w:r>
    </w:p>
    <w:p w14:paraId="7A35A852" w14:textId="77777777" w:rsidR="00E559DE" w:rsidRPr="000F5D22" w:rsidRDefault="00E559DE" w:rsidP="00E559DE">
      <w:pPr>
        <w:rPr>
          <w:rFonts w:ascii="Akagi Pro Light" w:hAnsi="Akagi Pro Light" w:cs="Arial"/>
          <w:i/>
          <w:sz w:val="20"/>
        </w:rPr>
      </w:pPr>
    </w:p>
    <w:p w14:paraId="77874540" w14:textId="77777777" w:rsidR="00E559DE" w:rsidRPr="000F5D22" w:rsidRDefault="00E559DE" w:rsidP="00E559DE">
      <w:pPr>
        <w:widowControl/>
        <w:numPr>
          <w:ilvl w:val="0"/>
          <w:numId w:val="4"/>
        </w:numPr>
        <w:rPr>
          <w:rFonts w:ascii="Akagi Pro Light" w:hAnsi="Akagi Pro Light" w:cs="Arial"/>
          <w:sz w:val="20"/>
        </w:rPr>
      </w:pPr>
      <w:r w:rsidRPr="000F5D22">
        <w:rPr>
          <w:rFonts w:ascii="Akagi Pro Light" w:hAnsi="Akagi Pro Light" w:cs="Arial"/>
          <w:sz w:val="20"/>
        </w:rPr>
        <w:t>No.</w:t>
      </w:r>
    </w:p>
    <w:p w14:paraId="1B78A502" w14:textId="77777777" w:rsidR="00E559DE" w:rsidRPr="000F5D22" w:rsidRDefault="00E559DE" w:rsidP="00E559DE">
      <w:pPr>
        <w:rPr>
          <w:rFonts w:ascii="Akagi Pro Light" w:hAnsi="Akagi Pro Light" w:cs="Arial"/>
          <w:sz w:val="20"/>
        </w:rPr>
      </w:pPr>
    </w:p>
    <w:p w14:paraId="7E5F01D5" w14:textId="77777777" w:rsidR="00E559DE" w:rsidRPr="000F5D22" w:rsidRDefault="00E559DE" w:rsidP="00E559DE">
      <w:pPr>
        <w:rPr>
          <w:rFonts w:ascii="Akagi Pro Light" w:hAnsi="Akagi Pro Light" w:cs="Arial"/>
          <w:b/>
          <w:color w:val="1C3144"/>
          <w:sz w:val="20"/>
        </w:rPr>
      </w:pPr>
      <w:r w:rsidRPr="000F5D22">
        <w:rPr>
          <w:rFonts w:ascii="Akagi Pro Light" w:hAnsi="Akagi Pro Light" w:cs="Arial"/>
          <w:b/>
          <w:color w:val="1C3144"/>
          <w:sz w:val="20"/>
        </w:rPr>
        <w:t>What happens if there are abstentions?</w:t>
      </w:r>
    </w:p>
    <w:p w14:paraId="1DD64CDB" w14:textId="77777777" w:rsidR="00E559DE" w:rsidRPr="000F5D22" w:rsidRDefault="00E559DE" w:rsidP="00E559DE">
      <w:pPr>
        <w:rPr>
          <w:rFonts w:ascii="Akagi Pro Light" w:hAnsi="Akagi Pro Light" w:cs="Arial"/>
          <w:i/>
          <w:sz w:val="20"/>
        </w:rPr>
      </w:pPr>
    </w:p>
    <w:p w14:paraId="414F266E" w14:textId="77777777" w:rsidR="00E559DE" w:rsidRPr="000F5D22" w:rsidRDefault="00E559DE" w:rsidP="00E559DE">
      <w:pPr>
        <w:widowControl/>
        <w:numPr>
          <w:ilvl w:val="0"/>
          <w:numId w:val="5"/>
        </w:numPr>
        <w:rPr>
          <w:rFonts w:ascii="Akagi Pro Light" w:hAnsi="Akagi Pro Light" w:cs="Arial"/>
          <w:sz w:val="20"/>
        </w:rPr>
      </w:pPr>
      <w:r w:rsidRPr="000F5D22">
        <w:rPr>
          <w:rFonts w:ascii="Akagi Pro Light" w:hAnsi="Akagi Pro Light" w:cs="Arial"/>
          <w:sz w:val="20"/>
        </w:rPr>
        <w:t>Only votes cast at the meeting are counted.</w:t>
      </w:r>
    </w:p>
    <w:p w14:paraId="14821EA2" w14:textId="77777777" w:rsidR="00E559DE" w:rsidRPr="000F5D22" w:rsidRDefault="00E559DE" w:rsidP="00E559DE">
      <w:pPr>
        <w:rPr>
          <w:rFonts w:ascii="Akagi Pro Light" w:hAnsi="Akagi Pro Light" w:cs="Arial"/>
          <w:sz w:val="20"/>
        </w:rPr>
      </w:pPr>
    </w:p>
    <w:p w14:paraId="5EDDEA11" w14:textId="77777777" w:rsidR="00E559DE" w:rsidRPr="000F5D22" w:rsidRDefault="00E559DE" w:rsidP="00E559DE">
      <w:pPr>
        <w:rPr>
          <w:rFonts w:ascii="Akagi Pro Light" w:hAnsi="Akagi Pro Light" w:cs="Arial"/>
          <w:b/>
          <w:color w:val="1C3144"/>
          <w:sz w:val="20"/>
        </w:rPr>
      </w:pPr>
      <w:r w:rsidRPr="000F5D22">
        <w:rPr>
          <w:rFonts w:ascii="Akagi Pro Light" w:hAnsi="Akagi Pro Light" w:cs="Arial"/>
          <w:b/>
          <w:color w:val="1C3144"/>
          <w:sz w:val="20"/>
        </w:rPr>
        <w:t>How is the outcome recorded ?</w:t>
      </w:r>
    </w:p>
    <w:p w14:paraId="02697761" w14:textId="77777777" w:rsidR="00E559DE" w:rsidRPr="000F5D22" w:rsidRDefault="00E559DE" w:rsidP="00E559DE">
      <w:pPr>
        <w:rPr>
          <w:rFonts w:ascii="Akagi Pro Light" w:hAnsi="Akagi Pro Light" w:cs="Arial"/>
          <w:i/>
          <w:sz w:val="20"/>
        </w:rPr>
      </w:pPr>
    </w:p>
    <w:p w14:paraId="2315789E" w14:textId="77777777" w:rsidR="00E559DE" w:rsidRPr="000F5D22" w:rsidRDefault="00E559DE" w:rsidP="00E559DE">
      <w:pPr>
        <w:widowControl/>
        <w:numPr>
          <w:ilvl w:val="0"/>
          <w:numId w:val="6"/>
        </w:numPr>
        <w:rPr>
          <w:rFonts w:ascii="Akagi Pro Light" w:hAnsi="Akagi Pro Light" w:cs="Arial"/>
          <w:sz w:val="20"/>
        </w:rPr>
      </w:pPr>
      <w:r w:rsidRPr="000F5D22">
        <w:rPr>
          <w:rFonts w:ascii="Akagi Pro Light" w:hAnsi="Akagi Pro Light" w:cs="Arial"/>
          <w:sz w:val="20"/>
        </w:rPr>
        <w:t>Resolved that ………….. be elected for a term of office of ….. years.</w:t>
      </w:r>
    </w:p>
    <w:p w14:paraId="09C0F79B" w14:textId="77777777" w:rsidR="00E559DE" w:rsidRPr="000F5D22" w:rsidRDefault="00E559DE" w:rsidP="00E559DE">
      <w:pPr>
        <w:rPr>
          <w:rFonts w:ascii="Akagi Pro Light" w:hAnsi="Akagi Pro Light" w:cs="Arial"/>
          <w:sz w:val="20"/>
        </w:rPr>
      </w:pPr>
    </w:p>
    <w:p w14:paraId="4AE7B43F" w14:textId="77777777" w:rsidR="00E559DE" w:rsidRPr="000F5D22" w:rsidRDefault="00E559DE" w:rsidP="00E559DE">
      <w:pPr>
        <w:rPr>
          <w:rFonts w:ascii="Akagi Pro Light" w:hAnsi="Akagi Pro Light" w:cs="Arial"/>
          <w:b/>
          <w:color w:val="1C3144"/>
          <w:sz w:val="20"/>
        </w:rPr>
      </w:pPr>
      <w:r w:rsidRPr="000F5D22">
        <w:rPr>
          <w:rFonts w:ascii="Akagi Pro Light" w:hAnsi="Akagi Pro Light" w:cs="Arial"/>
          <w:b/>
          <w:color w:val="1C3144"/>
          <w:sz w:val="20"/>
        </w:rPr>
        <w:t>Can governing bodies change the election process in the future ?</w:t>
      </w:r>
    </w:p>
    <w:p w14:paraId="35FAC4E8" w14:textId="77777777" w:rsidR="00E559DE" w:rsidRPr="000F5D22" w:rsidRDefault="00E559DE" w:rsidP="00E559DE">
      <w:pPr>
        <w:rPr>
          <w:rFonts w:ascii="Akagi Pro Light" w:hAnsi="Akagi Pro Light" w:cs="Arial"/>
          <w:i/>
          <w:sz w:val="20"/>
        </w:rPr>
      </w:pPr>
    </w:p>
    <w:p w14:paraId="7060C0F6" w14:textId="77777777" w:rsidR="00E559DE" w:rsidRPr="000F5D22" w:rsidRDefault="00E559DE" w:rsidP="00E559DE">
      <w:pPr>
        <w:widowControl/>
        <w:numPr>
          <w:ilvl w:val="0"/>
          <w:numId w:val="7"/>
        </w:numPr>
        <w:rPr>
          <w:rFonts w:ascii="Akagi Pro Light" w:hAnsi="Akagi Pro Light" w:cs="Arial"/>
          <w:i/>
          <w:sz w:val="20"/>
        </w:rPr>
      </w:pPr>
      <w:r w:rsidRPr="000F5D22">
        <w:rPr>
          <w:rFonts w:ascii="Akagi Pro Light" w:hAnsi="Akagi Pro Light" w:cs="Arial"/>
          <w:sz w:val="20"/>
        </w:rPr>
        <w:t>Yes – provided there is an agenda item.</w:t>
      </w:r>
    </w:p>
    <w:p w14:paraId="4AD77E8D" w14:textId="77777777" w:rsidR="00E559DE" w:rsidRPr="000F5D22" w:rsidRDefault="00E559DE" w:rsidP="00E559DE">
      <w:pPr>
        <w:pStyle w:val="Heading3"/>
        <w:rPr>
          <w:rFonts w:ascii="Akagi Pro Light" w:hAnsi="Akagi Pro Light"/>
          <w:color w:val="1C3144"/>
          <w:sz w:val="20"/>
          <w:szCs w:val="20"/>
        </w:rPr>
      </w:pPr>
      <w:r w:rsidRPr="000F5D22">
        <w:rPr>
          <w:rFonts w:ascii="Akagi Pro Light" w:hAnsi="Akagi Pro Light"/>
          <w:color w:val="1C3144"/>
          <w:sz w:val="20"/>
          <w:szCs w:val="20"/>
        </w:rPr>
        <w:t>What is a quorum ?</w:t>
      </w:r>
    </w:p>
    <w:p w14:paraId="481EB154" w14:textId="77777777" w:rsidR="00E559DE" w:rsidRPr="000F5D22" w:rsidRDefault="00E559DE" w:rsidP="00E559DE">
      <w:pPr>
        <w:jc w:val="both"/>
        <w:rPr>
          <w:rFonts w:ascii="Akagi Pro Light" w:hAnsi="Akagi Pro Light" w:cs="Arial"/>
          <w:i/>
          <w:sz w:val="20"/>
        </w:rPr>
      </w:pPr>
    </w:p>
    <w:p w14:paraId="5C85AFA4" w14:textId="77777777" w:rsidR="00E559DE" w:rsidRPr="000F5D22" w:rsidRDefault="00E559DE" w:rsidP="00E559DE">
      <w:pPr>
        <w:widowControl/>
        <w:numPr>
          <w:ilvl w:val="0"/>
          <w:numId w:val="8"/>
        </w:numPr>
        <w:jc w:val="both"/>
        <w:rPr>
          <w:rFonts w:ascii="Akagi Pro Light" w:hAnsi="Akagi Pro Light" w:cs="Arial"/>
          <w:sz w:val="20"/>
        </w:rPr>
      </w:pPr>
      <w:r w:rsidRPr="000F5D22">
        <w:rPr>
          <w:rFonts w:ascii="Akagi Pro Light" w:hAnsi="Akagi Pro Light" w:cs="Arial"/>
          <w:sz w:val="20"/>
        </w:rPr>
        <w:t>The legal minimum number of governors needing to be present for the meeting to be valid.  A meeting should not be held if it is not quorate and should terminate if it ceases to be quorate since it has no legal basis and therefore cannot take decisions or report back.</w:t>
      </w:r>
    </w:p>
    <w:p w14:paraId="0FB01566" w14:textId="77777777" w:rsidR="00E559DE" w:rsidRPr="000F5D22" w:rsidRDefault="00E559DE" w:rsidP="00E559DE">
      <w:pPr>
        <w:widowControl/>
        <w:numPr>
          <w:ilvl w:val="0"/>
          <w:numId w:val="8"/>
        </w:numPr>
        <w:jc w:val="both"/>
        <w:rPr>
          <w:rFonts w:ascii="Akagi Pro Light" w:hAnsi="Akagi Pro Light" w:cs="Arial"/>
          <w:sz w:val="20"/>
        </w:rPr>
      </w:pPr>
      <w:r w:rsidRPr="000F5D22">
        <w:rPr>
          <w:rFonts w:ascii="Akagi Pro Light" w:hAnsi="Akagi Pro Light" w:cs="Arial"/>
          <w:sz w:val="20"/>
        </w:rPr>
        <w:t xml:space="preserve">The quorum for any full governing body meeting and vote must be at least one half (rounded up to a whole number) of the current membership of the governing body (excluding vacancies). </w:t>
      </w:r>
    </w:p>
    <w:p w14:paraId="7131B654" w14:textId="77777777" w:rsidR="00E559DE" w:rsidRPr="000F5D22" w:rsidRDefault="00E559DE" w:rsidP="00E559DE">
      <w:pPr>
        <w:jc w:val="both"/>
        <w:rPr>
          <w:rFonts w:ascii="Akagi Pro Light" w:hAnsi="Akagi Pro Light" w:cs="Arial"/>
          <w:sz w:val="20"/>
        </w:rPr>
      </w:pPr>
    </w:p>
    <w:p w14:paraId="1B2CB146" w14:textId="77777777" w:rsidR="00E559DE" w:rsidRPr="00E559DE" w:rsidRDefault="00E559DE" w:rsidP="00E559DE">
      <w:pPr>
        <w:rPr>
          <w:rFonts w:ascii="Arial" w:hAnsi="Arial" w:cs="Arial"/>
          <w:sz w:val="20"/>
        </w:rPr>
      </w:pPr>
    </w:p>
    <w:p w14:paraId="1C998E8B" w14:textId="77777777" w:rsidR="00AC12BE" w:rsidRPr="00E559DE" w:rsidRDefault="00AC12BE">
      <w:pPr>
        <w:rPr>
          <w:rFonts w:ascii="Arial" w:hAnsi="Arial" w:cs="Arial"/>
        </w:rPr>
      </w:pPr>
    </w:p>
    <w:sectPr w:rsidR="00AC12BE" w:rsidRPr="00E559DE" w:rsidSect="001B68C8">
      <w:pgSz w:w="12240" w:h="15840"/>
      <w:pgMar w:top="899" w:right="1860" w:bottom="36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kagi Pro Light">
    <w:panose1 w:val="02000000000000000000"/>
    <w:charset w:val="4D"/>
    <w:family w:val="auto"/>
    <w:notTrueType/>
    <w:pitch w:val="variable"/>
    <w:sig w:usb0="A000006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5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BE05F6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837010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E982C8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1606B0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4577AE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7CA45D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E990086"/>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
    <w:lvlOverride w:ilvl="0"/>
  </w:num>
  <w:num w:numId="2">
    <w:abstractNumId w:val="5"/>
    <w:lvlOverride w:ilvl="0"/>
  </w:num>
  <w:num w:numId="3">
    <w:abstractNumId w:val="0"/>
    <w:lvlOverride w:ilvl="0"/>
  </w:num>
  <w:num w:numId="4">
    <w:abstractNumId w:val="3"/>
    <w:lvlOverride w:ilvl="0"/>
  </w:num>
  <w:num w:numId="5">
    <w:abstractNumId w:val="4"/>
    <w:lvlOverride w:ilvl="0"/>
  </w:num>
  <w:num w:numId="6">
    <w:abstractNumId w:val="1"/>
    <w:lvlOverride w:ilvl="0"/>
  </w:num>
  <w:num w:numId="7">
    <w:abstractNumId w:val="7"/>
    <w:lvlOverride w:ilvl="0"/>
  </w:num>
  <w:num w:numId="8">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DE"/>
    <w:rsid w:val="000F5D22"/>
    <w:rsid w:val="001B68C8"/>
    <w:rsid w:val="00352199"/>
    <w:rsid w:val="004D743C"/>
    <w:rsid w:val="004D759D"/>
    <w:rsid w:val="007F5523"/>
    <w:rsid w:val="0088078A"/>
    <w:rsid w:val="00A979F6"/>
    <w:rsid w:val="00AC12BE"/>
    <w:rsid w:val="00AC54C1"/>
    <w:rsid w:val="00B221D8"/>
    <w:rsid w:val="00BC09E0"/>
    <w:rsid w:val="00BC294A"/>
    <w:rsid w:val="00BE74BB"/>
    <w:rsid w:val="00CC6F88"/>
    <w:rsid w:val="00E559DE"/>
    <w:rsid w:val="00E77A68"/>
    <w:rsid w:val="00ED3B46"/>
    <w:rsid w:val="00EF395B"/>
    <w:rsid w:val="00FF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37631"/>
  <w15:chartTrackingRefBased/>
  <w15:docId w15:val="{0DE71C9C-8AB8-744E-80BB-E3FF25E3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9DE"/>
    <w:pPr>
      <w:widowControl w:val="0"/>
    </w:pPr>
    <w:rPr>
      <w:rFonts w:ascii="Comic Sans MS" w:hAnsi="Comic Sans MS"/>
      <w:sz w:val="24"/>
      <w:lang w:eastAsia="en-US"/>
    </w:rPr>
  </w:style>
  <w:style w:type="paragraph" w:styleId="Heading3">
    <w:name w:val="heading 3"/>
    <w:basedOn w:val="Normal"/>
    <w:next w:val="Normal"/>
    <w:qFormat/>
    <w:rsid w:val="00E559D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E559DE"/>
    <w:pPr>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0674E47D42D41A475F758C7580B21" ma:contentTypeVersion="12" ma:contentTypeDescription="Create a new document." ma:contentTypeScope="" ma:versionID="fc17d9f2cdab9d54f057c01f6da3a1ef">
  <xsd:schema xmlns:xsd="http://www.w3.org/2001/XMLSchema" xmlns:xs="http://www.w3.org/2001/XMLSchema" xmlns:p="http://schemas.microsoft.com/office/2006/metadata/properties" xmlns:ns2="04f2d780-ba44-46c8-95d7-cdc2d5f61efd" xmlns:ns3="f24f6b3e-aff5-4859-9ab2-a2edde06d2c2" targetNamespace="http://schemas.microsoft.com/office/2006/metadata/properties" ma:root="true" ma:fieldsID="3378dea039ec7768de37cb72f5a28282" ns2:_="" ns3:_="">
    <xsd:import namespace="04f2d780-ba44-46c8-95d7-cdc2d5f61efd"/>
    <xsd:import namespace="f24f6b3e-aff5-4859-9ab2-a2edde06d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d780-ba44-46c8-95d7-cdc2d5f6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f6b3e-aff5-4859-9ab2-a2edde06d2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32A78-BBEF-43D3-89F7-801ECBD8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d780-ba44-46c8-95d7-cdc2d5f61efd"/>
    <ds:schemaRef ds:uri="f24f6b3e-aff5-4859-9ab2-a2edde06d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66FD5-6F2C-4E67-8750-CA7C25DBA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ELECTION OF CHAIR AND VICE-CHAIR – PROCESS MAP for CLERKS’ USE</vt:lpstr>
    </vt:vector>
  </TitlesOfParts>
  <Company>DABCEC</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CHAIR AND VICE-CHAIR – PROCESS MAP for CLERKS’ USE</dc:title>
  <dc:subject/>
  <dc:creator>Gill.sanjog</dc:creator>
  <cp:keywords/>
  <cp:lastModifiedBy>Eleanor Oliver</cp:lastModifiedBy>
  <cp:revision>2</cp:revision>
  <cp:lastPrinted>2016-08-16T10:43:00Z</cp:lastPrinted>
  <dcterms:created xsi:type="dcterms:W3CDTF">2020-08-05T20:47:00Z</dcterms:created>
  <dcterms:modified xsi:type="dcterms:W3CDTF">2020-08-05T20:47:00Z</dcterms:modified>
</cp:coreProperties>
</file>