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D7FE9" w14:textId="35BB1D66" w:rsidR="007B5A82" w:rsidRPr="00347783" w:rsidRDefault="004D6903" w:rsidP="007B5A82">
      <w:pPr>
        <w:rPr>
          <w:rFonts w:ascii="Garamond" w:hAnsi="Garamond" w:cs="Arial"/>
          <w:sz w:val="44"/>
          <w:szCs w:val="44"/>
        </w:rPr>
      </w:pPr>
      <w:r>
        <w:rPr>
          <w:rFonts w:ascii="Garamond" w:hAnsi="Garamond" w:cs="Arial"/>
          <w:sz w:val="44"/>
          <w:szCs w:val="44"/>
        </w:rPr>
        <w:t>Viewing and Adjusting</w:t>
      </w:r>
      <w:r w:rsidR="00B65D9A">
        <w:rPr>
          <w:rFonts w:ascii="Garamond" w:hAnsi="Garamond" w:cs="Arial"/>
          <w:sz w:val="44"/>
          <w:szCs w:val="44"/>
        </w:rPr>
        <w:t xml:space="preserve"> Restricted Funds </w:t>
      </w:r>
      <w:r>
        <w:rPr>
          <w:rFonts w:ascii="Garamond" w:hAnsi="Garamond" w:cs="Arial"/>
          <w:sz w:val="44"/>
          <w:szCs w:val="44"/>
        </w:rPr>
        <w:t>at Year End</w:t>
      </w:r>
    </w:p>
    <w:p w14:paraId="21F7660C" w14:textId="62096725" w:rsidR="009F7904" w:rsidRPr="00347783" w:rsidRDefault="00347783" w:rsidP="007B5A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review changes to restricted funds during the year </w:t>
      </w:r>
      <w:r w:rsidR="0011162A">
        <w:rPr>
          <w:rFonts w:ascii="Arial" w:hAnsi="Arial" w:cs="Arial"/>
          <w:sz w:val="28"/>
          <w:szCs w:val="28"/>
        </w:rPr>
        <w:t xml:space="preserve">you need to use an “Extended Business Analysis: reporting by BI Code/Dimension” report.  This will allow you to review income and expenditure according to the different funds affected.  </w:t>
      </w:r>
    </w:p>
    <w:p w14:paraId="06F6E172" w14:textId="1539610E" w:rsidR="009F7904" w:rsidRPr="00347783" w:rsidRDefault="009F7904" w:rsidP="007B5A82">
      <w:pPr>
        <w:rPr>
          <w:rFonts w:ascii="Arial" w:hAnsi="Arial" w:cs="Arial"/>
          <w:sz w:val="28"/>
          <w:szCs w:val="28"/>
        </w:rPr>
      </w:pPr>
      <w:r w:rsidRPr="00347783">
        <w:rPr>
          <w:rFonts w:ascii="Arial" w:hAnsi="Arial" w:cs="Arial"/>
          <w:sz w:val="28"/>
          <w:szCs w:val="28"/>
        </w:rPr>
        <w:t xml:space="preserve">GL Reports – Extended Business Analysis – Extended Business Analysis – Reporting </w:t>
      </w:r>
      <w:proofErr w:type="gramStart"/>
      <w:r w:rsidRPr="00347783">
        <w:rPr>
          <w:rFonts w:ascii="Arial" w:hAnsi="Arial" w:cs="Arial"/>
          <w:sz w:val="28"/>
          <w:szCs w:val="28"/>
        </w:rPr>
        <w:t>By</w:t>
      </w:r>
      <w:proofErr w:type="gramEnd"/>
      <w:r w:rsidRPr="00347783">
        <w:rPr>
          <w:rFonts w:ascii="Arial" w:hAnsi="Arial" w:cs="Arial"/>
          <w:sz w:val="28"/>
          <w:szCs w:val="28"/>
        </w:rPr>
        <w:t xml:space="preserve"> BI Code/Dimension</w:t>
      </w:r>
    </w:p>
    <w:p w14:paraId="13EF390B" w14:textId="2CE6EEF6" w:rsidR="00347783" w:rsidRDefault="005C473C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A1E39" wp14:editId="3E9AAE38">
                <wp:simplePos x="0" y="0"/>
                <wp:positionH relativeFrom="column">
                  <wp:posOffset>6912926</wp:posOffset>
                </wp:positionH>
                <wp:positionV relativeFrom="paragraph">
                  <wp:posOffset>2247583</wp:posOffset>
                </wp:positionV>
                <wp:extent cx="484632" cy="1875151"/>
                <wp:effectExtent l="0" t="371157" r="0" b="401638"/>
                <wp:wrapNone/>
                <wp:docPr id="7" name="Arrow: U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94527">
                          <a:off x="0" y="0"/>
                          <a:ext cx="484632" cy="1875151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4033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7" o:spid="_x0000_s1026" type="#_x0000_t68" style="position:absolute;margin-left:544.3pt;margin-top:177pt;width:38.15pt;height:147.65pt;rotation:-3719685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" adj="2791" fillcolor="#4f81bd [3204]" strokecolor="#243f60 [1604]" strokeweight="2pt"/>
            </w:pict>
          </mc:Fallback>
        </mc:AlternateContent>
      </w:r>
      <w:r w:rsidR="00347783">
        <w:rPr>
          <w:noProof/>
        </w:rPr>
        <w:drawing>
          <wp:inline distT="0" distB="0" distL="0" distR="0" wp14:anchorId="4DD42BFE" wp14:editId="1389B897">
            <wp:extent cx="9009345" cy="3990975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4849" r="38628" b="34963"/>
                    <a:stretch/>
                  </pic:blipFill>
                  <pic:spPr bwMode="auto">
                    <a:xfrm>
                      <a:off x="0" y="0"/>
                      <a:ext cx="9023745" cy="3997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47783">
        <w:rPr>
          <w:rFonts w:ascii="Arial" w:hAnsi="Arial" w:cs="Arial"/>
          <w:sz w:val="28"/>
          <w:szCs w:val="28"/>
        </w:rPr>
        <w:br w:type="page"/>
      </w:r>
    </w:p>
    <w:p w14:paraId="217A410D" w14:textId="77777777" w:rsidR="005C473C" w:rsidRDefault="005C473C" w:rsidP="007B5A82">
      <w:pPr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4F5BE" wp14:editId="77DE9230">
                <wp:simplePos x="0" y="0"/>
                <wp:positionH relativeFrom="page">
                  <wp:posOffset>5236527</wp:posOffset>
                </wp:positionH>
                <wp:positionV relativeFrom="paragraph">
                  <wp:posOffset>1104582</wp:posOffset>
                </wp:positionV>
                <wp:extent cx="484632" cy="1875151"/>
                <wp:effectExtent l="0" t="371157" r="0" b="401638"/>
                <wp:wrapNone/>
                <wp:docPr id="9" name="Arrow: U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94527">
                          <a:off x="0" y="0"/>
                          <a:ext cx="484632" cy="1875151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8CD86" id="Arrow: Up 9" o:spid="_x0000_s1026" type="#_x0000_t68" style="position:absolute;margin-left:412.3pt;margin-top:86.95pt;width:38.15pt;height:147.65pt;rotation:-3719685fd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" adj="2791" fillcolor="#4f81bd [3204]" strokecolor="#243f60 [1604]" strokeweight="2pt"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137A375" wp14:editId="5E8697FE">
            <wp:extent cx="6875145" cy="5731510"/>
            <wp:effectExtent l="0" t="0" r="1905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7514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879B6" w14:textId="7BCE8408" w:rsidR="009F7904" w:rsidRPr="00347783" w:rsidRDefault="005C473C" w:rsidP="007B5A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En</w:t>
      </w:r>
      <w:r w:rsidR="009F7904" w:rsidRPr="00347783">
        <w:rPr>
          <w:rFonts w:ascii="Arial" w:hAnsi="Arial" w:cs="Arial"/>
          <w:sz w:val="28"/>
          <w:szCs w:val="28"/>
        </w:rPr>
        <w:t>ter Parameters for the report as per the screen shot below</w:t>
      </w:r>
    </w:p>
    <w:p w14:paraId="3959C0A5" w14:textId="2A1DA646" w:rsidR="005C473C" w:rsidRDefault="0044537C" w:rsidP="007B5A82">
      <w:pPr>
        <w:rPr>
          <w:rFonts w:ascii="Arial" w:hAnsi="Arial" w:cs="Arial"/>
          <w:sz w:val="28"/>
          <w:szCs w:val="28"/>
        </w:rPr>
      </w:pPr>
      <w:r w:rsidRPr="0044537C">
        <w:rPr>
          <w:noProof/>
        </w:rPr>
        <w:drawing>
          <wp:inline distT="0" distB="0" distL="0" distR="0" wp14:anchorId="6336232D" wp14:editId="4E80A5A5">
            <wp:extent cx="5979967" cy="45339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9053"/>
                    <a:stretch/>
                  </pic:blipFill>
                  <pic:spPr bwMode="auto">
                    <a:xfrm>
                      <a:off x="0" y="0"/>
                      <a:ext cx="6008140" cy="455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302F60" w14:textId="5D360DA5" w:rsidR="005C473C" w:rsidRDefault="009F7904" w:rsidP="007B5A82">
      <w:pPr>
        <w:rPr>
          <w:rFonts w:ascii="Arial" w:hAnsi="Arial" w:cs="Arial"/>
          <w:sz w:val="28"/>
          <w:szCs w:val="28"/>
        </w:rPr>
      </w:pPr>
      <w:r w:rsidRPr="00347783">
        <w:rPr>
          <w:rFonts w:ascii="Arial" w:hAnsi="Arial" w:cs="Arial"/>
          <w:sz w:val="28"/>
          <w:szCs w:val="28"/>
        </w:rPr>
        <w:t xml:space="preserve">Note </w:t>
      </w:r>
      <w:r w:rsidR="005C473C">
        <w:rPr>
          <w:rFonts w:ascii="Arial" w:hAnsi="Arial" w:cs="Arial"/>
          <w:sz w:val="28"/>
          <w:szCs w:val="28"/>
        </w:rPr>
        <w:t xml:space="preserve">that </w:t>
      </w:r>
      <w:r w:rsidR="005C473C" w:rsidRPr="0044537C">
        <w:rPr>
          <w:rFonts w:ascii="Arial" w:hAnsi="Arial" w:cs="Arial"/>
          <w:b/>
          <w:bCs/>
          <w:sz w:val="28"/>
          <w:szCs w:val="28"/>
        </w:rPr>
        <w:t>GL Categories required are the Profit and Loss general ledger codes</w:t>
      </w:r>
      <w:r w:rsidR="005C473C">
        <w:rPr>
          <w:rFonts w:ascii="Arial" w:hAnsi="Arial" w:cs="Arial"/>
          <w:sz w:val="28"/>
          <w:szCs w:val="28"/>
        </w:rPr>
        <w:t>: so Tangible Fixed Assets, Financial Assets, Current Assets, Creditors and Charitable funds should be unticked within the GL Categories drop down list below.</w:t>
      </w:r>
      <w:r w:rsidR="0044537C">
        <w:rPr>
          <w:rFonts w:ascii="Arial" w:hAnsi="Arial" w:cs="Arial"/>
          <w:sz w:val="28"/>
          <w:szCs w:val="28"/>
        </w:rPr>
        <w:t xml:space="preserve">  </w:t>
      </w:r>
      <w:r w:rsidR="005C473C">
        <w:rPr>
          <w:rFonts w:ascii="Arial" w:hAnsi="Arial" w:cs="Arial"/>
          <w:sz w:val="28"/>
          <w:szCs w:val="28"/>
        </w:rPr>
        <w:t>For “Element” SELECT ALL</w:t>
      </w:r>
    </w:p>
    <w:p w14:paraId="1CBCB81B" w14:textId="40AEE775" w:rsidR="009F7904" w:rsidRPr="00347783" w:rsidRDefault="009F7904" w:rsidP="007B5A82">
      <w:pPr>
        <w:rPr>
          <w:rFonts w:ascii="Arial" w:hAnsi="Arial" w:cs="Arial"/>
          <w:sz w:val="28"/>
          <w:szCs w:val="28"/>
        </w:rPr>
      </w:pPr>
      <w:r w:rsidRPr="00347783">
        <w:rPr>
          <w:rFonts w:ascii="Arial" w:hAnsi="Arial" w:cs="Arial"/>
          <w:sz w:val="28"/>
          <w:szCs w:val="28"/>
        </w:rPr>
        <w:lastRenderedPageBreak/>
        <w:t>This will then produce a report similar to this</w:t>
      </w:r>
      <w:r w:rsidR="005C473C">
        <w:rPr>
          <w:rFonts w:ascii="Arial" w:hAnsi="Arial" w:cs="Arial"/>
          <w:sz w:val="28"/>
          <w:szCs w:val="28"/>
        </w:rPr>
        <w:t xml:space="preserve"> (after a short wait)</w:t>
      </w:r>
    </w:p>
    <w:p w14:paraId="4B305A46" w14:textId="59C38888" w:rsidR="009F7904" w:rsidRPr="00347783" w:rsidRDefault="009F7904" w:rsidP="007B5A82">
      <w:pPr>
        <w:rPr>
          <w:rFonts w:ascii="Arial" w:hAnsi="Arial" w:cs="Arial"/>
          <w:sz w:val="28"/>
          <w:szCs w:val="28"/>
        </w:rPr>
      </w:pPr>
      <w:r w:rsidRPr="00347783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0AFEEB4" wp14:editId="1B11984D">
            <wp:extent cx="8870699" cy="531495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146" cy="532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988FC" w14:textId="68F1FACB" w:rsidR="009F7904" w:rsidRPr="00347783" w:rsidRDefault="009F7904" w:rsidP="007B5A82">
      <w:pPr>
        <w:rPr>
          <w:rFonts w:ascii="Arial" w:hAnsi="Arial" w:cs="Arial"/>
          <w:sz w:val="28"/>
          <w:szCs w:val="28"/>
        </w:rPr>
      </w:pPr>
      <w:r w:rsidRPr="00347783">
        <w:rPr>
          <w:rFonts w:ascii="Arial" w:hAnsi="Arial" w:cs="Arial"/>
          <w:sz w:val="28"/>
          <w:szCs w:val="28"/>
        </w:rPr>
        <w:lastRenderedPageBreak/>
        <w:t>Then create a journal to account for restricted fund movements as follows, numbers taken from above report: -</w:t>
      </w:r>
    </w:p>
    <w:p w14:paraId="398A6202" w14:textId="270D58F2" w:rsidR="009F7904" w:rsidRPr="00347783" w:rsidRDefault="009F7904" w:rsidP="007B5A82">
      <w:pPr>
        <w:rPr>
          <w:rFonts w:ascii="Arial" w:hAnsi="Arial" w:cs="Arial"/>
          <w:sz w:val="28"/>
          <w:szCs w:val="28"/>
        </w:rPr>
      </w:pPr>
      <w:r w:rsidRPr="00347783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2C3A322" wp14:editId="6337D477">
            <wp:extent cx="9316648" cy="18002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081" cy="180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E05FD" w14:textId="5B384A52" w:rsidR="0011162A" w:rsidRDefault="001116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Instructions for posting a Journal are on the Finance Website. </w:t>
      </w:r>
    </w:p>
    <w:p w14:paraId="353E12E7" w14:textId="5C80C72F" w:rsidR="0011162A" w:rsidRPr="0011162A" w:rsidRDefault="0011162A">
      <w:pPr>
        <w:rPr>
          <w:rFonts w:ascii="Arial" w:hAnsi="Arial" w:cs="Arial"/>
          <w:b/>
          <w:bCs/>
          <w:sz w:val="28"/>
          <w:szCs w:val="28"/>
        </w:rPr>
      </w:pPr>
      <w:r w:rsidRPr="0011162A">
        <w:rPr>
          <w:rFonts w:ascii="Arial" w:hAnsi="Arial" w:cs="Arial"/>
          <w:b/>
          <w:bCs/>
          <w:sz w:val="28"/>
          <w:szCs w:val="28"/>
        </w:rPr>
        <w:t xml:space="preserve">Please note that positive funds on the balance sheet are negative.  </w:t>
      </w:r>
      <w:proofErr w:type="gramStart"/>
      <w:r w:rsidRPr="0011162A">
        <w:rPr>
          <w:rFonts w:ascii="Arial" w:hAnsi="Arial" w:cs="Arial"/>
          <w:b/>
          <w:bCs/>
          <w:sz w:val="28"/>
          <w:szCs w:val="28"/>
        </w:rPr>
        <w:t>So</w:t>
      </w:r>
      <w:proofErr w:type="gramEnd"/>
      <w:r w:rsidRPr="0011162A">
        <w:rPr>
          <w:rFonts w:ascii="Arial" w:hAnsi="Arial" w:cs="Arial"/>
          <w:b/>
          <w:bCs/>
          <w:sz w:val="28"/>
          <w:szCs w:val="28"/>
        </w:rPr>
        <w:t xml:space="preserve"> to increase the restricted maintenance fund in the example above you will post a credit to the 90200 Account, using the relevant BI code for fund accounting. </w:t>
      </w:r>
    </w:p>
    <w:p w14:paraId="68BA049D" w14:textId="434FF9D0" w:rsidR="0011162A" w:rsidRDefault="0011162A">
      <w:pPr>
        <w:rPr>
          <w:rFonts w:ascii="Arial" w:hAnsi="Arial" w:cs="Arial"/>
          <w:sz w:val="28"/>
          <w:szCs w:val="28"/>
        </w:rPr>
      </w:pPr>
    </w:p>
    <w:p w14:paraId="6E2F8749" w14:textId="77777777" w:rsidR="0011162A" w:rsidRDefault="0011162A">
      <w:pPr>
        <w:rPr>
          <w:rFonts w:ascii="Arial" w:hAnsi="Arial" w:cs="Arial"/>
          <w:sz w:val="28"/>
          <w:szCs w:val="28"/>
        </w:rPr>
      </w:pPr>
    </w:p>
    <w:p w14:paraId="53A1D817" w14:textId="77777777" w:rsidR="0011162A" w:rsidRDefault="001116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F48768B" w14:textId="3065FCD9" w:rsidR="0011162A" w:rsidRDefault="0011162A" w:rsidP="007B5A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After processing the journal re-run the Extended Business Analysis </w:t>
      </w:r>
      <w:r w:rsidR="009F7904" w:rsidRPr="00347783">
        <w:rPr>
          <w:rFonts w:ascii="Arial" w:hAnsi="Arial" w:cs="Arial"/>
          <w:sz w:val="28"/>
          <w:szCs w:val="28"/>
        </w:rPr>
        <w:t>report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461A1228" w14:textId="1112FE50" w:rsidR="009F7904" w:rsidRPr="00347783" w:rsidRDefault="0011162A" w:rsidP="007B5A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report should now show </w:t>
      </w:r>
      <w:r w:rsidR="009F7904" w:rsidRPr="00347783">
        <w:rPr>
          <w:rFonts w:ascii="Arial" w:hAnsi="Arial" w:cs="Arial"/>
          <w:sz w:val="28"/>
          <w:szCs w:val="28"/>
        </w:rPr>
        <w:t xml:space="preserve">restricted fund columns resulting in </w:t>
      </w:r>
      <w:r>
        <w:rPr>
          <w:rFonts w:ascii="Arial" w:hAnsi="Arial" w:cs="Arial"/>
          <w:sz w:val="28"/>
          <w:szCs w:val="28"/>
        </w:rPr>
        <w:t>z</w:t>
      </w:r>
      <w:r w:rsidR="009F7904" w:rsidRPr="00347783">
        <w:rPr>
          <w:rFonts w:ascii="Arial" w:hAnsi="Arial" w:cs="Arial"/>
          <w:sz w:val="28"/>
          <w:szCs w:val="28"/>
        </w:rPr>
        <w:t>ero</w:t>
      </w:r>
      <w:r>
        <w:rPr>
          <w:rFonts w:ascii="Arial" w:hAnsi="Arial" w:cs="Arial"/>
          <w:sz w:val="28"/>
          <w:szCs w:val="28"/>
        </w:rPr>
        <w:t xml:space="preserve">.  The balance </w:t>
      </w:r>
      <w:r w:rsidR="009F7904" w:rsidRPr="00347783">
        <w:rPr>
          <w:rFonts w:ascii="Arial" w:hAnsi="Arial" w:cs="Arial"/>
          <w:sz w:val="28"/>
          <w:szCs w:val="28"/>
        </w:rPr>
        <w:t xml:space="preserve">sheet </w:t>
      </w:r>
      <w:r>
        <w:rPr>
          <w:rFonts w:ascii="Arial" w:hAnsi="Arial" w:cs="Arial"/>
          <w:sz w:val="28"/>
          <w:szCs w:val="28"/>
        </w:rPr>
        <w:t>will now reflect correct Restricted and General F</w:t>
      </w:r>
      <w:r w:rsidR="009F7904" w:rsidRPr="00347783">
        <w:rPr>
          <w:rFonts w:ascii="Arial" w:hAnsi="Arial" w:cs="Arial"/>
          <w:sz w:val="28"/>
          <w:szCs w:val="28"/>
        </w:rPr>
        <w:t>unds</w:t>
      </w:r>
      <w:r>
        <w:rPr>
          <w:rFonts w:ascii="Arial" w:hAnsi="Arial" w:cs="Arial"/>
          <w:sz w:val="28"/>
          <w:szCs w:val="28"/>
        </w:rPr>
        <w:t>.</w:t>
      </w:r>
      <w:r w:rsidR="00B823A8">
        <w:rPr>
          <w:rFonts w:ascii="Arial" w:hAnsi="Arial" w:cs="Arial"/>
          <w:sz w:val="28"/>
          <w:szCs w:val="28"/>
        </w:rPr>
        <w:t xml:space="preserve">  </w:t>
      </w:r>
      <w:r w:rsidR="00B823A8" w:rsidRPr="00BC5630">
        <w:rPr>
          <w:rFonts w:ascii="Arial" w:hAnsi="Arial" w:cs="Arial"/>
          <w:b/>
          <w:bCs/>
          <w:sz w:val="28"/>
          <w:szCs w:val="28"/>
        </w:rPr>
        <w:t xml:space="preserve">The balance sheet can be run as part of the </w:t>
      </w:r>
      <w:r w:rsidR="00D13AA0">
        <w:rPr>
          <w:rFonts w:ascii="Arial" w:hAnsi="Arial" w:cs="Arial"/>
          <w:b/>
          <w:bCs/>
          <w:sz w:val="28"/>
          <w:szCs w:val="28"/>
        </w:rPr>
        <w:t xml:space="preserve">Parish </w:t>
      </w:r>
      <w:r w:rsidR="00B823A8" w:rsidRPr="00BC5630">
        <w:rPr>
          <w:rFonts w:ascii="Arial" w:hAnsi="Arial" w:cs="Arial"/>
          <w:b/>
          <w:bCs/>
          <w:sz w:val="28"/>
          <w:szCs w:val="28"/>
        </w:rPr>
        <w:t xml:space="preserve">Management </w:t>
      </w:r>
      <w:r w:rsidR="007F203F">
        <w:rPr>
          <w:rFonts w:ascii="Arial" w:hAnsi="Arial" w:cs="Arial"/>
          <w:b/>
          <w:bCs/>
          <w:sz w:val="28"/>
          <w:szCs w:val="28"/>
        </w:rPr>
        <w:t>Accounts</w:t>
      </w:r>
      <w:r w:rsidR="00D13AA0">
        <w:rPr>
          <w:rFonts w:ascii="Arial" w:hAnsi="Arial" w:cs="Arial"/>
          <w:b/>
          <w:bCs/>
          <w:sz w:val="28"/>
          <w:szCs w:val="28"/>
        </w:rPr>
        <w:t xml:space="preserve"> </w:t>
      </w:r>
      <w:r w:rsidR="00B823A8" w:rsidRPr="00BC5630">
        <w:rPr>
          <w:rFonts w:ascii="Arial" w:hAnsi="Arial" w:cs="Arial"/>
          <w:b/>
          <w:bCs/>
          <w:sz w:val="28"/>
          <w:szCs w:val="28"/>
        </w:rPr>
        <w:t>pack.</w:t>
      </w:r>
      <w:r w:rsidR="00B823A8">
        <w:rPr>
          <w:rFonts w:ascii="Arial" w:hAnsi="Arial" w:cs="Arial"/>
          <w:sz w:val="28"/>
          <w:szCs w:val="28"/>
        </w:rPr>
        <w:t xml:space="preserve"> </w:t>
      </w:r>
    </w:p>
    <w:p w14:paraId="63AAE66A" w14:textId="32F3915D" w:rsidR="009F7904" w:rsidRDefault="009F7904" w:rsidP="007B5A82">
      <w:pPr>
        <w:rPr>
          <w:rFonts w:ascii="Arial" w:hAnsi="Arial" w:cs="Arial"/>
          <w:sz w:val="28"/>
          <w:szCs w:val="28"/>
        </w:rPr>
      </w:pPr>
      <w:r w:rsidRPr="00347783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1B8B346" wp14:editId="103DC505">
            <wp:extent cx="8020050" cy="396293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9780" cy="398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C75BA" w14:textId="2CBC02F2" w:rsidR="0011162A" w:rsidRPr="00347783" w:rsidRDefault="0011162A" w:rsidP="001116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0763">
        <w:rPr>
          <w:rFonts w:ascii="Arial" w:hAnsi="Arial" w:cs="Arial"/>
          <w:b/>
          <w:bCs/>
          <w:sz w:val="44"/>
          <w:szCs w:val="44"/>
        </w:rPr>
        <w:t xml:space="preserve">If you need help </w:t>
      </w:r>
      <w:r>
        <w:rPr>
          <w:rFonts w:ascii="Arial" w:hAnsi="Arial" w:cs="Arial"/>
          <w:b/>
          <w:bCs/>
          <w:sz w:val="44"/>
          <w:szCs w:val="44"/>
        </w:rPr>
        <w:t xml:space="preserve">with running reports or creating the year end fund </w:t>
      </w:r>
      <w:proofErr w:type="gramStart"/>
      <w:r>
        <w:rPr>
          <w:rFonts w:ascii="Arial" w:hAnsi="Arial" w:cs="Arial"/>
          <w:b/>
          <w:bCs/>
          <w:sz w:val="44"/>
          <w:szCs w:val="44"/>
        </w:rPr>
        <w:t>journal</w:t>
      </w:r>
      <w:proofErr w:type="gramEnd"/>
      <w:r>
        <w:rPr>
          <w:rFonts w:ascii="Arial" w:hAnsi="Arial" w:cs="Arial"/>
          <w:b/>
          <w:bCs/>
          <w:sz w:val="44"/>
          <w:szCs w:val="44"/>
        </w:rPr>
        <w:t xml:space="preserve"> please contact the finance team in Hove.</w:t>
      </w:r>
    </w:p>
    <w:sectPr w:rsidR="0011162A" w:rsidRPr="00347783" w:rsidSect="00347783">
      <w:pgSz w:w="16838" w:h="11906" w:orient="landscape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43E9"/>
    <w:multiLevelType w:val="hybridMultilevel"/>
    <w:tmpl w:val="17C42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82"/>
    <w:rsid w:val="0011162A"/>
    <w:rsid w:val="00173F4A"/>
    <w:rsid w:val="00347783"/>
    <w:rsid w:val="0044537C"/>
    <w:rsid w:val="004D6903"/>
    <w:rsid w:val="005C473C"/>
    <w:rsid w:val="007B5A82"/>
    <w:rsid w:val="007F203F"/>
    <w:rsid w:val="009F7904"/>
    <w:rsid w:val="00A7415A"/>
    <w:rsid w:val="00AA7715"/>
    <w:rsid w:val="00B65D9A"/>
    <w:rsid w:val="00B823A8"/>
    <w:rsid w:val="00BB3208"/>
    <w:rsid w:val="00BC5630"/>
    <w:rsid w:val="00D13AA0"/>
    <w:rsid w:val="00E0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E441E"/>
  <w15:chartTrackingRefBased/>
  <w15:docId w15:val="{5C4704BF-5A96-44B3-8AA3-794F0421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A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Newman</dc:creator>
  <cp:keywords/>
  <dc:description/>
  <cp:lastModifiedBy>Isaac Withers</cp:lastModifiedBy>
  <cp:revision>2</cp:revision>
  <cp:lastPrinted>2019-12-20T09:37:00Z</cp:lastPrinted>
  <dcterms:created xsi:type="dcterms:W3CDTF">2020-07-07T14:51:00Z</dcterms:created>
  <dcterms:modified xsi:type="dcterms:W3CDTF">2020-07-07T14:51:00Z</dcterms:modified>
</cp:coreProperties>
</file>