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A43" w:rsidRPr="00720B57" w:rsidRDefault="008F5F8C" w:rsidP="002B76AB">
      <w:pPr>
        <w:pBdr>
          <w:bottom w:val="single" w:sz="4" w:space="1" w:color="auto"/>
        </w:pBdr>
        <w:tabs>
          <w:tab w:val="left" w:pos="5801"/>
        </w:tabs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3657600" cy="630555"/>
            <wp:effectExtent l="0" t="0" r="0" b="0"/>
            <wp:docPr id="1" name="Picture 1" descr="Logo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8F0" w:rsidRPr="002270A0" w:rsidRDefault="002F5BC5" w:rsidP="002B76AB">
      <w:pPr>
        <w:spacing w:before="120"/>
        <w:rPr>
          <w:rFonts w:ascii="Calibri" w:hAnsi="Calibri" w:cs="Arial"/>
        </w:rPr>
      </w:pPr>
      <w:r>
        <w:rPr>
          <w:rFonts w:ascii="Calibri" w:hAnsi="Calibri" w:cs="Arial"/>
        </w:rPr>
        <w:t>February 1, 2017</w:t>
      </w:r>
    </w:p>
    <w:p w:rsidR="003368C1" w:rsidRPr="006B4288" w:rsidRDefault="003368C1">
      <w:pPr>
        <w:rPr>
          <w:rFonts w:ascii="Calibri" w:hAnsi="Calibri" w:cs="Arial"/>
          <w:sz w:val="16"/>
          <w:szCs w:val="16"/>
        </w:rPr>
      </w:pPr>
    </w:p>
    <w:p w:rsidR="00B36FE1" w:rsidRPr="00F3776F" w:rsidRDefault="002F5BC5" w:rsidP="00F3776F">
      <w:pPr>
        <w:tabs>
          <w:tab w:val="left" w:pos="1440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Conservation Accountability and Performance Program </w:t>
      </w:r>
      <w:r w:rsidR="00F3776F">
        <w:rPr>
          <w:rFonts w:ascii="Calibri" w:hAnsi="Calibri" w:cs="Arial"/>
          <w:b/>
        </w:rPr>
        <w:t>Announcement</w:t>
      </w:r>
    </w:p>
    <w:p w:rsidR="00F3776F" w:rsidRDefault="00F3776F" w:rsidP="00F3776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All district supervisors and managers are encouraged to review the </w:t>
      </w:r>
      <w:hyperlink r:id="rId6" w:history="1">
        <w:r w:rsidRPr="000A0C88">
          <w:rPr>
            <w:rStyle w:val="Hyperlink"/>
            <w:rFonts w:ascii="Calibri" w:hAnsi="Calibri" w:cs="Arial"/>
          </w:rPr>
          <w:t>Conservation Accountability and Performance Program guidelines</w:t>
        </w:r>
      </w:hyperlink>
      <w:bookmarkStart w:id="0" w:name="_GoBack"/>
      <w:bookmarkEnd w:id="0"/>
      <w:r>
        <w:rPr>
          <w:rFonts w:ascii="Calibri" w:hAnsi="Calibri" w:cs="Arial"/>
        </w:rPr>
        <w:t xml:space="preserve"> that will be implemented in 2017.  </w:t>
      </w:r>
      <w:r w:rsidR="00DB39E1">
        <w:rPr>
          <w:rFonts w:ascii="Calibri" w:hAnsi="Calibri" w:cs="Arial"/>
        </w:rPr>
        <w:t>Feedback</w:t>
      </w:r>
      <w:r>
        <w:rPr>
          <w:rFonts w:ascii="Calibri" w:hAnsi="Calibri" w:cs="Arial"/>
        </w:rPr>
        <w:t xml:space="preserve"> from 33 individuals in 20 conservation districts provided a basis for revisions to the draft concepts for CAP</w:t>
      </w:r>
      <w:r w:rsidR="00DB39E1">
        <w:rPr>
          <w:rFonts w:ascii="Calibri" w:hAnsi="Calibri" w:cs="Arial"/>
        </w:rPr>
        <w:t>P and recommendations for rollout.</w:t>
      </w:r>
      <w:r w:rsidR="00AA69FD">
        <w:rPr>
          <w:rFonts w:ascii="Calibri" w:hAnsi="Calibri" w:cs="Arial"/>
        </w:rPr>
        <w:t xml:space="preserve">  The purpose of CAPP is to encourage the continued capacity building for delivering conservation service, programs and projects in each of our 45 conservation districts.</w:t>
      </w:r>
    </w:p>
    <w:p w:rsidR="00F3776F" w:rsidRDefault="00F3776F" w:rsidP="00F3776F">
      <w:pPr>
        <w:rPr>
          <w:rFonts w:ascii="Calibri" w:hAnsi="Calibri" w:cs="Arial"/>
        </w:rPr>
      </w:pPr>
    </w:p>
    <w:p w:rsidR="00F3776F" w:rsidRDefault="00F3776F" w:rsidP="00F3776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Conservation Commission </w:t>
      </w:r>
      <w:r w:rsidR="00DB39E1">
        <w:rPr>
          <w:rFonts w:ascii="Calibri" w:hAnsi="Calibri" w:cs="Arial"/>
        </w:rPr>
        <w:t xml:space="preserve">at their January meeting </w:t>
      </w:r>
      <w:r>
        <w:rPr>
          <w:rFonts w:ascii="Calibri" w:hAnsi="Calibri" w:cs="Arial"/>
        </w:rPr>
        <w:t xml:space="preserve">approved the </w:t>
      </w:r>
      <w:r w:rsidRPr="00F3776F">
        <w:rPr>
          <w:rFonts w:ascii="Calibri" w:hAnsi="Calibri" w:cs="Arial"/>
        </w:rPr>
        <w:t>accountability requirements (level 1) for use in 2017.</w:t>
      </w:r>
      <w:r w:rsidR="00DB39E1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>The 14</w:t>
      </w:r>
      <w:r w:rsidRPr="00343FBE">
        <w:rPr>
          <w:rFonts w:ascii="Calibri" w:hAnsi="Calibri" w:cs="Arial"/>
        </w:rPr>
        <w:t xml:space="preserve"> Accountability Requirements </w:t>
      </w:r>
      <w:r w:rsidRPr="00DB39E1">
        <w:rPr>
          <w:rFonts w:ascii="Calibri" w:hAnsi="Calibri" w:cs="Arial"/>
          <w:b/>
        </w:rPr>
        <w:t>(level 1)</w:t>
      </w:r>
      <w:r w:rsidRPr="00DB39E1">
        <w:rPr>
          <w:rFonts w:ascii="Calibri" w:hAnsi="Calibri" w:cs="Arial"/>
        </w:rPr>
        <w:t xml:space="preserve"> </w:t>
      </w:r>
      <w:r w:rsidRPr="00343FBE">
        <w:rPr>
          <w:rFonts w:ascii="Calibri" w:hAnsi="Calibri" w:cs="Arial"/>
        </w:rPr>
        <w:t xml:space="preserve">are based in law (RCW) and administrative code (WAC) for conservation districts.  Completing 100% of these items is a threshold for receiving state funding through the Conservation Commission.  </w:t>
      </w:r>
      <w:r>
        <w:rPr>
          <w:rFonts w:ascii="Calibri" w:hAnsi="Calibri" w:cs="Arial"/>
        </w:rPr>
        <w:t xml:space="preserve">An annual status report will be brought to the Commission at their July meeting. </w:t>
      </w:r>
      <w:r w:rsidRPr="00343FBE">
        <w:rPr>
          <w:rFonts w:ascii="Calibri" w:hAnsi="Calibri" w:cs="Arial"/>
        </w:rPr>
        <w:t xml:space="preserve">Expectation is that all districts </w:t>
      </w:r>
      <w:r>
        <w:rPr>
          <w:rFonts w:ascii="Calibri" w:hAnsi="Calibri" w:cs="Arial"/>
        </w:rPr>
        <w:t xml:space="preserve">must meet these level 1 accountability requirements to be in “compliance”.  </w:t>
      </w:r>
    </w:p>
    <w:p w:rsidR="00F3776F" w:rsidRDefault="00F3776F" w:rsidP="00F3776F">
      <w:pPr>
        <w:rPr>
          <w:rFonts w:ascii="Calibri" w:hAnsi="Calibri" w:cs="Arial"/>
        </w:rPr>
      </w:pPr>
    </w:p>
    <w:p w:rsidR="00623A86" w:rsidRDefault="00DB39E1" w:rsidP="00343FBE">
      <w:pPr>
        <w:rPr>
          <w:rFonts w:ascii="Calibri" w:hAnsi="Calibri" w:cs="Arial"/>
        </w:rPr>
      </w:pPr>
      <w:r>
        <w:rPr>
          <w:rFonts w:ascii="Calibri" w:hAnsi="Calibri" w:cs="Arial"/>
        </w:rPr>
        <w:t>Conservation Commission also passed a motion to</w:t>
      </w:r>
      <w:r w:rsidR="00F3776F" w:rsidRPr="00F3776F">
        <w:rPr>
          <w:rFonts w:ascii="Calibri" w:hAnsi="Calibri" w:cs="Arial"/>
        </w:rPr>
        <w:t xml:space="preserve"> enable staff to further develop the Performance Standards </w:t>
      </w:r>
      <w:r w:rsidR="00F3776F" w:rsidRPr="00DB39E1">
        <w:rPr>
          <w:rFonts w:ascii="Calibri" w:hAnsi="Calibri" w:cs="Arial"/>
          <w:b/>
        </w:rPr>
        <w:t>(level 2)</w:t>
      </w:r>
      <w:r w:rsidR="00F3776F" w:rsidRPr="00F3776F">
        <w:rPr>
          <w:rFonts w:ascii="Calibri" w:hAnsi="Calibri" w:cs="Arial"/>
        </w:rPr>
        <w:t xml:space="preserve"> throughout 2017 including details of recognition and implementation</w:t>
      </w:r>
      <w:r>
        <w:rPr>
          <w:rFonts w:ascii="Calibri" w:hAnsi="Calibri" w:cs="Arial"/>
        </w:rPr>
        <w:t xml:space="preserve">.  </w:t>
      </w:r>
      <w:r w:rsidR="00343FBE" w:rsidRPr="00343FBE">
        <w:rPr>
          <w:rFonts w:ascii="Calibri" w:hAnsi="Calibri" w:cs="Arial"/>
        </w:rPr>
        <w:t xml:space="preserve">The Commission Members </w:t>
      </w:r>
      <w:r>
        <w:rPr>
          <w:rFonts w:ascii="Calibri" w:hAnsi="Calibri" w:cs="Arial"/>
        </w:rPr>
        <w:t xml:space="preserve">had </w:t>
      </w:r>
      <w:r w:rsidR="00343FBE" w:rsidRPr="00343FBE">
        <w:rPr>
          <w:rFonts w:ascii="Calibri" w:hAnsi="Calibri" w:cs="Arial"/>
        </w:rPr>
        <w:t>directed that the new version of Good Governance have performance based elements.  The 3</w:t>
      </w:r>
      <w:r w:rsidR="00623A86">
        <w:rPr>
          <w:rFonts w:ascii="Calibri" w:hAnsi="Calibri" w:cs="Arial"/>
        </w:rPr>
        <w:t>1</w:t>
      </w:r>
      <w:r w:rsidR="00343FBE" w:rsidRPr="00343FBE">
        <w:rPr>
          <w:rFonts w:ascii="Calibri" w:hAnsi="Calibri" w:cs="Arial"/>
        </w:rPr>
        <w:t xml:space="preserve"> Performance Standards </w:t>
      </w:r>
      <w:r w:rsidR="00623A86">
        <w:rPr>
          <w:rFonts w:ascii="Calibri" w:hAnsi="Calibri" w:cs="Arial"/>
        </w:rPr>
        <w:t xml:space="preserve">(level 2) </w:t>
      </w:r>
      <w:r w:rsidR="00343FBE" w:rsidRPr="00343FBE">
        <w:rPr>
          <w:rFonts w:ascii="Calibri" w:hAnsi="Calibri" w:cs="Arial"/>
        </w:rPr>
        <w:t xml:space="preserve">are items found in the most outstanding districts in our state and throughout the nation. </w:t>
      </w:r>
      <w:r w:rsidR="00623A86">
        <w:rPr>
          <w:rFonts w:ascii="Calibri" w:hAnsi="Calibri" w:cs="Arial"/>
        </w:rPr>
        <w:t xml:space="preserve">As a result of the input from Conservation District Supervisors and Employees more than half of the draft Performance Standards were revised to reflect the input received.  </w:t>
      </w:r>
    </w:p>
    <w:p w:rsidR="00DB39E1" w:rsidRDefault="00DB39E1" w:rsidP="00343FBE">
      <w:pPr>
        <w:rPr>
          <w:rFonts w:ascii="Calibri" w:hAnsi="Calibri" w:cs="Arial"/>
          <w:sz w:val="16"/>
          <w:szCs w:val="16"/>
        </w:rPr>
      </w:pPr>
    </w:p>
    <w:p w:rsidR="00B36FE1" w:rsidRDefault="00DB39E1" w:rsidP="00343FBE">
      <w:pPr>
        <w:rPr>
          <w:rFonts w:ascii="Century Gothic" w:hAnsi="Century Gothic" w:cs="Tahoma"/>
          <w:b/>
          <w:sz w:val="22"/>
          <w:szCs w:val="22"/>
        </w:rPr>
      </w:pPr>
      <w:r w:rsidRPr="00DB39E1">
        <w:rPr>
          <w:rFonts w:ascii="Calibri" w:hAnsi="Calibri" w:cs="Arial"/>
        </w:rPr>
        <w:t>F</w:t>
      </w:r>
      <w:r w:rsidR="00623A86" w:rsidRPr="00DB39E1">
        <w:rPr>
          <w:rFonts w:ascii="Calibri" w:hAnsi="Calibri" w:cs="Arial"/>
        </w:rPr>
        <w:t xml:space="preserve">urther development </w:t>
      </w:r>
      <w:r w:rsidR="00A10A56" w:rsidRPr="00DB39E1">
        <w:rPr>
          <w:rFonts w:ascii="Calibri" w:hAnsi="Calibri" w:cs="Arial"/>
        </w:rPr>
        <w:t xml:space="preserve">of the Performance Standards </w:t>
      </w:r>
      <w:r>
        <w:rPr>
          <w:rFonts w:ascii="Calibri" w:hAnsi="Calibri" w:cs="Arial"/>
        </w:rPr>
        <w:t xml:space="preserve">will occur </w:t>
      </w:r>
      <w:r w:rsidR="0003193D" w:rsidRPr="00DB39E1">
        <w:rPr>
          <w:rFonts w:ascii="Calibri" w:hAnsi="Calibri" w:cs="Arial"/>
        </w:rPr>
        <w:t>throughout 2017</w:t>
      </w:r>
      <w:r>
        <w:rPr>
          <w:rFonts w:ascii="Calibri" w:hAnsi="Calibri" w:cs="Arial"/>
        </w:rPr>
        <w:t>, and</w:t>
      </w:r>
      <w:r w:rsidR="0003193D" w:rsidRPr="00DB39E1">
        <w:rPr>
          <w:rFonts w:ascii="Calibri" w:hAnsi="Calibri" w:cs="Arial"/>
        </w:rPr>
        <w:t xml:space="preserve"> </w:t>
      </w:r>
      <w:r w:rsidRPr="00DB39E1">
        <w:rPr>
          <w:rFonts w:ascii="Calibri" w:hAnsi="Calibri" w:cs="Arial"/>
        </w:rPr>
        <w:t>will include</w:t>
      </w:r>
      <w:r w:rsidR="00A10A56" w:rsidRPr="00DB39E1">
        <w:rPr>
          <w:rFonts w:ascii="Calibri" w:hAnsi="Calibri" w:cs="Arial"/>
        </w:rPr>
        <w:t xml:space="preserve"> district self-</w:t>
      </w:r>
      <w:r w:rsidR="00A10A56">
        <w:rPr>
          <w:rFonts w:ascii="Calibri" w:hAnsi="Calibri" w:cs="Arial"/>
        </w:rPr>
        <w:t>evaluations, working with a few districts to “road test” the performance standards, peer and RM assistance with capacity building</w:t>
      </w:r>
      <w:r w:rsidR="00CA1B7C">
        <w:rPr>
          <w:rFonts w:ascii="Calibri" w:hAnsi="Calibri" w:cs="Arial"/>
        </w:rPr>
        <w:t xml:space="preserve"> (by request)</w:t>
      </w:r>
      <w:r w:rsidR="00A10A56">
        <w:rPr>
          <w:rFonts w:ascii="Calibri" w:hAnsi="Calibri" w:cs="Arial"/>
        </w:rPr>
        <w:t>, recommendations of incentives</w:t>
      </w:r>
      <w:r w:rsidR="00CA1B7C">
        <w:rPr>
          <w:rFonts w:ascii="Calibri" w:hAnsi="Calibri" w:cs="Arial"/>
        </w:rPr>
        <w:t xml:space="preserve">, </w:t>
      </w:r>
      <w:r w:rsidR="00A10A56">
        <w:rPr>
          <w:rFonts w:ascii="Calibri" w:hAnsi="Calibri" w:cs="Arial"/>
        </w:rPr>
        <w:t xml:space="preserve">naming of the recognition for districts, addressing concerns </w:t>
      </w:r>
      <w:r w:rsidR="00C17F9F">
        <w:rPr>
          <w:rFonts w:ascii="Calibri" w:hAnsi="Calibri" w:cs="Arial"/>
        </w:rPr>
        <w:t>from</w:t>
      </w:r>
      <w:r w:rsidR="00CA1B7C">
        <w:rPr>
          <w:rFonts w:ascii="Calibri" w:hAnsi="Calibri" w:cs="Arial"/>
        </w:rPr>
        <w:t xml:space="preserve"> districts that do not </w:t>
      </w:r>
      <w:r w:rsidR="00C17F9F">
        <w:rPr>
          <w:rFonts w:ascii="Calibri" w:hAnsi="Calibri" w:cs="Arial"/>
        </w:rPr>
        <w:t>anticipat</w:t>
      </w:r>
      <w:r>
        <w:rPr>
          <w:rFonts w:ascii="Calibri" w:hAnsi="Calibri" w:cs="Arial"/>
        </w:rPr>
        <w:t>e</w:t>
      </w:r>
      <w:r w:rsidR="00C17F9F">
        <w:rPr>
          <w:rFonts w:ascii="Calibri" w:hAnsi="Calibri" w:cs="Arial"/>
        </w:rPr>
        <w:t xml:space="preserve"> </w:t>
      </w:r>
      <w:r w:rsidR="00CA1B7C">
        <w:rPr>
          <w:rFonts w:ascii="Calibri" w:hAnsi="Calibri" w:cs="Arial"/>
        </w:rPr>
        <w:t>meet</w:t>
      </w:r>
      <w:r w:rsidR="00C17F9F">
        <w:rPr>
          <w:rFonts w:ascii="Calibri" w:hAnsi="Calibri" w:cs="Arial"/>
        </w:rPr>
        <w:t>ing</w:t>
      </w:r>
      <w:r w:rsidR="00CA1B7C">
        <w:rPr>
          <w:rFonts w:ascii="Calibri" w:hAnsi="Calibri" w:cs="Arial"/>
        </w:rPr>
        <w:t xml:space="preserve"> </w:t>
      </w:r>
      <w:r w:rsidR="00C17F9F">
        <w:rPr>
          <w:rFonts w:ascii="Calibri" w:hAnsi="Calibri" w:cs="Arial"/>
        </w:rPr>
        <w:t xml:space="preserve">the </w:t>
      </w:r>
      <w:r w:rsidR="00CA1B7C">
        <w:rPr>
          <w:rFonts w:ascii="Calibri" w:hAnsi="Calibri" w:cs="Arial"/>
        </w:rPr>
        <w:t xml:space="preserve">performance standards </w:t>
      </w:r>
      <w:r>
        <w:rPr>
          <w:rFonts w:ascii="Calibri" w:hAnsi="Calibri" w:cs="Arial"/>
        </w:rPr>
        <w:t>and related concerns of</w:t>
      </w:r>
      <w:r w:rsidR="00CA1B7C">
        <w:rPr>
          <w:rFonts w:ascii="Calibri" w:hAnsi="Calibri" w:cs="Arial"/>
        </w:rPr>
        <w:t xml:space="preserve"> funding and political impact.</w:t>
      </w:r>
      <w:r w:rsidR="00343FBE" w:rsidRPr="00343FBE">
        <w:rPr>
          <w:rFonts w:ascii="Calibri" w:hAnsi="Calibri" w:cs="Arial"/>
        </w:rPr>
        <w:t xml:space="preserve">  </w:t>
      </w:r>
      <w:r w:rsidR="00CA1B7C">
        <w:rPr>
          <w:rFonts w:ascii="Calibri" w:hAnsi="Calibri" w:cs="Arial"/>
        </w:rPr>
        <w:t>Committee would bring results</w:t>
      </w:r>
      <w:r w:rsidR="003E1929">
        <w:rPr>
          <w:rFonts w:ascii="Calibri" w:hAnsi="Calibri" w:cs="Arial"/>
        </w:rPr>
        <w:t xml:space="preserve"> from the 2017 year of development</w:t>
      </w:r>
      <w:r w:rsidR="00CA1B7C">
        <w:rPr>
          <w:rFonts w:ascii="Calibri" w:hAnsi="Calibri" w:cs="Arial"/>
        </w:rPr>
        <w:t xml:space="preserve"> and specific recommendations to the January 2018 Commission Meeting</w:t>
      </w:r>
      <w:r w:rsidR="003E1929">
        <w:rPr>
          <w:rFonts w:ascii="Calibri" w:hAnsi="Calibri" w:cs="Arial"/>
        </w:rPr>
        <w:t>.</w:t>
      </w:r>
    </w:p>
    <w:p w:rsidR="00B079AA" w:rsidRPr="009A2E76" w:rsidRDefault="00B079AA">
      <w:pPr>
        <w:rPr>
          <w:rFonts w:ascii="Calibri" w:hAnsi="Calibri" w:cs="Arial"/>
          <w:b/>
          <w:sz w:val="16"/>
          <w:szCs w:val="16"/>
          <w:u w:val="single"/>
        </w:rPr>
      </w:pPr>
    </w:p>
    <w:p w:rsidR="008B19B0" w:rsidRDefault="008B19B0">
      <w:pPr>
        <w:rPr>
          <w:rFonts w:ascii="Calibri" w:hAnsi="Calibri" w:cs="Arial"/>
        </w:rPr>
      </w:pPr>
      <w:r w:rsidRPr="002270A0">
        <w:rPr>
          <w:rFonts w:ascii="Calibri" w:hAnsi="Calibri" w:cs="Arial"/>
          <w:b/>
          <w:u w:val="single"/>
        </w:rPr>
        <w:t>Staff contact</w:t>
      </w:r>
      <w:r w:rsidRPr="002270A0">
        <w:rPr>
          <w:rFonts w:ascii="Calibri" w:hAnsi="Calibri" w:cs="Arial"/>
        </w:rPr>
        <w:t xml:space="preserve">: </w:t>
      </w:r>
    </w:p>
    <w:p w:rsidR="00A24ADB" w:rsidRPr="002270A0" w:rsidRDefault="00E055D2">
      <w:pPr>
        <w:rPr>
          <w:rFonts w:ascii="Calibri" w:hAnsi="Calibri" w:cs="Arial"/>
        </w:rPr>
      </w:pPr>
      <w:r>
        <w:rPr>
          <w:rFonts w:ascii="Calibri" w:hAnsi="Calibri" w:cs="Arial"/>
        </w:rPr>
        <w:t>Ray Ledgerwood</w:t>
      </w:r>
      <w:r w:rsidR="00DB39E1">
        <w:rPr>
          <w:rFonts w:ascii="Calibri" w:hAnsi="Calibri" w:cs="Arial"/>
        </w:rPr>
        <w:t xml:space="preserve"> | </w:t>
      </w:r>
      <w:hyperlink r:id="rId7" w:history="1">
        <w:r w:rsidR="00DB39E1" w:rsidRPr="001552E0">
          <w:rPr>
            <w:rStyle w:val="Hyperlink"/>
            <w:rFonts w:ascii="Calibri" w:hAnsi="Calibri" w:cs="Arial"/>
          </w:rPr>
          <w:t>ray.ledgerwood@scc.wa.gov</w:t>
        </w:r>
      </w:hyperlink>
      <w:r w:rsidR="00DB39E1">
        <w:rPr>
          <w:rFonts w:ascii="Calibri" w:hAnsi="Calibri" w:cs="Arial"/>
        </w:rPr>
        <w:t xml:space="preserve"> | 208.301.4728</w:t>
      </w:r>
    </w:p>
    <w:sectPr w:rsidR="00A24ADB" w:rsidRPr="002270A0" w:rsidSect="006D01EB">
      <w:type w:val="nextColumn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B5841"/>
    <w:multiLevelType w:val="hybridMultilevel"/>
    <w:tmpl w:val="91CA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00A48"/>
    <w:multiLevelType w:val="hybridMultilevel"/>
    <w:tmpl w:val="856E6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5A"/>
    <w:rsid w:val="00004702"/>
    <w:rsid w:val="0000529D"/>
    <w:rsid w:val="00022EFC"/>
    <w:rsid w:val="00027236"/>
    <w:rsid w:val="0003193D"/>
    <w:rsid w:val="00034C00"/>
    <w:rsid w:val="00042044"/>
    <w:rsid w:val="00061F71"/>
    <w:rsid w:val="00062888"/>
    <w:rsid w:val="00063037"/>
    <w:rsid w:val="00065468"/>
    <w:rsid w:val="000A0C88"/>
    <w:rsid w:val="000B01BA"/>
    <w:rsid w:val="000B3758"/>
    <w:rsid w:val="000B708E"/>
    <w:rsid w:val="000C2344"/>
    <w:rsid w:val="000C496F"/>
    <w:rsid w:val="000E1553"/>
    <w:rsid w:val="000E643F"/>
    <w:rsid w:val="000F01C0"/>
    <w:rsid w:val="000F74B6"/>
    <w:rsid w:val="0012571A"/>
    <w:rsid w:val="001334DB"/>
    <w:rsid w:val="001367B7"/>
    <w:rsid w:val="0014249D"/>
    <w:rsid w:val="00146C27"/>
    <w:rsid w:val="00170C73"/>
    <w:rsid w:val="001715E4"/>
    <w:rsid w:val="00171F33"/>
    <w:rsid w:val="00193A3B"/>
    <w:rsid w:val="001B6B81"/>
    <w:rsid w:val="001B72A3"/>
    <w:rsid w:val="001D1739"/>
    <w:rsid w:val="001D7A00"/>
    <w:rsid w:val="001F4B2C"/>
    <w:rsid w:val="00205EDC"/>
    <w:rsid w:val="00213BFA"/>
    <w:rsid w:val="0022366B"/>
    <w:rsid w:val="002270A0"/>
    <w:rsid w:val="002479F1"/>
    <w:rsid w:val="002640C6"/>
    <w:rsid w:val="002659FE"/>
    <w:rsid w:val="002711FC"/>
    <w:rsid w:val="00283AAA"/>
    <w:rsid w:val="002B76AB"/>
    <w:rsid w:val="002E1166"/>
    <w:rsid w:val="002E1BF3"/>
    <w:rsid w:val="002F5BC5"/>
    <w:rsid w:val="00303563"/>
    <w:rsid w:val="00303C99"/>
    <w:rsid w:val="0030484F"/>
    <w:rsid w:val="00316243"/>
    <w:rsid w:val="003265F4"/>
    <w:rsid w:val="003368C1"/>
    <w:rsid w:val="00343FBE"/>
    <w:rsid w:val="003530C8"/>
    <w:rsid w:val="00376758"/>
    <w:rsid w:val="00384EA7"/>
    <w:rsid w:val="00393F5B"/>
    <w:rsid w:val="003B0C0B"/>
    <w:rsid w:val="003D59E0"/>
    <w:rsid w:val="003E1929"/>
    <w:rsid w:val="003F66A1"/>
    <w:rsid w:val="003F723F"/>
    <w:rsid w:val="004010A1"/>
    <w:rsid w:val="00442449"/>
    <w:rsid w:val="00471EBF"/>
    <w:rsid w:val="00474EAF"/>
    <w:rsid w:val="00476D1E"/>
    <w:rsid w:val="004917E8"/>
    <w:rsid w:val="004973A2"/>
    <w:rsid w:val="004B28F0"/>
    <w:rsid w:val="004D3952"/>
    <w:rsid w:val="004D4282"/>
    <w:rsid w:val="004F0D8D"/>
    <w:rsid w:val="00506728"/>
    <w:rsid w:val="00531A58"/>
    <w:rsid w:val="0054248B"/>
    <w:rsid w:val="005439FA"/>
    <w:rsid w:val="00545B91"/>
    <w:rsid w:val="0055567E"/>
    <w:rsid w:val="00565FDF"/>
    <w:rsid w:val="00566615"/>
    <w:rsid w:val="00574FD9"/>
    <w:rsid w:val="005811D4"/>
    <w:rsid w:val="005823EF"/>
    <w:rsid w:val="005842A2"/>
    <w:rsid w:val="00594D80"/>
    <w:rsid w:val="005C7C94"/>
    <w:rsid w:val="005E58B4"/>
    <w:rsid w:val="00601819"/>
    <w:rsid w:val="00606FE5"/>
    <w:rsid w:val="00623A86"/>
    <w:rsid w:val="00646299"/>
    <w:rsid w:val="00651F07"/>
    <w:rsid w:val="00652EE7"/>
    <w:rsid w:val="00654985"/>
    <w:rsid w:val="00660DC5"/>
    <w:rsid w:val="006611A4"/>
    <w:rsid w:val="00690B73"/>
    <w:rsid w:val="006B4288"/>
    <w:rsid w:val="006D01EB"/>
    <w:rsid w:val="006D5C8C"/>
    <w:rsid w:val="006D6551"/>
    <w:rsid w:val="0070033C"/>
    <w:rsid w:val="00700567"/>
    <w:rsid w:val="0070545A"/>
    <w:rsid w:val="00707D84"/>
    <w:rsid w:val="00720B57"/>
    <w:rsid w:val="00751A40"/>
    <w:rsid w:val="007637D5"/>
    <w:rsid w:val="007806CA"/>
    <w:rsid w:val="007A0898"/>
    <w:rsid w:val="007A211F"/>
    <w:rsid w:val="007C00D6"/>
    <w:rsid w:val="007C3FE6"/>
    <w:rsid w:val="007C6340"/>
    <w:rsid w:val="007C74CE"/>
    <w:rsid w:val="007D02A4"/>
    <w:rsid w:val="007E4177"/>
    <w:rsid w:val="00820FB0"/>
    <w:rsid w:val="008244BB"/>
    <w:rsid w:val="0083386B"/>
    <w:rsid w:val="00843DEA"/>
    <w:rsid w:val="00864D33"/>
    <w:rsid w:val="0087045A"/>
    <w:rsid w:val="008A20DA"/>
    <w:rsid w:val="008A281B"/>
    <w:rsid w:val="008A41CD"/>
    <w:rsid w:val="008B19B0"/>
    <w:rsid w:val="008D386B"/>
    <w:rsid w:val="008F5F8C"/>
    <w:rsid w:val="0090797F"/>
    <w:rsid w:val="009210AC"/>
    <w:rsid w:val="00934DA1"/>
    <w:rsid w:val="00937544"/>
    <w:rsid w:val="00952461"/>
    <w:rsid w:val="0097374D"/>
    <w:rsid w:val="00974BA5"/>
    <w:rsid w:val="0098661D"/>
    <w:rsid w:val="009A2E76"/>
    <w:rsid w:val="009B1DE9"/>
    <w:rsid w:val="009D4314"/>
    <w:rsid w:val="009D4677"/>
    <w:rsid w:val="009E2F5F"/>
    <w:rsid w:val="009E4CC6"/>
    <w:rsid w:val="00A001F2"/>
    <w:rsid w:val="00A10A56"/>
    <w:rsid w:val="00A11F3D"/>
    <w:rsid w:val="00A22BDA"/>
    <w:rsid w:val="00A24ADB"/>
    <w:rsid w:val="00A336E2"/>
    <w:rsid w:val="00A35713"/>
    <w:rsid w:val="00A4013F"/>
    <w:rsid w:val="00A655E1"/>
    <w:rsid w:val="00A808B6"/>
    <w:rsid w:val="00A91D92"/>
    <w:rsid w:val="00AA69FD"/>
    <w:rsid w:val="00AC25C9"/>
    <w:rsid w:val="00AC7F13"/>
    <w:rsid w:val="00AD070F"/>
    <w:rsid w:val="00AE385A"/>
    <w:rsid w:val="00AE6634"/>
    <w:rsid w:val="00AE7E07"/>
    <w:rsid w:val="00AF32E9"/>
    <w:rsid w:val="00AF49D0"/>
    <w:rsid w:val="00AF5329"/>
    <w:rsid w:val="00B00D40"/>
    <w:rsid w:val="00B079AA"/>
    <w:rsid w:val="00B2273F"/>
    <w:rsid w:val="00B25C82"/>
    <w:rsid w:val="00B36FE1"/>
    <w:rsid w:val="00B3798C"/>
    <w:rsid w:val="00B71835"/>
    <w:rsid w:val="00B90DA3"/>
    <w:rsid w:val="00BA02F0"/>
    <w:rsid w:val="00BA707A"/>
    <w:rsid w:val="00BD3EDD"/>
    <w:rsid w:val="00BE4437"/>
    <w:rsid w:val="00BE5B62"/>
    <w:rsid w:val="00BF0B16"/>
    <w:rsid w:val="00BF1626"/>
    <w:rsid w:val="00BF38B9"/>
    <w:rsid w:val="00C0219A"/>
    <w:rsid w:val="00C03731"/>
    <w:rsid w:val="00C17F9F"/>
    <w:rsid w:val="00C25A43"/>
    <w:rsid w:val="00C3156E"/>
    <w:rsid w:val="00C5326A"/>
    <w:rsid w:val="00C5430E"/>
    <w:rsid w:val="00C555B2"/>
    <w:rsid w:val="00C56212"/>
    <w:rsid w:val="00C57A88"/>
    <w:rsid w:val="00C62F85"/>
    <w:rsid w:val="00C822F8"/>
    <w:rsid w:val="00CA1B7C"/>
    <w:rsid w:val="00CA5211"/>
    <w:rsid w:val="00CB34B9"/>
    <w:rsid w:val="00CB75F4"/>
    <w:rsid w:val="00CE71A4"/>
    <w:rsid w:val="00CF0DE4"/>
    <w:rsid w:val="00D03723"/>
    <w:rsid w:val="00D078E7"/>
    <w:rsid w:val="00D10F69"/>
    <w:rsid w:val="00D17D4F"/>
    <w:rsid w:val="00D3036F"/>
    <w:rsid w:val="00D3526A"/>
    <w:rsid w:val="00D3643D"/>
    <w:rsid w:val="00D4650F"/>
    <w:rsid w:val="00D57F94"/>
    <w:rsid w:val="00D6490A"/>
    <w:rsid w:val="00D77845"/>
    <w:rsid w:val="00DA0F6D"/>
    <w:rsid w:val="00DA70E5"/>
    <w:rsid w:val="00DB39E1"/>
    <w:rsid w:val="00DB4443"/>
    <w:rsid w:val="00DD3C52"/>
    <w:rsid w:val="00DD55EA"/>
    <w:rsid w:val="00DD6E58"/>
    <w:rsid w:val="00E00C2A"/>
    <w:rsid w:val="00E055D2"/>
    <w:rsid w:val="00E142DE"/>
    <w:rsid w:val="00E33580"/>
    <w:rsid w:val="00E45369"/>
    <w:rsid w:val="00E62459"/>
    <w:rsid w:val="00E83324"/>
    <w:rsid w:val="00E87794"/>
    <w:rsid w:val="00E9235B"/>
    <w:rsid w:val="00EB285D"/>
    <w:rsid w:val="00EB4E09"/>
    <w:rsid w:val="00EE04F6"/>
    <w:rsid w:val="00EE13C6"/>
    <w:rsid w:val="00EE7F22"/>
    <w:rsid w:val="00F02216"/>
    <w:rsid w:val="00F0505E"/>
    <w:rsid w:val="00F132E8"/>
    <w:rsid w:val="00F3776F"/>
    <w:rsid w:val="00F40C99"/>
    <w:rsid w:val="00F45A75"/>
    <w:rsid w:val="00F8553D"/>
    <w:rsid w:val="00F86EBC"/>
    <w:rsid w:val="00F92A67"/>
    <w:rsid w:val="00FC3C84"/>
    <w:rsid w:val="00FC59C0"/>
    <w:rsid w:val="00FD1476"/>
    <w:rsid w:val="00FD3801"/>
    <w:rsid w:val="00FD66B6"/>
    <w:rsid w:val="00FF2F18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22EDA-6FE0-40C0-9EEB-C70F3318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7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0B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303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303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13C6"/>
    <w:pPr>
      <w:ind w:left="720"/>
    </w:pPr>
  </w:style>
  <w:style w:type="character" w:styleId="Hyperlink">
    <w:name w:val="Hyperlink"/>
    <w:basedOn w:val="DefaultParagraphFont"/>
    <w:rsid w:val="00DB39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y.ledgerwood@scc.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c.wa.gov/wp-content/uploads/2017/02/CAPP-for-2017-version-1.23.17-Approved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 of Ecology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Debbie Becker</dc:creator>
  <cp:keywords/>
  <dc:description/>
  <cp:lastModifiedBy>Johnson, Laura (SCC)</cp:lastModifiedBy>
  <cp:revision>2</cp:revision>
  <cp:lastPrinted>2006-04-10T21:56:00Z</cp:lastPrinted>
  <dcterms:created xsi:type="dcterms:W3CDTF">2017-02-24T21:40:00Z</dcterms:created>
  <dcterms:modified xsi:type="dcterms:W3CDTF">2017-02-24T21:40:00Z</dcterms:modified>
</cp:coreProperties>
</file>