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0D48A" w14:textId="77777777" w:rsidR="00E11A2F" w:rsidRPr="008872C0" w:rsidRDefault="00E11A2F" w:rsidP="00E11A2F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872C0">
        <w:rPr>
          <w:rFonts w:ascii="Times New Roman" w:eastAsia="Times New Roman" w:hAnsi="Times New Roman" w:cs="Times New Roman"/>
          <w:b/>
          <w:bCs/>
          <w:color w:val="000000" w:themeColor="text1"/>
        </w:rPr>
        <w:t>Faste ansettelser i byggebransjen – bekjemp omgåelser av nytt regelverk!</w:t>
      </w:r>
    </w:p>
    <w:p w14:paraId="7E0696FC" w14:textId="77777777" w:rsidR="00E11A2F" w:rsidRDefault="00E11A2F" w:rsidP="00E11A2F">
      <w:pPr>
        <w:pStyle w:val="paragraph"/>
        <w:shd w:val="clear" w:color="auto" w:fill="FFFFFF"/>
        <w:rPr>
          <w:rStyle w:val="normaltextrun"/>
          <w:color w:val="000000"/>
        </w:rPr>
      </w:pPr>
    </w:p>
    <w:p w14:paraId="5DDB3995" w14:textId="77777777" w:rsidR="00E11A2F" w:rsidRDefault="00E11A2F" w:rsidP="00E11A2F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Vi krever en </w:t>
      </w:r>
      <w:proofErr w:type="spellStart"/>
      <w:r>
        <w:rPr>
          <w:rStyle w:val="spellingerror"/>
          <w:color w:val="000000"/>
        </w:rPr>
        <w:t>byggebransje</w:t>
      </w:r>
      <w:proofErr w:type="spellEnd"/>
      <w:r>
        <w:rPr>
          <w:rStyle w:val="normaltextrun"/>
          <w:color w:val="000000"/>
        </w:rPr>
        <w:t> bygd på faste ansettelser og lover kamp mot omgåelser av innleieforbudet!</w:t>
      </w:r>
      <w:r>
        <w:rPr>
          <w:rStyle w:val="eop"/>
          <w:color w:val="000000"/>
        </w:rPr>
        <w:t> </w:t>
      </w:r>
    </w:p>
    <w:p w14:paraId="3E3CE2AB" w14:textId="77777777" w:rsidR="00E11A2F" w:rsidRDefault="00E11A2F" w:rsidP="00E11A2F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I desember i fjor ble en mangeårig kamp mot løsarbeid og bemanningsbransjen kronet med en viktig delseier, da stortinget vedtok e</w:t>
      </w:r>
      <w:r>
        <w:rPr>
          <w:rStyle w:val="normaltextrun"/>
        </w:rPr>
        <w:t xml:space="preserve">n innstramming i adgangen til å leie inn fra bemanningsbyråer landet over, og et forbud mot dette i </w:t>
      </w:r>
      <w:r>
        <w:rPr>
          <w:rStyle w:val="spellingerror"/>
          <w:color w:val="000000"/>
        </w:rPr>
        <w:t>byggebransjen</w:t>
      </w:r>
      <w:r>
        <w:rPr>
          <w:rStyle w:val="normaltextrun"/>
          <w:color w:val="000000"/>
        </w:rPr>
        <w:t> i Oslo, Viken og Vestfold. Stortingets intensjon var klar, dette skal føre til flere faste ansettelser!</w:t>
      </w:r>
      <w:r>
        <w:rPr>
          <w:rStyle w:val="eop"/>
          <w:color w:val="000000"/>
        </w:rPr>
        <w:t> </w:t>
      </w:r>
    </w:p>
    <w:p w14:paraId="40D09648" w14:textId="77777777" w:rsidR="00E11A2F" w:rsidRDefault="00E11A2F" w:rsidP="00E11A2F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Men som vi vet av erfaring, og som vi allerede ser forberedelser til, så er arbeidsgiverne kreative og offensive i</w:t>
      </w:r>
      <w:r>
        <w:rPr>
          <w:rStyle w:val="normaltextrun"/>
        </w:rPr>
        <w:t xml:space="preserve"> sin jakt på billigere arbeidskraft og mindre forpliktelser overfor arbeidstakerne de skal bruke til å utføre arbeid for seg. Alt nå før den nye loven har </w:t>
      </w:r>
      <w:r>
        <w:rPr>
          <w:rStyle w:val="contextualspellingandgrammarerror"/>
          <w:color w:val="000000"/>
        </w:rPr>
        <w:t>tråd</w:t>
      </w:r>
      <w:r>
        <w:rPr>
          <w:rStyle w:val="contextualspellingandgrammarerror"/>
        </w:rPr>
        <w:t>t</w:t>
      </w:r>
      <w:r>
        <w:rPr>
          <w:rStyle w:val="normaltextrun"/>
          <w:color w:val="000000"/>
        </w:rPr>
        <w:t xml:space="preserve"> i kraft </w:t>
      </w:r>
      <w:r>
        <w:rPr>
          <w:rStyle w:val="normaltextrun"/>
        </w:rPr>
        <w:t>rigger bemanningsbyråer, i samarbeid med produksjonsbedrifter, seg for å omgå innleieforbudet ved å bruke gjentatte midlertidige ansettelser via bemanningsbyråer inn til produksjonsbedriftene. Dette kan vi ikke akseptere!</w:t>
      </w:r>
      <w:r>
        <w:rPr>
          <w:rStyle w:val="eop"/>
          <w:color w:val="000000"/>
        </w:rPr>
        <w:t> </w:t>
      </w:r>
    </w:p>
    <w:p w14:paraId="1D223208" w14:textId="77777777" w:rsidR="00E11A2F" w:rsidRDefault="00E11A2F" w:rsidP="00E11A2F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Vi vet også at det vil bli et økt press på de tillitsvalgte når produksjonsbedriftene vil øke bruken av </w:t>
      </w:r>
      <w:proofErr w:type="spellStart"/>
      <w:r>
        <w:rPr>
          <w:rStyle w:val="spellingerror"/>
          <w:color w:val="000000"/>
        </w:rPr>
        <w:t>bortsetting</w:t>
      </w:r>
      <w:proofErr w:type="spellEnd"/>
      <w:r>
        <w:rPr>
          <w:rStyle w:val="normaltextrun"/>
          <w:color w:val="000000"/>
        </w:rPr>
        <w:t> til underentreprenører, som i en del tilfeller vil være fordekt innl</w:t>
      </w:r>
      <w:r>
        <w:rPr>
          <w:rStyle w:val="normaltextrun"/>
        </w:rPr>
        <w:t xml:space="preserve">eie. Her må vi være våkne og bruke forhandlingsretten vi har på </w:t>
      </w:r>
      <w:proofErr w:type="spellStart"/>
      <w:r>
        <w:rPr>
          <w:rStyle w:val="spellingerror"/>
          <w:color w:val="000000"/>
        </w:rPr>
        <w:t>bortsetting</w:t>
      </w:r>
      <w:proofErr w:type="spellEnd"/>
      <w:r>
        <w:rPr>
          <w:rStyle w:val="normaltextrun"/>
          <w:color w:val="000000"/>
        </w:rPr>
        <w:t xml:space="preserve"> i Fellesoverenskomsten for byggfag, og det skal tvistes der vi ikke blir hørt i disse forhandlingene. </w:t>
      </w:r>
      <w:r>
        <w:rPr>
          <w:rStyle w:val="eop"/>
          <w:color w:val="000000"/>
        </w:rPr>
        <w:t> </w:t>
      </w:r>
    </w:p>
    <w:p w14:paraId="43E629A2" w14:textId="77777777" w:rsidR="00E11A2F" w:rsidRDefault="00E11A2F" w:rsidP="00E11A2F">
      <w:pPr>
        <w:pStyle w:val="paragraph"/>
        <w:shd w:val="clear" w:color="auto" w:fill="FFFFFF"/>
        <w:rPr>
          <w:rStyle w:val="eop"/>
          <w:color w:val="000000"/>
        </w:rPr>
      </w:pPr>
      <w:r>
        <w:rPr>
          <w:rStyle w:val="normaltextrun"/>
          <w:color w:val="000000"/>
        </w:rPr>
        <w:t xml:space="preserve">Skal det nye lovverket på </w:t>
      </w:r>
      <w:r>
        <w:rPr>
          <w:rStyle w:val="contextualspellingandgrammarerror"/>
          <w:color w:val="000000"/>
        </w:rPr>
        <w:t>innleie</w:t>
      </w:r>
      <w:r>
        <w:rPr>
          <w:rStyle w:val="normaltextrun"/>
          <w:color w:val="000000"/>
        </w:rPr>
        <w:t xml:space="preserve"> bli et vendepunkt i </w:t>
      </w:r>
      <w:proofErr w:type="spellStart"/>
      <w:r>
        <w:rPr>
          <w:rStyle w:val="spellingerror"/>
          <w:color w:val="000000"/>
        </w:rPr>
        <w:t>byggebransjens</w:t>
      </w:r>
      <w:proofErr w:type="spellEnd"/>
      <w:r>
        <w:rPr>
          <w:rStyle w:val="normaltextrun"/>
          <w:color w:val="000000"/>
        </w:rPr>
        <w:t> sysselsettingsstrategi, og skal vi lykkes med å bygge en bransje bygd på faste ansettelser, kompetanse, lærlinger, produktivitet og gode lønns</w:t>
      </w:r>
      <w:r>
        <w:rPr>
          <w:rStyle w:val="normaltextrun"/>
        </w:rPr>
        <w:t xml:space="preserve">- og arbeidsvilkår, så må vi slå ned på de omgåelsene vi vet vil komme. Kampen for faste ansettelser er ikke over med innleieforbudet, og den første byggeplassen som tar i bruk strategien med midlertidige ansettelser via et bemanningsbyrå skal blokkeres av alle oss som har gått i spiss for et forbud mot </w:t>
      </w:r>
      <w:r>
        <w:rPr>
          <w:rStyle w:val="contextualspellingandgrammarerror"/>
          <w:color w:val="000000"/>
        </w:rPr>
        <w:t>innleie</w:t>
      </w:r>
      <w:r>
        <w:rPr>
          <w:rStyle w:val="normaltextrun"/>
          <w:color w:val="000000"/>
        </w:rPr>
        <w:t xml:space="preserve">. Vi er </w:t>
      </w:r>
      <w:r>
        <w:rPr>
          <w:rStyle w:val="contextualspellingandgrammarerror"/>
          <w:color w:val="000000"/>
        </w:rPr>
        <w:t>ikke fornøyd</w:t>
      </w:r>
      <w:r>
        <w:rPr>
          <w:rStyle w:val="normaltextrun"/>
          <w:color w:val="000000"/>
        </w:rPr>
        <w:t> før bygningsarbeidere er fast ansatt i bedriften de jobber for, og så skal tariffavtalen på plass!</w:t>
      </w:r>
      <w:r>
        <w:rPr>
          <w:rStyle w:val="eop"/>
          <w:color w:val="000000"/>
        </w:rPr>
        <w:t> </w:t>
      </w:r>
    </w:p>
    <w:p w14:paraId="6FD805B0" w14:textId="77777777" w:rsidR="00E11A2F" w:rsidRDefault="00E11A2F" w:rsidP="00E11A2F">
      <w:pPr>
        <w:pStyle w:val="paragraph"/>
        <w:shd w:val="clear" w:color="auto" w:fill="FFFFFF"/>
        <w:rPr>
          <w:rStyle w:val="eop"/>
          <w:color w:val="000000"/>
        </w:rPr>
      </w:pPr>
    </w:p>
    <w:p w14:paraId="65B2BED3" w14:textId="77777777" w:rsidR="00B12464" w:rsidRDefault="00B12464"/>
    <w:sectPr w:rsidR="00B1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2F"/>
    <w:rsid w:val="006018B3"/>
    <w:rsid w:val="00B12464"/>
    <w:rsid w:val="00E1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2588"/>
  <w15:chartTrackingRefBased/>
  <w15:docId w15:val="{FB35F8FF-F20D-4E75-9ADF-96D1C105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A2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E1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E11A2F"/>
  </w:style>
  <w:style w:type="character" w:customStyle="1" w:styleId="eop">
    <w:name w:val="eop"/>
    <w:basedOn w:val="Standardskriftforavsnitt"/>
    <w:rsid w:val="00E11A2F"/>
  </w:style>
  <w:style w:type="character" w:customStyle="1" w:styleId="spellingerror">
    <w:name w:val="spellingerror"/>
    <w:basedOn w:val="Standardskriftforavsnitt"/>
    <w:rsid w:val="00E11A2F"/>
  </w:style>
  <w:style w:type="character" w:customStyle="1" w:styleId="contextualspellingandgrammarerror">
    <w:name w:val="contextualspellingandgrammarerror"/>
    <w:basedOn w:val="Standardskriftforavsnitt"/>
    <w:rsid w:val="00E1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5CBD1DC92A74CB268F1EEA323AF9B" ma:contentTypeVersion="15" ma:contentTypeDescription="Opprett et nytt dokument." ma:contentTypeScope="" ma:versionID="4f491eacdfc6e4ad15c269d13e669e72">
  <xsd:schema xmlns:xsd="http://www.w3.org/2001/XMLSchema" xmlns:xs="http://www.w3.org/2001/XMLSchema" xmlns:p="http://schemas.microsoft.com/office/2006/metadata/properties" xmlns:ns2="eaca1b24-7c1b-454d-a632-862c0bce8bce" xmlns:ns3="f997998d-d1a9-45e8-a2da-c26e279381cb" targetNamespace="http://schemas.microsoft.com/office/2006/metadata/properties" ma:root="true" ma:fieldsID="5cff61d7ddfa830f43c1dae8b3b77649" ns2:_="" ns3:_="">
    <xsd:import namespace="eaca1b24-7c1b-454d-a632-862c0bce8bce"/>
    <xsd:import namespace="f997998d-d1a9-45e8-a2da-c26e27938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a1b24-7c1b-454d-a632-862c0bce8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3a51bcef-edc0-4b0a-9dcd-1f5d345553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7998d-d1a9-45e8-a2da-c26e27938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85b642-17aa-42ad-9183-075d2f92cf26}" ma:internalName="TaxCatchAll" ma:showField="CatchAllData" ma:web="f997998d-d1a9-45e8-a2da-c26e279381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97998d-d1a9-45e8-a2da-c26e279381cb"/>
    <lcf76f155ced4ddcb4097134ff3c332f xmlns="eaca1b24-7c1b-454d-a632-862c0bce8bc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0BCBE4-335A-44F1-BB68-721A48595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a1b24-7c1b-454d-a632-862c0bce8bce"/>
    <ds:schemaRef ds:uri="f997998d-d1a9-45e8-a2da-c26e27938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315E17-A53B-4F50-8667-7CD38319401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aca1b24-7c1b-454d-a632-862c0bce8bce"/>
    <ds:schemaRef ds:uri="http://purl.org/dc/elements/1.1/"/>
    <ds:schemaRef ds:uri="http://schemas.microsoft.com/office/2006/metadata/properties"/>
    <ds:schemaRef ds:uri="f997998d-d1a9-45e8-a2da-c26e279381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6B21AF-43FF-41CF-B167-B833334DEF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Vellesen</dc:creator>
  <cp:keywords/>
  <dc:description/>
  <cp:lastModifiedBy>Petter Vellesen</cp:lastModifiedBy>
  <cp:revision>2</cp:revision>
  <dcterms:created xsi:type="dcterms:W3CDTF">2023-03-23T09:38:00Z</dcterms:created>
  <dcterms:modified xsi:type="dcterms:W3CDTF">2023-03-23T09:38:00Z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0x010100F775CBD1DC92A74CB268F1EEA323AF9B</vt:lpwstr>
  </property>
</Properties>
</file>