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D8F5" w14:textId="77777777" w:rsidR="00E70333" w:rsidRDefault="00E70333" w:rsidP="00E70333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b/>
          <w:bCs/>
          <w:color w:val="000000" w:themeColor="text1"/>
        </w:rPr>
        <w:t>Akkordtariffene – et lønnssystem for framtida!</w:t>
      </w:r>
    </w:p>
    <w:p w14:paraId="78442324" w14:textId="77777777" w:rsidR="00E70333" w:rsidRDefault="00E70333" w:rsidP="00E70333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 xml:space="preserve">Landskonferansen for rørlegger mener at systemet med landsomfattende akkordtariffer og måling i byggefagene er viktig for utviklingen av bygge-bransjen, og kanskje det viktigste verktøyet for flere av bransjens store utfordringer. </w:t>
      </w:r>
    </w:p>
    <w:p w14:paraId="69050AE5" w14:textId="77777777" w:rsidR="00E70333" w:rsidRDefault="00E70333" w:rsidP="00E70333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 xml:space="preserve">Mellom 2001 og 2016 har produktiviteten i bygge-bransjen falt med 10%. I samme periode har produktiviteten i resten av fastlandsindustrien økt med 30%. Dette spriket i produktivitetsutvikling på 40%, mener vi skyldes flere forhold, men viktigst er den kraftige økningen av importert arbeidskraft gjennom bemanningsbyråer, som har presset fram en lavlønnskonkurranse der fokus i bransjen har skiftet fra produktivitet og faglighet, til lav timepris, mange timer og dårlig planlegging. Dette kan akkordsystemet bøte på. </w:t>
      </w:r>
    </w:p>
    <w:p w14:paraId="017FE5E9" w14:textId="77777777" w:rsidR="00E70333" w:rsidRDefault="00E70333" w:rsidP="00E70333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For å få akkordtariffene til å bli det foretrukne lønnssystemet må det gjøres en rekke tiltak. Vi vil i første rekke peke på behovet for digitale verktøy og at målekontorene får digital tilgang til bedriftenes systemer. Overenskomstens og akkordtariffenes bestemmelser rundt måling baserer seg i stor grad på gammeldags teknologi på dette området, og det trengs en fornyelse, både for å gjøre målingen mer rasjonell og for å øke interessen for oppmåling.</w:t>
      </w:r>
    </w:p>
    <w:p w14:paraId="22A3D2A5" w14:textId="77777777" w:rsidR="00E70333" w:rsidRDefault="00E70333" w:rsidP="00E70333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Basene og akkordtakerne må selvsagt også hele tida få tilgang til det mest moderne av digitale verktøy for å følge opp sitt arbeid med akkorden. I lønnsoppgjøret 2022 ble det bestemt at det skulle settes ned et utvalg som skulle se på hva arbeidstakerne trenger av digitale verktøy. Landskonferansen ber dette utvalget om også å se på dette i forhold til bestemmelsene i §3 i Fellesoverenskomsten for Byggfag.</w:t>
      </w:r>
    </w:p>
    <w:p w14:paraId="01D4C3DC" w14:textId="77777777" w:rsidR="00E70333" w:rsidRDefault="00E70333" w:rsidP="00E70333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>Landskonferansen ber også sine medlemsavdelinger om å arbeide for akkordtariffenes utbredelse. En nøkkel her er at de må bistå bedriftsklubbene slik at de kan bruke ressurser på påvirke sin ledelse til å bidra inn mot BNL for å fremme akkordtariffens fremtid.</w:t>
      </w:r>
    </w:p>
    <w:p w14:paraId="5A6A8B93" w14:textId="77777777" w:rsidR="00E70333" w:rsidRDefault="00E70333" w:rsidP="00E70333">
      <w:pPr>
        <w:rPr>
          <w:rFonts w:ascii="Times New Roman" w:eastAsia="Times New Roman" w:hAnsi="Times New Roman" w:cs="Times New Roman"/>
          <w:color w:val="000000" w:themeColor="text1"/>
        </w:rPr>
      </w:pPr>
      <w:r w:rsidRPr="6F97D8D8">
        <w:rPr>
          <w:rFonts w:ascii="Times New Roman" w:eastAsia="Times New Roman" w:hAnsi="Times New Roman" w:cs="Times New Roman"/>
          <w:color w:val="000000" w:themeColor="text1"/>
        </w:rPr>
        <w:t xml:space="preserve">Akkordsystemet er partseid og begge parter må bidra for at bruken skal økes. Dette skal det kommende service-kontoret for akkord bidra til gjennom skolering, informasjonsarbeid og bistand til bedrifter som er </w:t>
      </w:r>
      <w:proofErr w:type="spellStart"/>
      <w:r w:rsidRPr="6F97D8D8">
        <w:rPr>
          <w:rFonts w:ascii="Times New Roman" w:eastAsia="Times New Roman" w:hAnsi="Times New Roman" w:cs="Times New Roman"/>
          <w:color w:val="000000" w:themeColor="text1"/>
        </w:rPr>
        <w:t>nysjerrige</w:t>
      </w:r>
      <w:proofErr w:type="spellEnd"/>
      <w:r w:rsidRPr="6F97D8D8">
        <w:rPr>
          <w:rFonts w:ascii="Times New Roman" w:eastAsia="Times New Roman" w:hAnsi="Times New Roman" w:cs="Times New Roman"/>
          <w:color w:val="000000" w:themeColor="text1"/>
        </w:rPr>
        <w:t xml:space="preserve"> på systemet. Å bidra til dette må være en prioritert oppgave for alle fagforeninger med medlemmer i bygge-bransjen de kommende årene. </w:t>
      </w:r>
    </w:p>
    <w:p w14:paraId="447974E3" w14:textId="77777777" w:rsidR="00E70333" w:rsidRDefault="00E70333" w:rsidP="00E7033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DC0A5A0" w14:textId="77777777" w:rsidR="00D72609" w:rsidRDefault="00D72609"/>
    <w:sectPr w:rsidR="00D7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33"/>
    <w:rsid w:val="00D72609"/>
    <w:rsid w:val="00E7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EA8C"/>
  <w15:chartTrackingRefBased/>
  <w15:docId w15:val="{49290A66-FCDA-4B1B-82D9-C73D0CE3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3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Vellesen</dc:creator>
  <cp:keywords/>
  <dc:description/>
  <cp:lastModifiedBy>Petter Vellesen</cp:lastModifiedBy>
  <cp:revision>1</cp:revision>
  <dcterms:created xsi:type="dcterms:W3CDTF">2022-11-07T13:46:00Z</dcterms:created>
  <dcterms:modified xsi:type="dcterms:W3CDTF">2022-11-07T13:46:00Z</dcterms:modified>
</cp:coreProperties>
</file>