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rsidR="000A6B6B" w:rsidRPr="000A6B6B" w:rsidRDefault="000A6B6B" w:rsidP="000A6B6B">
      <w:pPr>
        <w:spacing w:after="0" w:line="240" w:lineRule="auto"/>
        <w:jc w:val="center"/>
        <w:rPr>
          <w:rFonts w:asciiTheme="majorHAnsi" w:eastAsia="Times New Roman" w:hAnsiTheme="majorHAnsi" w:cs="Arial"/>
          <w:b/>
          <w:bCs/>
          <w:sz w:val="28"/>
        </w:rPr>
      </w:pPr>
    </w:p>
    <w:p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natječaja FLAG-a </w:t>
      </w:r>
      <w:r w:rsidR="006366EC">
        <w:rPr>
          <w:rFonts w:asciiTheme="majorHAnsi" w:eastAsia="Calibri" w:hAnsiTheme="majorHAnsi" w:cs="Times New Roman"/>
          <w:lang w:val="hr-HR" w:eastAsia="en-US"/>
        </w:rPr>
        <w:t>Škoji</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projektnog partnera, svjestan kaznene odgovornosti prema Kaznenom zakonu (Narodne novine, broj </w:t>
      </w:r>
      <w:hyperlink r:id="rId8" w:tgtFrame="_blank" w:history="1">
        <w:r w:rsidRPr="000A6B6B">
          <w:rPr>
            <w:rFonts w:asciiTheme="majorHAnsi" w:eastAsia="Calibri" w:hAnsiTheme="majorHAnsi" w:cs="Times New Roman"/>
          </w:rPr>
          <w:t>125/11</w:t>
        </w:r>
      </w:hyperlink>
      <w:r w:rsidRPr="000A6B6B">
        <w:rPr>
          <w:rFonts w:asciiTheme="majorHAnsi" w:eastAsia="Calibri" w:hAnsiTheme="majorHAnsi" w:cs="Times New Roman"/>
        </w:rPr>
        <w:t>, </w:t>
      </w:r>
      <w:hyperlink r:id="rId9" w:tgtFrame="_blank" w:history="1">
        <w:r w:rsidRPr="000A6B6B">
          <w:rPr>
            <w:rFonts w:asciiTheme="majorHAnsi" w:eastAsia="Calibri" w:hAnsiTheme="majorHAnsi" w:cs="Times New Roman"/>
          </w:rPr>
          <w:t>144/12</w:t>
        </w:r>
      </w:hyperlink>
      <w:r w:rsidRPr="000A6B6B">
        <w:rPr>
          <w:rFonts w:asciiTheme="majorHAnsi" w:eastAsia="Calibri" w:hAnsiTheme="majorHAnsi" w:cs="Times New Roman"/>
        </w:rPr>
        <w:t>, </w:t>
      </w:r>
      <w:hyperlink r:id="rId10" w:tgtFrame="_blank" w:history="1">
        <w:r w:rsidRPr="000A6B6B">
          <w:rPr>
            <w:rFonts w:asciiTheme="majorHAnsi" w:eastAsia="Calibri" w:hAnsiTheme="majorHAnsi" w:cs="Times New Roman"/>
          </w:rPr>
          <w:t>56/15</w:t>
        </w:r>
      </w:hyperlink>
      <w:r w:rsidRPr="000A6B6B">
        <w:rPr>
          <w:rFonts w:asciiTheme="majorHAnsi" w:eastAsia="Calibri" w:hAnsiTheme="majorHAnsi" w:cs="Times New Roman"/>
        </w:rPr>
        <w:t>, </w:t>
      </w:r>
      <w:hyperlink r:id="rId11" w:tgtFrame="_blank" w:history="1">
        <w:r w:rsidRPr="000A6B6B">
          <w:rPr>
            <w:rFonts w:asciiTheme="majorHAnsi" w:eastAsia="Calibri" w:hAnsiTheme="majorHAnsi" w:cs="Times New Roman"/>
          </w:rPr>
          <w:t>61/15</w:t>
        </w:r>
      </w:hyperlink>
      <w:r w:rsidRPr="000A6B6B">
        <w:rPr>
          <w:rFonts w:asciiTheme="majorHAnsi" w:eastAsia="Calibri" w:hAnsiTheme="majorHAnsi" w:cs="Times New Roman"/>
        </w:rPr>
        <w:t>, </w:t>
      </w:r>
      <w:hyperlink r:id="rId12" w:tgtFrame="_blank" w:history="1">
        <w:r w:rsidRPr="000A6B6B">
          <w:rPr>
            <w:rFonts w:asciiTheme="majorHAnsi" w:eastAsia="Calibri" w:hAnsiTheme="majorHAnsi" w:cs="Times New Roman"/>
          </w:rPr>
          <w:t>101/17</w:t>
        </w:r>
      </w:hyperlink>
      <w:r w:rsidRPr="000A6B6B">
        <w:rPr>
          <w:rFonts w:asciiTheme="majorHAnsi" w:eastAsia="Calibri" w:hAnsiTheme="majorHAnsi" w:cs="Times New Roman"/>
        </w:rPr>
        <w:t>, </w:t>
      </w:r>
      <w:hyperlink r:id="rId13" w:tgtFrame="_blank" w:history="1">
        <w:r w:rsidRPr="000A6B6B">
          <w:rPr>
            <w:rFonts w:asciiTheme="majorHAnsi" w:eastAsia="Calibri" w:hAnsiTheme="majorHAnsi" w:cs="Times New Roman"/>
          </w:rPr>
          <w:t>118/18</w:t>
        </w:r>
      </w:hyperlink>
      <w:r w:rsidRPr="000A6B6B">
        <w:rPr>
          <w:rFonts w:asciiTheme="majorHAnsi" w:eastAsia="Calibri" w:hAnsiTheme="majorHAnsi" w:cs="Times New Roman"/>
          <w:lang w:val="hr-HR" w:eastAsia="en-US"/>
        </w:rPr>
        <w:t xml:space="preserve">), članku 258. Subvencijska prijevara. </w:t>
      </w:r>
    </w:p>
    <w:p w:rsidR="000A6B6B" w:rsidRPr="000A6B6B" w:rsidRDefault="000A6B6B" w:rsidP="000A6B6B">
      <w:pPr>
        <w:numPr>
          <w:ilvl w:val="0"/>
          <w:numId w:val="36"/>
        </w:numPr>
        <w:spacing w:after="0" w:line="240" w:lineRule="auto"/>
        <w:jc w:val="both"/>
        <w:rPr>
          <w:rFonts w:asciiTheme="majorHAnsi" w:eastAsia="Calibri" w:hAnsiTheme="majorHAnsi" w:cs="Times New Roman"/>
          <w:bCs/>
          <w:lang w:val="hr-HR" w:eastAsia="en-US"/>
        </w:rPr>
      </w:pPr>
      <w:r w:rsidRPr="000A6B6B">
        <w:rPr>
          <w:rFonts w:asciiTheme="majorHAnsi" w:eastAsia="Calibri" w:hAnsiTheme="majorHAnsi" w:cs="Times New Roman"/>
          <w:bCs/>
          <w:lang w:val="hr-HR" w:eastAsia="en-US"/>
        </w:rPr>
        <w:t>d</w:t>
      </w:r>
      <w:r w:rsidRPr="000A6B6B">
        <w:rPr>
          <w:rFonts w:asciiTheme="majorHAnsi" w:eastAsia="Calibr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te da sam upoznat s činjenicom da prijava može biti odbijena ukoliko se ne dostave svi traženi podaci (uključujući i ovu Izjavu), te da ću dostaviti izvornike odmah po zahtjevu dostavljenom od strane FLAG-a ili Upravljačkog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w:t>
      </w:r>
      <w:r w:rsidRPr="000A6B6B">
        <w:rPr>
          <w:rFonts w:asciiTheme="majorHAnsi" w:eastAsia="Calibri" w:hAnsiTheme="majorHAnsi" w:cstheme="majorHAnsi"/>
          <w:lang w:val="hr-HR" w:eastAsia="en-US"/>
        </w:rPr>
        <w:lastRenderedPageBreak/>
        <w:t xml:space="preserve">kojim se stječe vlasništvo nekretnine i/ili zemljište  ili, minimalno, Izjava  vlasnika nekretnine/zemljišta kojom se omogućavaju ulaganja u nekretninu/zemljište koja je dio operacije (projekta).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 činjenicom da se sredstva koja su nezakonito ostvarena moraju vratiti (zajedno sa zakonski propisanim zateznim kamatama).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čuvati svu dokumentaciju koja se odnosi na dodjelu sredstava iz Europskog fonda za pomorstvo i ribarstvo najmanje dvije (2) godine od 31. prosinca nakon predaje računa kojima su uključeni izvršni izdaci projekta.</w:t>
      </w:r>
    </w:p>
    <w:p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F13F7A">
        <w:rPr>
          <w:rFonts w:asciiTheme="majorHAnsi" w:eastAsia="Calibri" w:hAnsiTheme="majorHAnsi" w:cs="Times New Roman"/>
          <w:lang w:val="hr-HR" w:eastAsia="en-US"/>
        </w:rPr>
        <w:t>__</w:t>
      </w:r>
      <w:bookmarkStart w:id="0" w:name="_GoBack"/>
      <w:bookmarkEnd w:id="0"/>
      <w:r w:rsidRPr="000A6B6B">
        <w:rPr>
          <w:rFonts w:asciiTheme="majorHAnsi" w:eastAsia="Calibri" w:hAnsiTheme="majorHAnsi" w:cs="Times New Roman"/>
          <w:lang w:val="hr-HR" w:eastAsia="en-US"/>
        </w:rPr>
        <w:t xml:space="preserve">. godine </w:t>
      </w:r>
    </w:p>
    <w:p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31F10" w:rsidRPr="00B80A60" w:rsidRDefault="00031F10" w:rsidP="00281AB0">
      <w:pPr>
        <w:pStyle w:val="NoSpacing1"/>
        <w:jc w:val="both"/>
        <w:rPr>
          <w:rFonts w:asciiTheme="majorHAnsi" w:hAnsiTheme="majorHAnsi"/>
        </w:rPr>
      </w:pPr>
    </w:p>
    <w:sectPr w:rsidR="00031F10" w:rsidRPr="00B80A60" w:rsidSect="00B1539E">
      <w:headerReference w:type="default" r:id="rId14"/>
      <w:footerReference w:type="default" r:id="rId15"/>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CB" w:rsidRDefault="002A3DCB" w:rsidP="0061467F">
      <w:pPr>
        <w:spacing w:after="0" w:line="240" w:lineRule="auto"/>
      </w:pPr>
      <w:r>
        <w:separator/>
      </w:r>
    </w:p>
  </w:endnote>
  <w:endnote w:type="continuationSeparator" w:id="0">
    <w:p w:rsidR="002A3DCB" w:rsidRDefault="002A3DC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770998">
          <w:rPr>
            <w:rFonts w:asciiTheme="majorHAnsi" w:hAnsiTheme="majorHAnsi"/>
            <w:noProof/>
            <w:sz w:val="20"/>
          </w:rPr>
          <w:t>1</w:t>
        </w:r>
        <w:r w:rsidRPr="00A979C3">
          <w:rPr>
            <w:rFonts w:asciiTheme="majorHAnsi" w:hAnsiTheme="majorHAnsi"/>
            <w:noProof/>
            <w:sz w:val="20"/>
          </w:rPr>
          <w:fldChar w:fldCharType="end"/>
        </w:r>
      </w:p>
    </w:sdtContent>
  </w:sdt>
  <w:p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CB" w:rsidRDefault="002A3DCB" w:rsidP="0061467F">
      <w:pPr>
        <w:spacing w:after="0" w:line="240" w:lineRule="auto"/>
      </w:pPr>
      <w:r>
        <w:separator/>
      </w:r>
    </w:p>
  </w:footnote>
  <w:footnote w:type="continuationSeparator" w:id="0">
    <w:p w:rsidR="002A3DCB" w:rsidRDefault="002A3DCB" w:rsidP="0061467F">
      <w:pPr>
        <w:spacing w:after="0" w:line="240" w:lineRule="auto"/>
      </w:pPr>
      <w:r>
        <w:continuationSeparator/>
      </w:r>
    </w:p>
  </w:footnote>
  <w:footnote w:id="1">
    <w:p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1045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478"/>
      <w:gridCol w:w="1927"/>
      <w:gridCol w:w="284"/>
      <w:gridCol w:w="4180"/>
    </w:tblGrid>
    <w:tr w:rsidR="00873B0F" w:rsidRPr="00130D3E" w:rsidTr="006366EC">
      <w:trPr>
        <w:cnfStyle w:val="100000000000" w:firstRow="1" w:lastRow="0" w:firstColumn="0" w:lastColumn="0" w:oddVBand="0" w:evenVBand="0" w:oddHBand="0"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78"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927"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84"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180"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6366EC"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389AC24">
                <wp:extent cx="2346960" cy="682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6B6B"/>
    <w:rsid w:val="000A7F3E"/>
    <w:rsid w:val="000E25E4"/>
    <w:rsid w:val="000E5A34"/>
    <w:rsid w:val="000E69ED"/>
    <w:rsid w:val="000F196F"/>
    <w:rsid w:val="000F46D7"/>
    <w:rsid w:val="001000AD"/>
    <w:rsid w:val="0012240B"/>
    <w:rsid w:val="00122B75"/>
    <w:rsid w:val="00125B83"/>
    <w:rsid w:val="00125FDC"/>
    <w:rsid w:val="00126145"/>
    <w:rsid w:val="00134274"/>
    <w:rsid w:val="00152EAC"/>
    <w:rsid w:val="0017183B"/>
    <w:rsid w:val="00173478"/>
    <w:rsid w:val="00176C66"/>
    <w:rsid w:val="0018097D"/>
    <w:rsid w:val="00181101"/>
    <w:rsid w:val="00182452"/>
    <w:rsid w:val="001A0281"/>
    <w:rsid w:val="001A185E"/>
    <w:rsid w:val="001A5EDD"/>
    <w:rsid w:val="001B46D8"/>
    <w:rsid w:val="001D276A"/>
    <w:rsid w:val="001F1D49"/>
    <w:rsid w:val="001F3CFE"/>
    <w:rsid w:val="001F71E1"/>
    <w:rsid w:val="0020180C"/>
    <w:rsid w:val="00206282"/>
    <w:rsid w:val="00212DA6"/>
    <w:rsid w:val="00221B9B"/>
    <w:rsid w:val="00222B12"/>
    <w:rsid w:val="00226530"/>
    <w:rsid w:val="00232C19"/>
    <w:rsid w:val="00242B25"/>
    <w:rsid w:val="002437F1"/>
    <w:rsid w:val="002648E2"/>
    <w:rsid w:val="00281AB0"/>
    <w:rsid w:val="00283258"/>
    <w:rsid w:val="00295639"/>
    <w:rsid w:val="00297422"/>
    <w:rsid w:val="002A3DCB"/>
    <w:rsid w:val="002A538D"/>
    <w:rsid w:val="002A5F35"/>
    <w:rsid w:val="002B0533"/>
    <w:rsid w:val="002C1EE0"/>
    <w:rsid w:val="002C5E9A"/>
    <w:rsid w:val="002C7711"/>
    <w:rsid w:val="002D1EA1"/>
    <w:rsid w:val="002E4DE1"/>
    <w:rsid w:val="002F337B"/>
    <w:rsid w:val="003013C7"/>
    <w:rsid w:val="00304606"/>
    <w:rsid w:val="003155B4"/>
    <w:rsid w:val="003215BA"/>
    <w:rsid w:val="00327999"/>
    <w:rsid w:val="00332955"/>
    <w:rsid w:val="00332BA1"/>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2109F"/>
    <w:rsid w:val="00422950"/>
    <w:rsid w:val="004229BB"/>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366EC"/>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93EE1"/>
    <w:rsid w:val="008979AD"/>
    <w:rsid w:val="008A6A18"/>
    <w:rsid w:val="008B3D5A"/>
    <w:rsid w:val="008E0B73"/>
    <w:rsid w:val="008E37B8"/>
    <w:rsid w:val="008F44AE"/>
    <w:rsid w:val="008F6807"/>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4A59"/>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3F7A"/>
    <w:rsid w:val="00F16DA2"/>
    <w:rsid w:val="00F25C70"/>
    <w:rsid w:val="00F3634D"/>
    <w:rsid w:val="00F429E9"/>
    <w:rsid w:val="00F7221B"/>
    <w:rsid w:val="00F73DFD"/>
    <w:rsid w:val="00F80171"/>
    <w:rsid w:val="00F80D71"/>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49A6F"/>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79B8-493E-40B6-BEA2-DFE481BD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1148</Words>
  <Characters>6546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Ivana Pozaić</cp:lastModifiedBy>
  <cp:revision>3</cp:revision>
  <dcterms:created xsi:type="dcterms:W3CDTF">2019-11-05T10:14:00Z</dcterms:created>
  <dcterms:modified xsi:type="dcterms:W3CDTF">2019-11-11T13:25:00Z</dcterms:modified>
</cp:coreProperties>
</file>