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F565F8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</w:tr>
      <w:tr w:rsidR="00F565F8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</w:tr>
    </w:tbl>
    <w:p w:rsidR="00144C2E" w:rsidRPr="00F565F8" w:rsidRDefault="00144C2E">
      <w:pPr>
        <w:rPr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835"/>
        <w:gridCol w:w="1105"/>
        <w:gridCol w:w="1106"/>
        <w:gridCol w:w="105"/>
        <w:gridCol w:w="887"/>
        <w:gridCol w:w="1134"/>
        <w:gridCol w:w="992"/>
        <w:gridCol w:w="5954"/>
      </w:tblGrid>
      <w:tr w:rsidR="00CB68E1" w:rsidRPr="00AD13C2" w:rsidTr="00816EB5">
        <w:trPr>
          <w:trHeight w:val="278"/>
        </w:trPr>
        <w:tc>
          <w:tcPr>
            <w:tcW w:w="1050" w:type="dxa"/>
            <w:vMerge w:val="restart"/>
            <w:shd w:val="clear" w:color="auto" w:fill="001B72"/>
            <w:vAlign w:val="center"/>
          </w:tcPr>
          <w:p w:rsidR="00CB68E1" w:rsidRPr="005E3D1F" w:rsidRDefault="00CB68E1" w:rsidP="00F565F8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2835" w:type="dxa"/>
            <w:vMerge w:val="restart"/>
            <w:shd w:val="clear" w:color="auto" w:fill="001B72"/>
            <w:vAlign w:val="center"/>
          </w:tcPr>
          <w:p w:rsidR="00CB68E1" w:rsidRPr="005E3D1F" w:rsidRDefault="00CB68E1" w:rsidP="00F565F8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 category</w:t>
            </w:r>
          </w:p>
        </w:tc>
        <w:tc>
          <w:tcPr>
            <w:tcW w:w="2211" w:type="dxa"/>
            <w:gridSpan w:val="2"/>
            <w:shd w:val="clear" w:color="auto" w:fill="001B72"/>
            <w:vAlign w:val="center"/>
          </w:tcPr>
          <w:p w:rsidR="00CB68E1" w:rsidRPr="005E3D1F" w:rsidRDefault="00CB68E1" w:rsidP="00F565F8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Vehicle Inspection</w:t>
            </w:r>
          </w:p>
        </w:tc>
        <w:tc>
          <w:tcPr>
            <w:tcW w:w="2126" w:type="dxa"/>
            <w:gridSpan w:val="3"/>
            <w:shd w:val="clear" w:color="auto" w:fill="001B72"/>
            <w:vAlign w:val="center"/>
          </w:tcPr>
          <w:p w:rsidR="00CB68E1" w:rsidRPr="005E3D1F" w:rsidRDefault="00CB68E1" w:rsidP="00F565F8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B68E1" w:rsidRPr="005C656D" w:rsidRDefault="00CB68E1" w:rsidP="00F565F8">
            <w:pPr>
              <w:jc w:val="center"/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echnical 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E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xpert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 Review</w:t>
            </w:r>
          </w:p>
        </w:tc>
      </w:tr>
      <w:tr w:rsidR="00CB68E1" w:rsidRPr="00AD13C2" w:rsidTr="00F565F8">
        <w:trPr>
          <w:trHeight w:val="278"/>
        </w:trPr>
        <w:tc>
          <w:tcPr>
            <w:tcW w:w="1050" w:type="dxa"/>
            <w:vMerge/>
            <w:shd w:val="clear" w:color="auto" w:fill="0070C0"/>
          </w:tcPr>
          <w:p w:rsidR="00CB68E1" w:rsidRPr="00AD13C2" w:rsidRDefault="00CB68E1" w:rsidP="00CB68E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vMerge/>
            <w:shd w:val="clear" w:color="auto" w:fill="0070C0"/>
          </w:tcPr>
          <w:p w:rsidR="00CB68E1" w:rsidRPr="00AD13C2" w:rsidRDefault="00CB68E1" w:rsidP="00CB68E1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B68E1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CB68E1" w:rsidRPr="00DA3167" w:rsidRDefault="00CB68E1" w:rsidP="00F565F8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68E1" w:rsidRPr="005C656D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CB68E1" w:rsidRDefault="00CB68E1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5E3D1F" w:rsidRPr="008D52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68E1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CB68E1" w:rsidRPr="00DA3167" w:rsidRDefault="00CB68E1" w:rsidP="00F565F8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3D1F" w:rsidRPr="005C656D" w:rsidRDefault="005E3D1F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5E3D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CB68E1" w:rsidRPr="008D52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D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827DC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CB68E1" w:rsidRPr="00B262D9" w:rsidRDefault="005E3D1F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B262D9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B262D9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Quarantine pre-inspection 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of used vehicle and vehicle parts</w:t>
            </w: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 in accordance with in-house procedures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B2586F" w:rsidRDefault="00CB68E1" w:rsidP="00F565F8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</w:r>
                  <w:r>
                    <w:rPr>
                      <w:sz w:val="18"/>
                      <w:szCs w:val="18"/>
                    </w:rPr>
                    <w:t>(Name procedure)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0626E4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 w:val="restart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Cars</w:t>
            </w:r>
          </w:p>
        </w:tc>
        <w:tc>
          <w:tcPr>
            <w:tcW w:w="1105" w:type="dxa"/>
            <w:shd w:val="clear" w:color="auto" w:fill="D9E2F3" w:themeFill="accent5" w:themeFillTint="33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</w:tcPr>
          <w:p w:rsidR="00CB68E1" w:rsidRPr="00B7374D" w:rsidRDefault="00CB68E1" w:rsidP="000626E4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</w:tcPr>
          <w:p w:rsidR="00CB68E1" w:rsidRPr="00B7374D" w:rsidRDefault="00CB68E1" w:rsidP="000626E4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Buses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Motorbikes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Trucks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Car parts as cargo inside inspected vehicles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Tyres on rims as cargo inside inspected vehicles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Vehicle appraisal inspection for all vehicle classes in accordance with in-house procedures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CB0D95" w:rsidRDefault="00CB68E1" w:rsidP="00F565F8">
                  <w:pPr>
                    <w:rPr>
                      <w:b/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Odometer integrity inspections for all vehicle classes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CB0D95" w:rsidRDefault="00CB68E1" w:rsidP="00F565F8">
                  <w:pPr>
                    <w:rPr>
                      <w:b/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 w:val="restart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Verification by document/database review</w:t>
            </w:r>
          </w:p>
        </w:tc>
        <w:tc>
          <w:tcPr>
            <w:tcW w:w="1105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Physical inspection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proofErr w:type="spellStart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Non invasive</w:t>
            </w:r>
            <w:proofErr w:type="spellEnd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 structural damage/deterioration inspe</w:t>
            </w:r>
            <w:bookmarkStart w:id="0" w:name="_GoBack"/>
            <w:bookmarkEnd w:id="0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ctions for all vehicle classes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bottom"/>
                </w:tcPr>
                <w:p w:rsidR="00CB68E1" w:rsidRPr="00E020E4" w:rsidRDefault="00CB68E1" w:rsidP="000626E4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z w:val="18"/>
                <w:szCs w:val="18"/>
              </w:rPr>
            </w:pPr>
            <w:r w:rsidRPr="002054E9">
              <w:rPr>
                <w:b/>
                <w:sz w:val="18"/>
                <w:szCs w:val="18"/>
              </w:rPr>
              <w:t>Verification of authenticity of vehicle export certification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E020E4" w:rsidRDefault="00CB68E1" w:rsidP="00F565F8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</w:tbl>
    <w:p w:rsidR="00DA3167" w:rsidRDefault="00E26AC9" w:rsidP="00F565F8">
      <w:pPr>
        <w:spacing w:before="60" w:after="60"/>
        <w:jc w:val="center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52070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F717" id="Rectangle 2" o:spid="_x0000_s1026" style="position:absolute;margin-left:288.85pt;margin-top:4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V5nVWt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F565F8">
        <w:rPr>
          <w:b/>
          <w:sz w:val="22"/>
          <w:szCs w:val="12"/>
        </w:rPr>
        <w:t>Please c</w:t>
      </w:r>
      <w:r w:rsidR="007F2E45" w:rsidRPr="007F2E45">
        <w:rPr>
          <w:b/>
          <w:sz w:val="22"/>
          <w:szCs w:val="12"/>
        </w:rPr>
        <w:t>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Note 1: </w:t>
      </w:r>
      <w:r>
        <w:rPr>
          <w:b/>
          <w:sz w:val="18"/>
          <w:szCs w:val="18"/>
        </w:rPr>
        <w:tab/>
      </w:r>
      <w:r w:rsidRPr="00EB1BAD">
        <w:rPr>
          <w:b/>
          <w:sz w:val="18"/>
          <w:szCs w:val="18"/>
        </w:rPr>
        <w:t xml:space="preserve">Competence Model </w:t>
      </w:r>
      <w:r w:rsidR="00AA4575" w:rsidRPr="00EB1BAD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EB1BAD">
        <w:rPr>
          <w:b/>
          <w:sz w:val="18"/>
          <w:szCs w:val="18"/>
        </w:rPr>
        <w:t>Signatory Model signatories</w:t>
      </w:r>
      <w:r w:rsidR="00572B3B" w:rsidRPr="00EB1BAD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F565F8">
      <w:headerReference w:type="default" r:id="rId7"/>
      <w:footerReference w:type="default" r:id="rId8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BF" w:rsidRDefault="00877EBF">
      <w:r>
        <w:separator/>
      </w:r>
    </w:p>
  </w:endnote>
  <w:endnote w:type="continuationSeparator" w:id="0">
    <w:p w:rsidR="00877EBF" w:rsidRDefault="008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F565F8" w:rsidRDefault="002C2925" w:rsidP="000E4FDC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F565F8">
      <w:rPr>
        <w:sz w:val="16"/>
        <w:szCs w:val="16"/>
      </w:rPr>
      <w:t xml:space="preserve">IANZ </w:t>
    </w:r>
    <w:r w:rsidR="00EB1BAD" w:rsidRPr="00F565F8">
      <w:rPr>
        <w:sz w:val="16"/>
        <w:szCs w:val="16"/>
      </w:rPr>
      <w:t>July</w:t>
    </w:r>
    <w:r w:rsidR="005E3D1F" w:rsidRPr="00F565F8">
      <w:rPr>
        <w:sz w:val="16"/>
        <w:szCs w:val="16"/>
      </w:rPr>
      <w:t xml:space="preserve"> 2020</w:t>
    </w:r>
    <w:r w:rsidR="000E4FDC" w:rsidRPr="00F565F8">
      <w:rPr>
        <w:sz w:val="16"/>
        <w:szCs w:val="16"/>
      </w:rPr>
      <w:tab/>
    </w:r>
    <w:r w:rsidR="00816EB5" w:rsidRPr="00816EB5">
      <w:rPr>
        <w:sz w:val="16"/>
        <w:szCs w:val="16"/>
      </w:rPr>
      <w:t xml:space="preserve">Page </w:t>
    </w:r>
    <w:r w:rsidR="00816EB5" w:rsidRPr="00816EB5">
      <w:rPr>
        <w:b/>
        <w:bCs/>
        <w:sz w:val="16"/>
        <w:szCs w:val="16"/>
      </w:rPr>
      <w:fldChar w:fldCharType="begin"/>
    </w:r>
    <w:r w:rsidR="00816EB5" w:rsidRPr="00816EB5">
      <w:rPr>
        <w:b/>
        <w:bCs/>
        <w:sz w:val="16"/>
        <w:szCs w:val="16"/>
      </w:rPr>
      <w:instrText xml:space="preserve"> PAGE  \* Arabic  \* MERGEFORMAT </w:instrText>
    </w:r>
    <w:r w:rsidR="00816EB5" w:rsidRPr="00816EB5">
      <w:rPr>
        <w:b/>
        <w:bCs/>
        <w:sz w:val="16"/>
        <w:szCs w:val="16"/>
      </w:rPr>
      <w:fldChar w:fldCharType="separate"/>
    </w:r>
    <w:r w:rsidR="00816EB5">
      <w:rPr>
        <w:b/>
        <w:bCs/>
        <w:noProof/>
        <w:sz w:val="16"/>
        <w:szCs w:val="16"/>
      </w:rPr>
      <w:t>2</w:t>
    </w:r>
    <w:r w:rsidR="00816EB5" w:rsidRPr="00816EB5">
      <w:rPr>
        <w:b/>
        <w:bCs/>
        <w:sz w:val="16"/>
        <w:szCs w:val="16"/>
      </w:rPr>
      <w:fldChar w:fldCharType="end"/>
    </w:r>
    <w:r w:rsidR="00816EB5" w:rsidRPr="00816EB5">
      <w:rPr>
        <w:sz w:val="16"/>
        <w:szCs w:val="16"/>
      </w:rPr>
      <w:t xml:space="preserve"> of </w:t>
    </w:r>
    <w:r w:rsidR="00816EB5" w:rsidRPr="00816EB5">
      <w:rPr>
        <w:b/>
        <w:bCs/>
        <w:sz w:val="16"/>
        <w:szCs w:val="16"/>
      </w:rPr>
      <w:fldChar w:fldCharType="begin"/>
    </w:r>
    <w:r w:rsidR="00816EB5" w:rsidRPr="00816EB5">
      <w:rPr>
        <w:b/>
        <w:bCs/>
        <w:sz w:val="16"/>
        <w:szCs w:val="16"/>
      </w:rPr>
      <w:instrText xml:space="preserve"> NUMPAGES  \* Arabic  \* MERGEFORMAT </w:instrText>
    </w:r>
    <w:r w:rsidR="00816EB5" w:rsidRPr="00816EB5">
      <w:rPr>
        <w:b/>
        <w:bCs/>
        <w:sz w:val="16"/>
        <w:szCs w:val="16"/>
      </w:rPr>
      <w:fldChar w:fldCharType="separate"/>
    </w:r>
    <w:r w:rsidR="00816EB5">
      <w:rPr>
        <w:b/>
        <w:bCs/>
        <w:noProof/>
        <w:sz w:val="16"/>
        <w:szCs w:val="16"/>
      </w:rPr>
      <w:t>2</w:t>
    </w:r>
    <w:r w:rsidR="00816EB5" w:rsidRPr="00816EB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BF" w:rsidRDefault="00877EBF">
      <w:r>
        <w:separator/>
      </w:r>
    </w:p>
  </w:footnote>
  <w:footnote w:type="continuationSeparator" w:id="0">
    <w:p w:rsidR="00877EBF" w:rsidRDefault="0087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E1" w:rsidRPr="00F565F8" w:rsidRDefault="00F565F8" w:rsidP="00F565F8">
    <w:pPr>
      <w:pStyle w:val="Header"/>
      <w:tabs>
        <w:tab w:val="clear" w:pos="4153"/>
        <w:tab w:val="clear" w:pos="8306"/>
        <w:tab w:val="center" w:pos="7513"/>
        <w:tab w:val="right" w:pos="15136"/>
      </w:tabs>
    </w:pPr>
    <w:r>
      <w:rPr>
        <w:b/>
        <w:color w:val="001B72"/>
        <w:sz w:val="24"/>
        <w:szCs w:val="24"/>
      </w:rPr>
      <w:tab/>
    </w:r>
    <w:r w:rsidR="009D49CE" w:rsidRPr="00F565F8">
      <w:rPr>
        <w:b/>
        <w:color w:val="001B72"/>
        <w:sz w:val="24"/>
        <w:szCs w:val="24"/>
      </w:rPr>
      <w:t>INSPECTION BODY</w:t>
    </w:r>
    <w:r w:rsidR="00AA4575" w:rsidRPr="00F565F8">
      <w:rPr>
        <w:b/>
        <w:color w:val="001B72"/>
        <w:sz w:val="24"/>
        <w:szCs w:val="24"/>
      </w:rPr>
      <w:t>:</w:t>
    </w:r>
    <w:r w:rsidR="001B0113" w:rsidRPr="00F565F8">
      <w:rPr>
        <w:b/>
        <w:color w:val="001B72"/>
        <w:sz w:val="24"/>
        <w:szCs w:val="24"/>
      </w:rPr>
      <w:t xml:space="preserve"> </w:t>
    </w:r>
    <w:r w:rsidR="00AA4575" w:rsidRPr="00F565F8">
      <w:rPr>
        <w:b/>
        <w:color w:val="001B72"/>
        <w:sz w:val="24"/>
        <w:szCs w:val="24"/>
      </w:rPr>
      <w:t xml:space="preserve">INSPECTOR </w:t>
    </w:r>
    <w:r w:rsidR="001B0113" w:rsidRPr="00F565F8">
      <w:rPr>
        <w:b/>
        <w:color w:val="001B72"/>
        <w:sz w:val="24"/>
        <w:szCs w:val="24"/>
      </w:rPr>
      <w:t>SCOPE</w:t>
    </w:r>
    <w:r w:rsidR="00AA4575" w:rsidRPr="00F565F8">
      <w:rPr>
        <w:b/>
        <w:color w:val="001B72"/>
        <w:sz w:val="24"/>
        <w:szCs w:val="24"/>
      </w:rPr>
      <w:t xml:space="preserve"> FORM</w:t>
    </w:r>
    <w:r w:rsidR="001B0113" w:rsidRPr="00F565F8">
      <w:rPr>
        <w:b/>
        <w:color w:val="001B72"/>
        <w:sz w:val="24"/>
        <w:szCs w:val="24"/>
      </w:rPr>
      <w:t xml:space="preserve"> – </w:t>
    </w:r>
    <w:r w:rsidR="00CB68E1" w:rsidRPr="00F565F8">
      <w:rPr>
        <w:b/>
        <w:color w:val="001B72"/>
        <w:sz w:val="24"/>
        <w:szCs w:val="24"/>
      </w:rPr>
      <w:t>Export Vehicle Inspection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7F353BCD" wp14:editId="38441C96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918" w:rsidRPr="00F565F8" w:rsidRDefault="00F565F8" w:rsidP="00F565F8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bCs/>
        <w:i/>
        <w:iCs/>
        <w:snapToGrid/>
        <w:color w:val="001B72"/>
        <w:sz w:val="22"/>
        <w:szCs w:val="22"/>
        <w:lang w:val="en-GB" w:eastAsia="en-GB"/>
      </w:rPr>
    </w:pPr>
    <w:r>
      <w:rPr>
        <w:b/>
        <w:bCs/>
        <w:i/>
        <w:iCs/>
        <w:snapToGrid/>
        <w:color w:val="001B72"/>
        <w:sz w:val="22"/>
        <w:szCs w:val="22"/>
        <w:lang w:val="en-GB" w:eastAsia="en-GB"/>
      </w:rPr>
      <w:tab/>
    </w:r>
    <w:r w:rsidR="00CB68E1" w:rsidRPr="00F565F8">
      <w:rPr>
        <w:b/>
        <w:bCs/>
        <w:i/>
        <w:iCs/>
        <w:snapToGrid/>
        <w:color w:val="001B72"/>
        <w:sz w:val="22"/>
        <w:szCs w:val="22"/>
        <w:lang w:val="en-GB" w:eastAsia="en-GB"/>
      </w:rPr>
      <w:t>Under General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E4FDC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138C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41EF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37A53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3D1F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3CBC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16EB5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77EBF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262D9"/>
    <w:rsid w:val="00B34CFE"/>
    <w:rsid w:val="00B36822"/>
    <w:rsid w:val="00B37C68"/>
    <w:rsid w:val="00B40DDB"/>
    <w:rsid w:val="00B54206"/>
    <w:rsid w:val="00B54A6C"/>
    <w:rsid w:val="00B608E3"/>
    <w:rsid w:val="00B7374D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763C6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8E1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1BAD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65F8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13</cp:revision>
  <cp:lastPrinted>2020-02-18T19:12:00Z</cp:lastPrinted>
  <dcterms:created xsi:type="dcterms:W3CDTF">2020-05-10T23:19:00Z</dcterms:created>
  <dcterms:modified xsi:type="dcterms:W3CDTF">2020-06-23T04:04:00Z</dcterms:modified>
</cp:coreProperties>
</file>