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4D" w:rsidRDefault="00D7154D" w:rsidP="00D7154D">
      <w:pPr>
        <w:rPr>
          <w:rFonts w:asciiTheme="majorHAnsi" w:hAnsiTheme="majorHAnsi" w:cs="Helvetica"/>
        </w:rPr>
      </w:pPr>
    </w:p>
    <w:p w:rsidR="00D7154D" w:rsidRDefault="00D7154D" w:rsidP="00D7154D">
      <w:pPr>
        <w:rPr>
          <w:rFonts w:asciiTheme="majorHAnsi" w:hAnsiTheme="majorHAnsi" w:cs="Helvetica"/>
        </w:rPr>
      </w:pPr>
    </w:p>
    <w:p w:rsidR="00D7154D" w:rsidRDefault="00D7154D" w:rsidP="00D7154D">
      <w:pPr>
        <w:rPr>
          <w:rFonts w:asciiTheme="majorHAnsi" w:hAnsiTheme="majorHAnsi" w:cs="Helvetica"/>
        </w:rPr>
      </w:pPr>
    </w:p>
    <w:p w:rsidR="00D7154D" w:rsidRDefault="00D7154D" w:rsidP="00D7154D">
      <w:pPr>
        <w:jc w:val="center"/>
        <w:rPr>
          <w:rFonts w:asciiTheme="majorHAnsi" w:hAnsiTheme="majorHAnsi" w:cs="Helvetica"/>
        </w:rPr>
      </w:pPr>
      <w:r w:rsidRPr="00C872F6">
        <w:rPr>
          <w:rFonts w:asciiTheme="majorHAnsi" w:hAnsiTheme="majorHAnsi"/>
          <w:noProof/>
          <w:color w:val="4B1580"/>
        </w:rPr>
        <w:drawing>
          <wp:inline distT="0" distB="0" distL="0" distR="0" wp14:anchorId="2E21890D" wp14:editId="57938246">
            <wp:extent cx="1943100" cy="1943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663" cy="1943663"/>
                    </a:xfrm>
                    <a:prstGeom prst="rect">
                      <a:avLst/>
                    </a:prstGeom>
                    <a:noFill/>
                    <a:ln>
                      <a:noFill/>
                    </a:ln>
                  </pic:spPr>
                </pic:pic>
              </a:graphicData>
            </a:graphic>
          </wp:inline>
        </w:drawing>
      </w:r>
    </w:p>
    <w:p w:rsidR="00D7154D" w:rsidRPr="00D7154D" w:rsidRDefault="00D7154D" w:rsidP="00D7154D">
      <w:pPr>
        <w:jc w:val="center"/>
        <w:rPr>
          <w:rFonts w:asciiTheme="majorHAnsi" w:hAnsiTheme="majorHAnsi" w:cs="Helvetica"/>
          <w:sz w:val="32"/>
          <w:szCs w:val="32"/>
        </w:rPr>
      </w:pPr>
      <w:r>
        <w:rPr>
          <w:rFonts w:asciiTheme="majorHAnsi" w:hAnsiTheme="majorHAnsi" w:cs="Helvetica"/>
          <w:sz w:val="32"/>
          <w:szCs w:val="32"/>
        </w:rPr>
        <w:t>ADVENT MUSINGS</w:t>
      </w:r>
    </w:p>
    <w:p w:rsidR="00D7154D" w:rsidRPr="00C872F6" w:rsidRDefault="00D7154D" w:rsidP="00D7154D">
      <w:pPr>
        <w:rPr>
          <w:rFonts w:asciiTheme="majorHAnsi" w:hAnsiTheme="majorHAnsi" w:cs="Helvetica"/>
        </w:rPr>
      </w:pPr>
      <w:r w:rsidRPr="009463FA">
        <w:rPr>
          <w:rFonts w:asciiTheme="majorHAnsi" w:hAnsiTheme="majorHAnsi" w:cs="Helvetica"/>
        </w:rPr>
        <w:t>We come to church every week as a community which remembers, which comes to meet the risen Christ in you, in me, in what we do together</w:t>
      </w:r>
      <w:r>
        <w:rPr>
          <w:rFonts w:asciiTheme="majorHAnsi" w:hAnsiTheme="majorHAnsi" w:cs="Helvetica"/>
        </w:rPr>
        <w:t>,</w:t>
      </w:r>
      <w:r w:rsidRPr="009463FA">
        <w:rPr>
          <w:rFonts w:asciiTheme="majorHAnsi" w:hAnsiTheme="majorHAnsi" w:cs="Helvetica"/>
        </w:rPr>
        <w:t xml:space="preserve"> in trust and in hope. We need to be alert to each other and to the God we love and seek to</w:t>
      </w:r>
      <w:r>
        <w:rPr>
          <w:rFonts w:asciiTheme="majorHAnsi" w:hAnsiTheme="majorHAnsi" w:cs="Helvetica"/>
        </w:rPr>
        <w:t xml:space="preserve"> know, to get close; this is what we mean by the immanence of God- right here, right now.</w:t>
      </w:r>
    </w:p>
    <w:p w:rsidR="00D7154D" w:rsidRPr="00C872F6" w:rsidRDefault="00D7154D" w:rsidP="00D7154D">
      <w:pPr>
        <w:rPr>
          <w:rFonts w:asciiTheme="majorHAnsi" w:hAnsiTheme="majorHAnsi" w:cs="Helvetica"/>
        </w:rPr>
      </w:pPr>
    </w:p>
    <w:p w:rsidR="00D7154D" w:rsidRDefault="00D7154D" w:rsidP="00D7154D">
      <w:pPr>
        <w:rPr>
          <w:rFonts w:asciiTheme="majorHAnsi" w:hAnsiTheme="majorHAnsi" w:cs="Helvetica"/>
        </w:rPr>
      </w:pPr>
      <w:r w:rsidRPr="00C872F6">
        <w:rPr>
          <w:rFonts w:asciiTheme="majorHAnsi" w:hAnsiTheme="majorHAnsi" w:cs="Helvetica"/>
        </w:rPr>
        <w:t>Prepared for what? Perhaps we can see ourselves in a time of uncerta</w:t>
      </w:r>
      <w:r>
        <w:rPr>
          <w:rFonts w:asciiTheme="majorHAnsi" w:hAnsiTheme="majorHAnsi" w:cs="Helvetica"/>
        </w:rPr>
        <w:t>inty</w:t>
      </w:r>
      <w:r w:rsidRPr="00C872F6">
        <w:rPr>
          <w:rFonts w:asciiTheme="majorHAnsi" w:hAnsiTheme="majorHAnsi" w:cs="Helvetica"/>
        </w:rPr>
        <w:t>, feeling more than a little perplexed</w:t>
      </w:r>
      <w:r>
        <w:rPr>
          <w:rFonts w:asciiTheme="majorHAnsi" w:hAnsiTheme="majorHAnsi" w:cs="Helvetica"/>
        </w:rPr>
        <w:t>,</w:t>
      </w:r>
      <w:r w:rsidRPr="00C872F6">
        <w:rPr>
          <w:rFonts w:asciiTheme="majorHAnsi" w:hAnsiTheme="majorHAnsi" w:cs="Helvetica"/>
        </w:rPr>
        <w:t xml:space="preserve"> but wh</w:t>
      </w:r>
      <w:r>
        <w:rPr>
          <w:rFonts w:asciiTheme="majorHAnsi" w:hAnsiTheme="majorHAnsi" w:cs="Helvetica"/>
        </w:rPr>
        <w:t>at Jesus seems to be saying to us</w:t>
      </w:r>
      <w:r w:rsidRPr="00C872F6">
        <w:rPr>
          <w:rFonts w:asciiTheme="majorHAnsi" w:hAnsiTheme="majorHAnsi" w:cs="Helvetica"/>
        </w:rPr>
        <w:t xml:space="preserve"> is that we are to be in a</w:t>
      </w:r>
      <w:r>
        <w:rPr>
          <w:rFonts w:asciiTheme="majorHAnsi" w:hAnsiTheme="majorHAnsi" w:cs="Helvetica"/>
        </w:rPr>
        <w:t>n active process of expectation</w:t>
      </w:r>
      <w:r w:rsidRPr="00C872F6">
        <w:rPr>
          <w:rFonts w:asciiTheme="majorHAnsi" w:hAnsiTheme="majorHAnsi" w:cs="Helvetica"/>
        </w:rPr>
        <w:t>, it demands</w:t>
      </w:r>
      <w:r>
        <w:rPr>
          <w:rFonts w:asciiTheme="majorHAnsi" w:hAnsiTheme="majorHAnsi" w:cs="Helvetica"/>
        </w:rPr>
        <w:t xml:space="preserve"> being alert awake</w:t>
      </w:r>
      <w:r w:rsidRPr="00C872F6">
        <w:rPr>
          <w:rFonts w:asciiTheme="majorHAnsi" w:hAnsiTheme="majorHAnsi" w:cs="Helvetica"/>
        </w:rPr>
        <w:t xml:space="preserve"> for an encounter with the risen Christ</w:t>
      </w:r>
      <w:r>
        <w:rPr>
          <w:rFonts w:asciiTheme="majorHAnsi" w:hAnsiTheme="majorHAnsi" w:cs="Helvetica"/>
        </w:rPr>
        <w:t>;</w:t>
      </w:r>
      <w:r w:rsidRPr="00C872F6">
        <w:rPr>
          <w:rFonts w:asciiTheme="majorHAnsi" w:hAnsiTheme="majorHAnsi" w:cs="Helvetica"/>
        </w:rPr>
        <w:t xml:space="preserve"> </w:t>
      </w:r>
      <w:r>
        <w:rPr>
          <w:rFonts w:asciiTheme="majorHAnsi" w:hAnsiTheme="majorHAnsi" w:cs="Helvetica"/>
        </w:rPr>
        <w:t>fo</w:t>
      </w:r>
      <w:r w:rsidRPr="00C872F6">
        <w:rPr>
          <w:rFonts w:asciiTheme="majorHAnsi" w:hAnsiTheme="majorHAnsi" w:cs="Helvetica"/>
        </w:rPr>
        <w:t>r me it is the bit that is ours to do.</w:t>
      </w:r>
    </w:p>
    <w:p w:rsidR="00D7154D" w:rsidRPr="00C872F6" w:rsidRDefault="00D7154D" w:rsidP="00D7154D">
      <w:pPr>
        <w:rPr>
          <w:rFonts w:asciiTheme="majorHAnsi" w:hAnsiTheme="majorHAnsi" w:cs="Helvetica"/>
        </w:rPr>
      </w:pPr>
    </w:p>
    <w:p w:rsidR="00D7154D" w:rsidRPr="006600EB" w:rsidRDefault="00D7154D" w:rsidP="00D7154D">
      <w:pPr>
        <w:rPr>
          <w:rFonts w:asciiTheme="majorHAnsi" w:hAnsiTheme="majorHAnsi" w:cs="Helvetica"/>
          <w:b/>
          <w:color w:val="5F497A" w:themeColor="accent4" w:themeShade="BF"/>
        </w:rPr>
      </w:pPr>
      <w:r w:rsidRPr="00C872F6">
        <w:rPr>
          <w:rFonts w:asciiTheme="majorHAnsi" w:hAnsiTheme="majorHAnsi" w:cs="Helvetica"/>
        </w:rPr>
        <w:t>To quote” We are not expected to know everything but we are expected to do something”.</w:t>
      </w:r>
      <w:r>
        <w:rPr>
          <w:rStyle w:val="FootnoteReference"/>
          <w:rFonts w:asciiTheme="majorHAnsi" w:hAnsiTheme="majorHAnsi" w:cs="Helvetica"/>
        </w:rPr>
        <w:footnoteReference w:id="1"/>
      </w:r>
      <w:r w:rsidRPr="00C872F6">
        <w:rPr>
          <w:rFonts w:asciiTheme="majorHAnsi" w:hAnsiTheme="majorHAnsi" w:cs="Helvetica"/>
        </w:rPr>
        <w:t xml:space="preserve"> When God calls we are to listen, listening is expectant prayer.</w:t>
      </w:r>
      <w:r>
        <w:rPr>
          <w:rFonts w:asciiTheme="majorHAnsi" w:hAnsiTheme="majorHAnsi" w:cs="Helvetica"/>
        </w:rPr>
        <w:t xml:space="preserve"> Mary Oliver the poet says,</w:t>
      </w:r>
      <w:r>
        <w:rPr>
          <w:rFonts w:asciiTheme="majorHAnsi" w:hAnsiTheme="majorHAnsi" w:cs="Helvetica"/>
          <w:i/>
        </w:rPr>
        <w:t xml:space="preserve"> </w:t>
      </w:r>
      <w:r w:rsidRPr="006600EB">
        <w:rPr>
          <w:rFonts w:asciiTheme="majorHAnsi" w:hAnsiTheme="majorHAnsi" w:cs="Helvetica"/>
          <w:b/>
          <w:i/>
          <w:color w:val="5F497A" w:themeColor="accent4" w:themeShade="BF"/>
        </w:rPr>
        <w:t>“ I don’t know exactly what prayer is. I do know how to pay attention.”</w:t>
      </w:r>
      <w:r>
        <w:rPr>
          <w:rStyle w:val="FootnoteReference"/>
          <w:rFonts w:asciiTheme="majorHAnsi" w:hAnsiTheme="majorHAnsi" w:cs="Helvetica"/>
        </w:rPr>
        <w:footnoteReference w:id="2"/>
      </w:r>
      <w:r>
        <w:rPr>
          <w:rFonts w:asciiTheme="majorHAnsi" w:hAnsiTheme="majorHAnsi" w:cs="Helvetica"/>
        </w:rPr>
        <w:t xml:space="preserve"> I think she puts her finger on it –to pay attention. ”</w:t>
      </w:r>
      <w:r w:rsidRPr="006600EB">
        <w:rPr>
          <w:rFonts w:asciiTheme="majorHAnsi" w:hAnsiTheme="majorHAnsi" w:cs="Helvetica"/>
          <w:b/>
          <w:i/>
          <w:color w:val="5F497A" w:themeColor="accent4" w:themeShade="BF"/>
        </w:rPr>
        <w:t>It must be deep down we are creatures getting ready for when we are needed….Just on the other side of the door someone is about to knock and our life is about to change  and finally after all those years behind the curtain, we might just be ready to go on.</w:t>
      </w:r>
      <w:r w:rsidRPr="006600EB">
        <w:rPr>
          <w:rFonts w:asciiTheme="majorHAnsi" w:hAnsiTheme="majorHAnsi" w:cs="Helvetica"/>
          <w:b/>
          <w:color w:val="5F497A" w:themeColor="accent4" w:themeShade="BF"/>
        </w:rPr>
        <w:t>”</w:t>
      </w:r>
      <w:r w:rsidRPr="006600EB">
        <w:rPr>
          <w:rStyle w:val="FootnoteReference"/>
          <w:rFonts w:asciiTheme="majorHAnsi" w:hAnsiTheme="majorHAnsi" w:cs="Helvetica"/>
          <w:b/>
          <w:color w:val="5F497A" w:themeColor="accent4" w:themeShade="BF"/>
        </w:rPr>
        <w:footnoteReference w:id="3"/>
      </w:r>
    </w:p>
    <w:p w:rsidR="00D7154D" w:rsidRDefault="00D7154D" w:rsidP="00D7154D">
      <w:pPr>
        <w:rPr>
          <w:rFonts w:asciiTheme="majorHAnsi" w:hAnsiTheme="majorHAnsi" w:cs="Helvetica"/>
        </w:rPr>
      </w:pPr>
    </w:p>
    <w:p w:rsidR="00D7154D" w:rsidRDefault="00D7154D" w:rsidP="00D7154D">
      <w:pPr>
        <w:rPr>
          <w:rFonts w:asciiTheme="majorHAnsi" w:hAnsiTheme="majorHAnsi" w:cs="Helvetica"/>
          <w:b/>
          <w:i/>
          <w:color w:val="5F497A" w:themeColor="accent4" w:themeShade="BF"/>
        </w:rPr>
      </w:pPr>
      <w:r w:rsidRPr="00C872F6">
        <w:rPr>
          <w:rFonts w:asciiTheme="majorHAnsi" w:hAnsiTheme="majorHAnsi" w:cs="Helvetica"/>
        </w:rPr>
        <w:t xml:space="preserve"> Hope will come not from our actions but from our God, and it is </w:t>
      </w:r>
      <w:r>
        <w:rPr>
          <w:rFonts w:asciiTheme="majorHAnsi" w:hAnsiTheme="majorHAnsi" w:cs="Helvetica"/>
        </w:rPr>
        <w:t xml:space="preserve">important </w:t>
      </w:r>
      <w:bookmarkStart w:id="0" w:name="_GoBack"/>
      <w:bookmarkEnd w:id="0"/>
      <w:r>
        <w:rPr>
          <w:rFonts w:asciiTheme="majorHAnsi" w:hAnsiTheme="majorHAnsi" w:cs="Helvetica"/>
        </w:rPr>
        <w:t xml:space="preserve"> to  keep </w:t>
      </w:r>
      <w:r w:rsidRPr="00C872F6">
        <w:rPr>
          <w:rFonts w:asciiTheme="majorHAnsi" w:hAnsiTheme="majorHAnsi" w:cs="Helvetica"/>
        </w:rPr>
        <w:t xml:space="preserve"> awake to the needs of others – Jesus may appear as the hungry person on the street</w:t>
      </w:r>
      <w:r>
        <w:rPr>
          <w:rFonts w:asciiTheme="majorHAnsi" w:hAnsiTheme="majorHAnsi" w:cs="Helvetica"/>
        </w:rPr>
        <w:t>,</w:t>
      </w:r>
      <w:r w:rsidRPr="00C872F6">
        <w:rPr>
          <w:rFonts w:asciiTheme="majorHAnsi" w:hAnsiTheme="majorHAnsi" w:cs="Helvetica"/>
        </w:rPr>
        <w:t xml:space="preserve">  or the leering alcoholic at the party, or the woman in the charity shop who has no money but needs a cooking pot. This is the sacred ground upon which we stand- knowing God is with us, Christ within us and in all our encount</w:t>
      </w:r>
      <w:r>
        <w:rPr>
          <w:rFonts w:asciiTheme="majorHAnsi" w:hAnsiTheme="majorHAnsi" w:cs="Helvetica"/>
        </w:rPr>
        <w:t xml:space="preserve">ers, keep alert. </w:t>
      </w:r>
      <w:r>
        <w:rPr>
          <w:rFonts w:asciiTheme="majorHAnsi" w:hAnsiTheme="majorHAnsi" w:cs="Helvetica"/>
        </w:rPr>
        <w:t>Let us</w:t>
      </w:r>
      <w:r>
        <w:rPr>
          <w:rFonts w:asciiTheme="majorHAnsi" w:eastAsia="Times New Roman" w:hAnsiTheme="majorHAnsi" w:cs="Times New Roman"/>
        </w:rPr>
        <w:t xml:space="preserve"> </w:t>
      </w:r>
      <w:r>
        <w:rPr>
          <w:rFonts w:asciiTheme="majorHAnsi" w:hAnsiTheme="majorHAnsi"/>
        </w:rPr>
        <w:t>know that God is the air that we breathe and the prayer that we speak. Let us be ready to hope when there appears to be none.</w:t>
      </w:r>
      <w:r w:rsidRPr="006600EB">
        <w:rPr>
          <w:rFonts w:asciiTheme="majorHAnsi" w:hAnsiTheme="majorHAnsi" w:cs="Helvetica"/>
          <w:b/>
          <w:i/>
          <w:color w:val="5F497A" w:themeColor="accent4" w:themeShade="BF"/>
        </w:rPr>
        <w:t xml:space="preserve"> Just on the other side of the door someone is about to knock and our life is about to change  and finally after all those years behind the curtain, we might just be ready to go on.</w:t>
      </w:r>
      <w:r>
        <w:rPr>
          <w:rStyle w:val="FootnoteReference"/>
          <w:rFonts w:asciiTheme="majorHAnsi" w:hAnsiTheme="majorHAnsi" w:cs="Helvetica"/>
          <w:b/>
          <w:i/>
          <w:color w:val="5F497A" w:themeColor="accent4" w:themeShade="BF"/>
        </w:rPr>
        <w:footnoteReference w:id="4"/>
      </w:r>
    </w:p>
    <w:p w:rsidR="00D7154D" w:rsidRDefault="00D7154D" w:rsidP="00D7154D">
      <w:pPr>
        <w:rPr>
          <w:rFonts w:asciiTheme="majorHAnsi" w:hAnsiTheme="majorHAnsi" w:cs="Helvetica"/>
          <w:b/>
          <w:color w:val="5F497A" w:themeColor="accent4" w:themeShade="BF"/>
        </w:rPr>
      </w:pPr>
      <w:r>
        <w:rPr>
          <w:rFonts w:asciiTheme="majorHAnsi" w:hAnsiTheme="majorHAnsi" w:cs="Helvetica"/>
          <w:b/>
          <w:i/>
          <w:color w:val="5F497A" w:themeColor="accent4" w:themeShade="BF"/>
        </w:rPr>
        <w:t>KAY</w:t>
      </w:r>
    </w:p>
    <w:p w:rsidR="00D7154D" w:rsidRPr="006600EB" w:rsidRDefault="00D7154D" w:rsidP="00D7154D">
      <w:pPr>
        <w:rPr>
          <w:rFonts w:asciiTheme="majorHAnsi" w:hAnsiTheme="majorHAnsi" w:cs="Helvetica"/>
          <w:b/>
          <w:color w:val="5F497A" w:themeColor="accent4" w:themeShade="BF"/>
        </w:rPr>
      </w:pPr>
    </w:p>
    <w:p w:rsidR="00D7154D" w:rsidRPr="006600EB" w:rsidRDefault="00D7154D" w:rsidP="00D7154D">
      <w:pPr>
        <w:rPr>
          <w:rFonts w:asciiTheme="majorHAnsi" w:eastAsia="Times New Roman" w:hAnsiTheme="majorHAnsi" w:cs="Times New Roman"/>
        </w:rPr>
      </w:pPr>
    </w:p>
    <w:p w:rsidR="002F777A" w:rsidRDefault="002F777A"/>
    <w:sectPr w:rsidR="002F777A" w:rsidSect="00A0730B">
      <w:pgSz w:w="11900" w:h="16840"/>
      <w:pgMar w:top="567" w:right="624" w:bottom="794" w:left="62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54D" w:rsidRDefault="00D7154D" w:rsidP="00D7154D">
      <w:r>
        <w:separator/>
      </w:r>
    </w:p>
  </w:endnote>
  <w:endnote w:type="continuationSeparator" w:id="0">
    <w:p w:rsidR="00D7154D" w:rsidRDefault="00D7154D" w:rsidP="00D7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54D" w:rsidRDefault="00D7154D" w:rsidP="00D7154D">
      <w:r>
        <w:separator/>
      </w:r>
    </w:p>
  </w:footnote>
  <w:footnote w:type="continuationSeparator" w:id="0">
    <w:p w:rsidR="00D7154D" w:rsidRDefault="00D7154D" w:rsidP="00D7154D">
      <w:r>
        <w:continuationSeparator/>
      </w:r>
    </w:p>
  </w:footnote>
  <w:footnote w:id="1">
    <w:p w:rsidR="00D7154D" w:rsidRDefault="00D7154D" w:rsidP="00D7154D">
      <w:pPr>
        <w:pStyle w:val="FootnoteText"/>
      </w:pPr>
      <w:r>
        <w:rPr>
          <w:rStyle w:val="FootnoteReference"/>
        </w:rPr>
        <w:footnoteRef/>
      </w:r>
      <w:r>
        <w:t xml:space="preserve"> Feasting on the Word Year A Volume 1, 23.</w:t>
      </w:r>
    </w:p>
  </w:footnote>
  <w:footnote w:id="2">
    <w:p w:rsidR="00D7154D" w:rsidRDefault="00D7154D" w:rsidP="00D7154D">
      <w:pPr>
        <w:pStyle w:val="FootnoteText"/>
      </w:pPr>
      <w:r>
        <w:rPr>
          <w:rStyle w:val="FootnoteReference"/>
        </w:rPr>
        <w:footnoteRef/>
      </w:r>
      <w:r>
        <w:t xml:space="preserve"> Mary Oliver- A Summer’s Day</w:t>
      </w:r>
    </w:p>
  </w:footnote>
  <w:footnote w:id="3">
    <w:p w:rsidR="00D7154D" w:rsidRDefault="00D7154D" w:rsidP="00D7154D">
      <w:pPr>
        <w:pStyle w:val="FootnoteText"/>
      </w:pPr>
      <w:r>
        <w:rPr>
          <w:rStyle w:val="FootnoteReference"/>
        </w:rPr>
        <w:footnoteRef/>
      </w:r>
      <w:r>
        <w:t xml:space="preserve"> David Whyte – Waiting to go on</w:t>
      </w:r>
    </w:p>
  </w:footnote>
  <w:footnote w:id="4">
    <w:p w:rsidR="00D7154D" w:rsidRDefault="00D7154D">
      <w:pPr>
        <w:pStyle w:val="FootnoteText"/>
      </w:pPr>
      <w:r>
        <w:rPr>
          <w:rStyle w:val="FootnoteReference"/>
        </w:rPr>
        <w:footnoteRef/>
      </w:r>
      <w: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4D"/>
    <w:rsid w:val="0024080B"/>
    <w:rsid w:val="002F777A"/>
    <w:rsid w:val="00D71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3E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154D"/>
  </w:style>
  <w:style w:type="character" w:customStyle="1" w:styleId="FootnoteTextChar">
    <w:name w:val="Footnote Text Char"/>
    <w:basedOn w:val="DefaultParagraphFont"/>
    <w:link w:val="FootnoteText"/>
    <w:uiPriority w:val="99"/>
    <w:rsid w:val="00D7154D"/>
  </w:style>
  <w:style w:type="character" w:styleId="FootnoteReference">
    <w:name w:val="footnote reference"/>
    <w:basedOn w:val="DefaultParagraphFont"/>
    <w:uiPriority w:val="99"/>
    <w:unhideWhenUsed/>
    <w:rsid w:val="00D7154D"/>
    <w:rPr>
      <w:vertAlign w:val="superscript"/>
    </w:rPr>
  </w:style>
  <w:style w:type="paragraph" w:styleId="BalloonText">
    <w:name w:val="Balloon Text"/>
    <w:basedOn w:val="Normal"/>
    <w:link w:val="BalloonTextChar"/>
    <w:uiPriority w:val="99"/>
    <w:semiHidden/>
    <w:unhideWhenUsed/>
    <w:rsid w:val="00D715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5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154D"/>
  </w:style>
  <w:style w:type="character" w:customStyle="1" w:styleId="FootnoteTextChar">
    <w:name w:val="Footnote Text Char"/>
    <w:basedOn w:val="DefaultParagraphFont"/>
    <w:link w:val="FootnoteText"/>
    <w:uiPriority w:val="99"/>
    <w:rsid w:val="00D7154D"/>
  </w:style>
  <w:style w:type="character" w:styleId="FootnoteReference">
    <w:name w:val="footnote reference"/>
    <w:basedOn w:val="DefaultParagraphFont"/>
    <w:uiPriority w:val="99"/>
    <w:unhideWhenUsed/>
    <w:rsid w:val="00D7154D"/>
    <w:rPr>
      <w:vertAlign w:val="superscript"/>
    </w:rPr>
  </w:style>
  <w:style w:type="paragraph" w:styleId="BalloonText">
    <w:name w:val="Balloon Text"/>
    <w:basedOn w:val="Normal"/>
    <w:link w:val="BalloonTextChar"/>
    <w:uiPriority w:val="99"/>
    <w:semiHidden/>
    <w:unhideWhenUsed/>
    <w:rsid w:val="00D715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5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4C279C-021C-A849-9346-95FFA24D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1667</Characters>
  <Application>Microsoft Macintosh Word</Application>
  <DocSecurity>0</DocSecurity>
  <Lines>13</Lines>
  <Paragraphs>3</Paragraphs>
  <ScaleCrop>false</ScaleCrop>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 Brightley</dc:creator>
  <cp:keywords/>
  <dc:description/>
  <cp:lastModifiedBy>Kathleen M Brightley</cp:lastModifiedBy>
  <cp:revision>1</cp:revision>
  <dcterms:created xsi:type="dcterms:W3CDTF">2019-11-21T03:52:00Z</dcterms:created>
  <dcterms:modified xsi:type="dcterms:W3CDTF">2019-11-21T04:00:00Z</dcterms:modified>
</cp:coreProperties>
</file>