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55B6FA" w14:textId="77777777" w:rsidR="00DA7199" w:rsidRDefault="00DA7199">
      <w:pPr>
        <w:rPr>
          <w:sz w:val="18"/>
        </w:rPr>
      </w:pPr>
    </w:p>
    <w:p w14:paraId="135969B8" w14:textId="77777777" w:rsidR="00DA7199" w:rsidRDefault="00DA7199">
      <w:pPr>
        <w:jc w:val="right"/>
        <w:rPr>
          <w:rFonts w:ascii="Arial" w:hAnsi="Arial"/>
          <w:sz w:val="18"/>
        </w:rPr>
      </w:pPr>
    </w:p>
    <w:tbl>
      <w:tblPr>
        <w:tblW w:w="10510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8890"/>
        <w:gridCol w:w="1620"/>
      </w:tblGrid>
      <w:tr w:rsidR="00DA7199" w:rsidRPr="0026487A" w14:paraId="6DA283A1" w14:textId="77777777" w:rsidTr="00180D4F">
        <w:tc>
          <w:tcPr>
            <w:tcW w:w="8890" w:type="dxa"/>
          </w:tcPr>
          <w:p w14:paraId="6839639A" w14:textId="528EEC9C" w:rsidR="00DA7199" w:rsidRPr="00916495" w:rsidRDefault="00B270F3">
            <w:pPr>
              <w:pStyle w:val="Heading1"/>
              <w:rPr>
                <w:rFonts w:ascii="Arial" w:eastAsia="Arial Unicode MS" w:hAnsi="Arial" w:cs="Arial"/>
                <w:color w:val="0070C0"/>
                <w:sz w:val="24"/>
              </w:rPr>
            </w:pPr>
            <w:bookmarkStart w:id="0" w:name="OLE_LINK1"/>
            <w:r w:rsidRPr="00B270F3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68DE2FE" wp14:editId="7A0FBE46">
                  <wp:simplePos x="0" y="0"/>
                  <wp:positionH relativeFrom="column">
                    <wp:posOffset>4685389</wp:posOffset>
                  </wp:positionH>
                  <wp:positionV relativeFrom="paragraph">
                    <wp:posOffset>0</wp:posOffset>
                  </wp:positionV>
                  <wp:extent cx="891540" cy="853440"/>
                  <wp:effectExtent l="0" t="0" r="0" b="0"/>
                  <wp:wrapSquare wrapText="bothSides"/>
                  <wp:docPr id="1" name="Picture 1" descr="Graphical user interface, text, applica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Graphical user interface, text, applicatio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38" t="1500" r="86560" b="830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853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A7199" w:rsidRPr="00916495">
              <w:rPr>
                <w:rFonts w:ascii="Arial" w:hAnsi="Arial" w:cs="Arial"/>
                <w:color w:val="0070C0"/>
                <w:sz w:val="24"/>
              </w:rPr>
              <w:t>THE SOCIETY OF CLINICAL PERFUSION SCIENTISTS</w:t>
            </w:r>
          </w:p>
          <w:p w14:paraId="7CAEE7C7" w14:textId="5FFC3E4C" w:rsidR="00DA7199" w:rsidRPr="00916495" w:rsidRDefault="00DA7199">
            <w:pPr>
              <w:pStyle w:val="Heading2"/>
              <w:rPr>
                <w:rFonts w:ascii="Arial" w:eastAsia="Arial Unicode MS" w:hAnsi="Arial" w:cs="Arial"/>
                <w:color w:val="0070C0"/>
                <w:sz w:val="24"/>
              </w:rPr>
            </w:pPr>
            <w:r w:rsidRPr="00916495">
              <w:rPr>
                <w:rFonts w:ascii="Arial" w:hAnsi="Arial" w:cs="Arial"/>
                <w:color w:val="0070C0"/>
                <w:sz w:val="24"/>
              </w:rPr>
              <w:t>OF GREAT BRITAIN AND IRELAND</w:t>
            </w:r>
          </w:p>
          <w:p w14:paraId="5CFEBF84" w14:textId="77777777" w:rsidR="00DA7199" w:rsidRPr="0026487A" w:rsidRDefault="00DA7199">
            <w:pPr>
              <w:rPr>
                <w:rFonts w:ascii="Arial" w:hAnsi="Arial" w:cs="Arial"/>
              </w:rPr>
            </w:pPr>
          </w:p>
          <w:p w14:paraId="34061F78" w14:textId="77777777" w:rsidR="00DA7199" w:rsidRPr="00916495" w:rsidRDefault="00DA7199">
            <w:pPr>
              <w:pStyle w:val="Heading1"/>
              <w:rPr>
                <w:rFonts w:ascii="Arial" w:eastAsia="Arial Unicode MS" w:hAnsi="Arial" w:cs="Arial"/>
                <w:color w:val="FF0000"/>
                <w:sz w:val="24"/>
              </w:rPr>
            </w:pPr>
            <w:r w:rsidRPr="00916495">
              <w:rPr>
                <w:rFonts w:ascii="Arial" w:hAnsi="Arial" w:cs="Arial"/>
                <w:color w:val="FF0000"/>
                <w:sz w:val="24"/>
              </w:rPr>
              <w:t>THE COLLEGE OF CLINICAL PERFUSION SCIENTISTS</w:t>
            </w:r>
          </w:p>
          <w:p w14:paraId="69F20360" w14:textId="77777777" w:rsidR="00DA7199" w:rsidRPr="0026487A" w:rsidRDefault="00DA7199">
            <w:pPr>
              <w:pStyle w:val="Heading2"/>
              <w:rPr>
                <w:rFonts w:ascii="Arial" w:eastAsia="Arial Unicode MS" w:hAnsi="Arial" w:cs="Arial"/>
                <w:sz w:val="24"/>
              </w:rPr>
            </w:pPr>
            <w:r w:rsidRPr="00916495">
              <w:rPr>
                <w:rFonts w:ascii="Arial" w:hAnsi="Arial" w:cs="Arial"/>
                <w:color w:val="FF0000"/>
                <w:sz w:val="24"/>
              </w:rPr>
              <w:t>OF GREAT BRITAIN AND IRELAND</w:t>
            </w:r>
          </w:p>
          <w:p w14:paraId="04787057" w14:textId="77777777" w:rsidR="00DA7199" w:rsidRPr="0026487A" w:rsidRDefault="00DA7199">
            <w:pPr>
              <w:rPr>
                <w:rFonts w:ascii="Arial" w:hAnsi="Arial" w:cs="Arial"/>
              </w:rPr>
            </w:pPr>
          </w:p>
          <w:p w14:paraId="1B7A73C1" w14:textId="77777777" w:rsidR="00DA7199" w:rsidRPr="0026487A" w:rsidRDefault="00DA719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43B764CA" w14:textId="46CAE567" w:rsidR="00DA7199" w:rsidRPr="0026487A" w:rsidRDefault="00B270F3">
            <w:pPr>
              <w:rPr>
                <w:rFonts w:ascii="Arial" w:hAnsi="Arial" w:cs="Arial"/>
              </w:rPr>
            </w:pPr>
            <w:r w:rsidRPr="00B270F3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0288" behindDoc="0" locked="0" layoutInCell="1" allowOverlap="1" wp14:anchorId="1B876100" wp14:editId="5FAE403F">
                  <wp:simplePos x="0" y="0"/>
                  <wp:positionH relativeFrom="column">
                    <wp:posOffset>125122</wp:posOffset>
                  </wp:positionH>
                  <wp:positionV relativeFrom="paragraph">
                    <wp:posOffset>111</wp:posOffset>
                  </wp:positionV>
                  <wp:extent cx="731520" cy="984250"/>
                  <wp:effectExtent l="0" t="0" r="5080" b="6350"/>
                  <wp:wrapSquare wrapText="bothSides"/>
                  <wp:docPr id="4" name="Picture 4" descr="College Heraldry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llege Heraldry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92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984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A7199" w:rsidRPr="0026487A">
              <w:rPr>
                <w:rFonts w:ascii="Arial" w:hAnsi="Arial" w:cs="Arial"/>
              </w:rPr>
              <w:t xml:space="preserve">    </w:t>
            </w:r>
          </w:p>
        </w:tc>
      </w:tr>
      <w:bookmarkEnd w:id="0"/>
    </w:tbl>
    <w:p w14:paraId="0EA0A70F" w14:textId="77777777" w:rsidR="00DA7199" w:rsidRPr="0026487A" w:rsidRDefault="00DA7199">
      <w:pPr>
        <w:rPr>
          <w:rFonts w:ascii="Arial" w:hAnsi="Arial" w:cs="Arial"/>
        </w:rPr>
      </w:pPr>
    </w:p>
    <w:p w14:paraId="4435AFC2" w14:textId="201A6F2F" w:rsidR="00DA7199" w:rsidRDefault="00DA7199" w:rsidP="00916495">
      <w:pPr>
        <w:pStyle w:val="Heading7"/>
        <w:spacing w:line="276" w:lineRule="auto"/>
        <w:rPr>
          <w:rFonts w:ascii="Arial" w:hAnsi="Arial" w:cs="Arial"/>
          <w:b w:val="0"/>
          <w:sz w:val="24"/>
        </w:rPr>
      </w:pPr>
      <w:r w:rsidRPr="0026487A">
        <w:rPr>
          <w:rFonts w:ascii="Arial" w:hAnsi="Arial" w:cs="Arial"/>
          <w:b w:val="0"/>
          <w:sz w:val="24"/>
        </w:rPr>
        <w:t xml:space="preserve">Practical and Viva Voce Examination </w:t>
      </w:r>
      <w:r w:rsidR="00537D83">
        <w:rPr>
          <w:rFonts w:ascii="Arial" w:hAnsi="Arial" w:cs="Arial"/>
          <w:b w:val="0"/>
          <w:sz w:val="24"/>
        </w:rPr>
        <w:t>– Guidance for hospitals</w:t>
      </w:r>
    </w:p>
    <w:p w14:paraId="74C94EBF" w14:textId="77777777" w:rsidR="0026487A" w:rsidRPr="0026487A" w:rsidRDefault="0026487A" w:rsidP="00916495">
      <w:pPr>
        <w:spacing w:line="276" w:lineRule="auto"/>
      </w:pPr>
    </w:p>
    <w:p w14:paraId="362728E4" w14:textId="474E9BD0" w:rsidR="00DA7199" w:rsidRDefault="00DA7199" w:rsidP="00916495">
      <w:pPr>
        <w:spacing w:line="276" w:lineRule="auto"/>
        <w:jc w:val="both"/>
        <w:rPr>
          <w:rFonts w:ascii="Arial" w:hAnsi="Arial" w:cs="Arial"/>
        </w:rPr>
      </w:pPr>
    </w:p>
    <w:p w14:paraId="2DBC4D6F" w14:textId="5BF1C3A6" w:rsidR="00794A46" w:rsidRDefault="00916495" w:rsidP="00916495">
      <w:pPr>
        <w:spacing w:line="276" w:lineRule="auto"/>
        <w:jc w:val="both"/>
        <w:rPr>
          <w:rFonts w:ascii="Arial" w:hAnsi="Arial" w:cs="Arial"/>
          <w:i/>
          <w:iCs/>
        </w:rPr>
      </w:pPr>
      <w:r w:rsidRPr="00916495">
        <w:rPr>
          <w:rFonts w:ascii="Arial" w:hAnsi="Arial" w:cs="Arial"/>
          <w:i/>
          <w:iCs/>
        </w:rPr>
        <w:t>Prior to examination</w:t>
      </w:r>
    </w:p>
    <w:p w14:paraId="64EB9377" w14:textId="77777777" w:rsidR="00A55293" w:rsidRPr="00916495" w:rsidRDefault="00A55293" w:rsidP="00916495">
      <w:pPr>
        <w:spacing w:line="276" w:lineRule="auto"/>
        <w:jc w:val="both"/>
        <w:rPr>
          <w:rFonts w:ascii="Arial" w:hAnsi="Arial" w:cs="Arial"/>
          <w:i/>
          <w:iCs/>
        </w:rPr>
      </w:pPr>
    </w:p>
    <w:p w14:paraId="08DAA73E" w14:textId="77777777" w:rsidR="00794A46" w:rsidRPr="0026487A" w:rsidRDefault="00794A46" w:rsidP="00916495">
      <w:pPr>
        <w:spacing w:line="276" w:lineRule="auto"/>
        <w:jc w:val="both"/>
        <w:rPr>
          <w:rFonts w:ascii="Arial" w:hAnsi="Arial" w:cs="Arial"/>
        </w:rPr>
      </w:pPr>
    </w:p>
    <w:p w14:paraId="50FAB6D2" w14:textId="2CFB746A" w:rsidR="00916495" w:rsidRDefault="00916495" w:rsidP="0091649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916495">
        <w:rPr>
          <w:rFonts w:ascii="Arial" w:hAnsi="Arial" w:cs="Arial"/>
        </w:rPr>
        <w:t>pp</w:t>
      </w:r>
      <w:r>
        <w:rPr>
          <w:rFonts w:ascii="Arial" w:hAnsi="Arial" w:cs="Arial"/>
        </w:rPr>
        <w:t>lications</w:t>
      </w:r>
      <w:r w:rsidRPr="009164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can be submitted from</w:t>
      </w:r>
      <w:r w:rsidRPr="00916495">
        <w:rPr>
          <w:rFonts w:ascii="Arial" w:hAnsi="Arial" w:cs="Arial"/>
        </w:rPr>
        <w:t xml:space="preserve"> 1st March </w:t>
      </w:r>
      <w:r>
        <w:rPr>
          <w:rFonts w:ascii="Arial" w:hAnsi="Arial" w:cs="Arial"/>
        </w:rPr>
        <w:t>each year after</w:t>
      </w:r>
      <w:r w:rsidRPr="00916495">
        <w:rPr>
          <w:rFonts w:ascii="Arial" w:hAnsi="Arial" w:cs="Arial"/>
        </w:rPr>
        <w:t xml:space="preserve"> completion of Unit 6</w:t>
      </w:r>
      <w:r>
        <w:rPr>
          <w:rFonts w:ascii="Arial" w:hAnsi="Arial" w:cs="Arial"/>
        </w:rPr>
        <w:t xml:space="preserve"> of the MSc Perfusion Science course</w:t>
      </w:r>
      <w:r w:rsidR="00F16883">
        <w:rPr>
          <w:rFonts w:ascii="Arial" w:hAnsi="Arial" w:cs="Arial"/>
        </w:rPr>
        <w:t>.</w:t>
      </w:r>
    </w:p>
    <w:p w14:paraId="04A2BE45" w14:textId="77777777" w:rsidR="00916495" w:rsidRDefault="00916495" w:rsidP="00916495">
      <w:pPr>
        <w:spacing w:line="276" w:lineRule="auto"/>
        <w:jc w:val="both"/>
        <w:rPr>
          <w:rFonts w:ascii="Arial" w:hAnsi="Arial" w:cs="Arial"/>
        </w:rPr>
      </w:pPr>
    </w:p>
    <w:p w14:paraId="5AB2867E" w14:textId="168D9AF2" w:rsidR="00916495" w:rsidRDefault="00916495" w:rsidP="0091649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Submission of 150 supervised cases from an accredited training centre via </w:t>
      </w:r>
      <w:r w:rsidR="00A55293">
        <w:rPr>
          <w:rFonts w:ascii="Arial" w:hAnsi="Arial" w:cs="Arial"/>
        </w:rPr>
        <w:t xml:space="preserve">the </w:t>
      </w:r>
      <w:r w:rsidR="00F16883">
        <w:rPr>
          <w:rFonts w:ascii="Arial" w:hAnsi="Arial" w:cs="Arial"/>
        </w:rPr>
        <w:t>trainee</w:t>
      </w:r>
      <w:r>
        <w:rPr>
          <w:rFonts w:ascii="Arial" w:hAnsi="Arial" w:cs="Arial"/>
        </w:rPr>
        <w:t xml:space="preserve"> online logbook must be received and verified by the SCPS administrator</w:t>
      </w:r>
      <w:r w:rsidR="00F1688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0700E684" w14:textId="77777777" w:rsidR="00916495" w:rsidRDefault="00916495" w:rsidP="00916495">
      <w:pPr>
        <w:spacing w:line="276" w:lineRule="auto"/>
        <w:jc w:val="both"/>
        <w:rPr>
          <w:rFonts w:ascii="Arial" w:hAnsi="Arial" w:cs="Arial"/>
        </w:rPr>
      </w:pPr>
    </w:p>
    <w:p w14:paraId="783B7AB4" w14:textId="6F2AF272" w:rsidR="00794A46" w:rsidRDefault="00794A46" w:rsidP="0091649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The SCPS administrator</w:t>
      </w:r>
      <w:r w:rsidR="00916495">
        <w:rPr>
          <w:rFonts w:ascii="Arial" w:hAnsi="Arial" w:cs="Arial"/>
        </w:rPr>
        <w:t xml:space="preserve"> </w:t>
      </w:r>
      <w:r w:rsidR="003277AA">
        <w:rPr>
          <w:rFonts w:ascii="Arial" w:hAnsi="Arial" w:cs="Arial"/>
        </w:rPr>
        <w:t xml:space="preserve">must be contacted </w:t>
      </w:r>
      <w:r w:rsidR="00916495">
        <w:rPr>
          <w:rFonts w:ascii="Arial" w:hAnsi="Arial" w:cs="Arial"/>
        </w:rPr>
        <w:t xml:space="preserve">to apply for the SCPS </w:t>
      </w:r>
      <w:r w:rsidR="00916495" w:rsidRPr="00916495">
        <w:rPr>
          <w:rFonts w:ascii="Arial" w:hAnsi="Arial" w:cs="Arial"/>
        </w:rPr>
        <w:t>Practical and Viva Voce Examination</w:t>
      </w:r>
      <w:r w:rsidR="00916495">
        <w:rPr>
          <w:rFonts w:ascii="Arial" w:hAnsi="Arial" w:cs="Arial"/>
        </w:rPr>
        <w:t xml:space="preserve"> with a completed ‘Trainee Practical Exam Application Form’ attached</w:t>
      </w:r>
    </w:p>
    <w:p w14:paraId="5D4B9786" w14:textId="0573B6F2" w:rsidR="00916495" w:rsidRDefault="00F36D2D" w:rsidP="00916495">
      <w:pPr>
        <w:spacing w:line="276" w:lineRule="auto"/>
        <w:jc w:val="both"/>
        <w:rPr>
          <w:rFonts w:ascii="Arial" w:hAnsi="Arial" w:cs="Arial"/>
        </w:rPr>
      </w:pPr>
      <w:hyperlink r:id="rId10" w:history="1">
        <w:r w:rsidR="00916495" w:rsidRPr="00916495">
          <w:rPr>
            <w:rStyle w:val="Hyperlink"/>
            <w:rFonts w:ascii="Arial" w:hAnsi="Arial" w:cs="Arial"/>
          </w:rPr>
          <w:t>https://www.scps.org.uk/education/student-exam-guidance</w:t>
        </w:r>
      </w:hyperlink>
    </w:p>
    <w:p w14:paraId="0478546D" w14:textId="174B9D56" w:rsidR="00794A46" w:rsidRDefault="00794A46" w:rsidP="00916495">
      <w:pPr>
        <w:spacing w:line="276" w:lineRule="auto"/>
        <w:jc w:val="both"/>
        <w:rPr>
          <w:rFonts w:ascii="Arial" w:hAnsi="Arial" w:cs="Arial"/>
        </w:rPr>
      </w:pPr>
    </w:p>
    <w:p w14:paraId="4ADFB52A" w14:textId="5DA40289" w:rsidR="00794A46" w:rsidRDefault="00916495" w:rsidP="0091649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Two</w:t>
      </w:r>
      <w:r w:rsidR="00794A46">
        <w:rPr>
          <w:rFonts w:ascii="Arial" w:hAnsi="Arial" w:cs="Arial"/>
        </w:rPr>
        <w:t xml:space="preserve"> copies of </w:t>
      </w:r>
      <w:r>
        <w:rPr>
          <w:rFonts w:ascii="Arial" w:hAnsi="Arial" w:cs="Arial"/>
        </w:rPr>
        <w:t xml:space="preserve">the Departmental </w:t>
      </w:r>
      <w:r w:rsidR="00794A46">
        <w:rPr>
          <w:rFonts w:ascii="Arial" w:hAnsi="Arial" w:cs="Arial"/>
        </w:rPr>
        <w:t>protocol</w:t>
      </w:r>
      <w:r>
        <w:rPr>
          <w:rFonts w:ascii="Arial" w:hAnsi="Arial" w:cs="Arial"/>
        </w:rPr>
        <w:t>s</w:t>
      </w:r>
      <w:r w:rsidR="00794A46">
        <w:rPr>
          <w:rFonts w:ascii="Arial" w:hAnsi="Arial" w:cs="Arial"/>
        </w:rPr>
        <w:t xml:space="preserve"> </w:t>
      </w:r>
      <w:r w:rsidR="00F16883">
        <w:rPr>
          <w:rFonts w:ascii="Arial" w:hAnsi="Arial" w:cs="Arial"/>
        </w:rPr>
        <w:t xml:space="preserve">(including emergency protocols) </w:t>
      </w:r>
      <w:r>
        <w:rPr>
          <w:rFonts w:ascii="Arial" w:hAnsi="Arial" w:cs="Arial"/>
        </w:rPr>
        <w:t xml:space="preserve">must be </w:t>
      </w:r>
      <w:r w:rsidR="00F16883">
        <w:rPr>
          <w:rFonts w:ascii="Arial" w:hAnsi="Arial" w:cs="Arial"/>
        </w:rPr>
        <w:t>submitted</w:t>
      </w:r>
      <w:r>
        <w:rPr>
          <w:rFonts w:ascii="Arial" w:hAnsi="Arial" w:cs="Arial"/>
        </w:rPr>
        <w:t xml:space="preserve"> to </w:t>
      </w:r>
      <w:r w:rsidR="00A55293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SCPS administrator</w:t>
      </w:r>
      <w:r w:rsidR="00A55293">
        <w:rPr>
          <w:rFonts w:ascii="Arial" w:hAnsi="Arial" w:cs="Arial"/>
        </w:rPr>
        <w:t xml:space="preserve"> upon request</w:t>
      </w:r>
      <w:r w:rsidR="00F16883">
        <w:rPr>
          <w:rFonts w:ascii="Arial" w:hAnsi="Arial" w:cs="Arial"/>
        </w:rPr>
        <w:t>.</w:t>
      </w:r>
    </w:p>
    <w:p w14:paraId="4D0E1A43" w14:textId="31126DDC" w:rsidR="00794A46" w:rsidRDefault="00794A46" w:rsidP="00916495">
      <w:pPr>
        <w:spacing w:line="276" w:lineRule="auto"/>
        <w:jc w:val="both"/>
        <w:rPr>
          <w:rFonts w:ascii="Arial" w:hAnsi="Arial" w:cs="Arial"/>
        </w:rPr>
      </w:pPr>
    </w:p>
    <w:p w14:paraId="097CD759" w14:textId="15CD6CF9" w:rsidR="00F16883" w:rsidRPr="004B2042" w:rsidRDefault="00916495" w:rsidP="00F16883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 suitable date will be arranged with the department for two SCPS examiners to attend </w:t>
      </w:r>
      <w:r w:rsidR="00A55293">
        <w:rPr>
          <w:rFonts w:ascii="Arial" w:hAnsi="Arial" w:cs="Arial"/>
        </w:rPr>
        <w:t>and examine the trainee</w:t>
      </w:r>
      <w:r w:rsidR="00F16883">
        <w:rPr>
          <w:rFonts w:ascii="Arial" w:hAnsi="Arial" w:cs="Arial"/>
        </w:rPr>
        <w:t>. The</w:t>
      </w:r>
      <w:r w:rsidR="00F16883" w:rsidRPr="00F16883">
        <w:rPr>
          <w:rFonts w:ascii="Arial" w:hAnsi="Arial" w:cs="Arial"/>
        </w:rPr>
        <w:t xml:space="preserve"> </w:t>
      </w:r>
      <w:r w:rsidR="00F16883">
        <w:rPr>
          <w:rFonts w:ascii="Arial" w:hAnsi="Arial" w:cs="Arial"/>
        </w:rPr>
        <w:t>e</w:t>
      </w:r>
      <w:r w:rsidR="00F16883" w:rsidRPr="00F16883">
        <w:rPr>
          <w:rFonts w:ascii="Arial" w:hAnsi="Arial" w:cs="Arial"/>
        </w:rPr>
        <w:t>xaminer</w:t>
      </w:r>
      <w:r w:rsidR="00F16883">
        <w:rPr>
          <w:rFonts w:ascii="Arial" w:hAnsi="Arial" w:cs="Arial"/>
        </w:rPr>
        <w:t>s</w:t>
      </w:r>
      <w:r w:rsidR="00F16883" w:rsidRPr="00F16883">
        <w:rPr>
          <w:rFonts w:ascii="Arial" w:hAnsi="Arial" w:cs="Arial"/>
        </w:rPr>
        <w:t xml:space="preserve"> </w:t>
      </w:r>
      <w:r w:rsidR="00F16883">
        <w:rPr>
          <w:rFonts w:ascii="Arial" w:hAnsi="Arial" w:cs="Arial"/>
        </w:rPr>
        <w:t xml:space="preserve">will </w:t>
      </w:r>
      <w:r w:rsidR="00F16883" w:rsidRPr="00F16883">
        <w:rPr>
          <w:rFonts w:ascii="Arial" w:hAnsi="Arial" w:cs="Arial"/>
        </w:rPr>
        <w:t xml:space="preserve">not </w:t>
      </w:r>
      <w:r w:rsidR="00F16883">
        <w:rPr>
          <w:rFonts w:ascii="Arial" w:hAnsi="Arial" w:cs="Arial"/>
        </w:rPr>
        <w:t xml:space="preserve">have </w:t>
      </w:r>
      <w:r w:rsidR="00F16883" w:rsidRPr="00F16883">
        <w:rPr>
          <w:rFonts w:ascii="Arial" w:hAnsi="Arial" w:cs="Arial"/>
        </w:rPr>
        <w:t xml:space="preserve">worked in the Hospital and/or Trust where </w:t>
      </w:r>
      <w:r w:rsidR="00F16883">
        <w:rPr>
          <w:rFonts w:ascii="Arial" w:hAnsi="Arial" w:cs="Arial"/>
        </w:rPr>
        <w:t>the</w:t>
      </w:r>
      <w:r w:rsidR="00F16883" w:rsidRPr="00F16883">
        <w:rPr>
          <w:rFonts w:ascii="Arial" w:hAnsi="Arial" w:cs="Arial"/>
        </w:rPr>
        <w:t xml:space="preserve"> examination is taking place for the last 5 years and </w:t>
      </w:r>
      <w:r w:rsidR="00F16883">
        <w:rPr>
          <w:rFonts w:ascii="Arial" w:hAnsi="Arial" w:cs="Arial"/>
        </w:rPr>
        <w:t>will</w:t>
      </w:r>
      <w:r w:rsidR="00F16883" w:rsidRPr="00F16883">
        <w:rPr>
          <w:rFonts w:ascii="Arial" w:hAnsi="Arial" w:cs="Arial"/>
        </w:rPr>
        <w:t xml:space="preserve"> not know the </w:t>
      </w:r>
      <w:r w:rsidR="00F16883">
        <w:rPr>
          <w:rFonts w:ascii="Arial" w:hAnsi="Arial" w:cs="Arial"/>
        </w:rPr>
        <w:t>trainee</w:t>
      </w:r>
      <w:r w:rsidR="00F16883" w:rsidRPr="00F16883">
        <w:rPr>
          <w:rFonts w:ascii="Arial" w:hAnsi="Arial" w:cs="Arial"/>
        </w:rPr>
        <w:t xml:space="preserve"> socially or professionally</w:t>
      </w:r>
      <w:r w:rsidR="00F16883">
        <w:rPr>
          <w:rFonts w:ascii="Arial" w:hAnsi="Arial" w:cs="Arial"/>
        </w:rPr>
        <w:t>.</w:t>
      </w:r>
    </w:p>
    <w:p w14:paraId="43207498" w14:textId="4F25CE93" w:rsidR="00FB42A1" w:rsidRDefault="00FB42A1" w:rsidP="00916495">
      <w:pPr>
        <w:spacing w:line="276" w:lineRule="auto"/>
        <w:jc w:val="both"/>
        <w:rPr>
          <w:rFonts w:ascii="Arial" w:hAnsi="Arial" w:cs="Arial"/>
        </w:rPr>
      </w:pPr>
    </w:p>
    <w:p w14:paraId="7872B1B2" w14:textId="1EBF805A" w:rsidR="00FB42A1" w:rsidRDefault="00FB42A1" w:rsidP="0091649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The examiners will contact the department to discuss travel, accommodation and parking for the exam day</w:t>
      </w:r>
      <w:r w:rsidR="00D73398">
        <w:rPr>
          <w:rFonts w:ascii="Arial" w:hAnsi="Arial" w:cs="Arial"/>
        </w:rPr>
        <w:t>.</w:t>
      </w:r>
    </w:p>
    <w:p w14:paraId="56744632" w14:textId="485DA6F7" w:rsidR="00794A46" w:rsidRDefault="00794A46" w:rsidP="00916495">
      <w:pPr>
        <w:spacing w:line="276" w:lineRule="auto"/>
        <w:jc w:val="both"/>
        <w:rPr>
          <w:rFonts w:ascii="Arial" w:hAnsi="Arial" w:cs="Arial"/>
        </w:rPr>
      </w:pPr>
    </w:p>
    <w:p w14:paraId="4BDB1AEF" w14:textId="2FA52E6C" w:rsidR="00794A46" w:rsidRDefault="00794A46" w:rsidP="00916495">
      <w:pPr>
        <w:spacing w:line="276" w:lineRule="auto"/>
        <w:jc w:val="both"/>
        <w:rPr>
          <w:rFonts w:ascii="Arial" w:hAnsi="Arial" w:cs="Arial"/>
        </w:rPr>
      </w:pPr>
    </w:p>
    <w:p w14:paraId="33EF85FB" w14:textId="77777777" w:rsidR="00A55293" w:rsidRDefault="00A55293" w:rsidP="00916495">
      <w:pPr>
        <w:spacing w:line="276" w:lineRule="auto"/>
        <w:jc w:val="both"/>
        <w:rPr>
          <w:rFonts w:ascii="Arial" w:hAnsi="Arial" w:cs="Arial"/>
          <w:i/>
          <w:iCs/>
        </w:rPr>
      </w:pPr>
    </w:p>
    <w:p w14:paraId="4F1CD912" w14:textId="77777777" w:rsidR="00A55293" w:rsidRDefault="00A55293" w:rsidP="00916495">
      <w:pPr>
        <w:spacing w:line="276" w:lineRule="auto"/>
        <w:jc w:val="both"/>
        <w:rPr>
          <w:rFonts w:ascii="Arial" w:hAnsi="Arial" w:cs="Arial"/>
          <w:i/>
          <w:iCs/>
        </w:rPr>
      </w:pPr>
    </w:p>
    <w:p w14:paraId="0F05BC2E" w14:textId="77777777" w:rsidR="00A55293" w:rsidRDefault="00A55293" w:rsidP="00916495">
      <w:pPr>
        <w:spacing w:line="276" w:lineRule="auto"/>
        <w:jc w:val="both"/>
        <w:rPr>
          <w:rFonts w:ascii="Arial" w:hAnsi="Arial" w:cs="Arial"/>
          <w:i/>
          <w:iCs/>
        </w:rPr>
      </w:pPr>
    </w:p>
    <w:p w14:paraId="281F93CE" w14:textId="77777777" w:rsidR="00A55293" w:rsidRDefault="00A55293" w:rsidP="00916495">
      <w:pPr>
        <w:spacing w:line="276" w:lineRule="auto"/>
        <w:jc w:val="both"/>
        <w:rPr>
          <w:rFonts w:ascii="Arial" w:hAnsi="Arial" w:cs="Arial"/>
          <w:i/>
          <w:iCs/>
        </w:rPr>
      </w:pPr>
    </w:p>
    <w:p w14:paraId="72B8B7E4" w14:textId="77777777" w:rsidR="00A55293" w:rsidRDefault="00A55293" w:rsidP="00916495">
      <w:pPr>
        <w:spacing w:line="276" w:lineRule="auto"/>
        <w:jc w:val="both"/>
        <w:rPr>
          <w:rFonts w:ascii="Arial" w:hAnsi="Arial" w:cs="Arial"/>
          <w:i/>
          <w:iCs/>
        </w:rPr>
      </w:pPr>
    </w:p>
    <w:p w14:paraId="743FCEE6" w14:textId="312813CD" w:rsidR="00A55293" w:rsidRDefault="00A55293" w:rsidP="00916495">
      <w:pPr>
        <w:spacing w:line="276" w:lineRule="auto"/>
        <w:jc w:val="both"/>
        <w:rPr>
          <w:rFonts w:ascii="Arial" w:hAnsi="Arial" w:cs="Arial"/>
          <w:i/>
          <w:iCs/>
        </w:rPr>
      </w:pPr>
    </w:p>
    <w:p w14:paraId="698C5C03" w14:textId="48B2D64D" w:rsidR="00537D83" w:rsidRDefault="00537D83" w:rsidP="00916495">
      <w:pPr>
        <w:spacing w:line="276" w:lineRule="auto"/>
        <w:jc w:val="both"/>
        <w:rPr>
          <w:rFonts w:ascii="Arial" w:hAnsi="Arial" w:cs="Arial"/>
          <w:i/>
          <w:iCs/>
        </w:rPr>
      </w:pPr>
    </w:p>
    <w:p w14:paraId="0FD42171" w14:textId="00C1FD79" w:rsidR="00537D83" w:rsidRDefault="00537D83" w:rsidP="00916495">
      <w:pPr>
        <w:spacing w:line="276" w:lineRule="auto"/>
        <w:jc w:val="both"/>
        <w:rPr>
          <w:rFonts w:ascii="Arial" w:hAnsi="Arial" w:cs="Arial"/>
          <w:i/>
          <w:iCs/>
        </w:rPr>
      </w:pPr>
    </w:p>
    <w:p w14:paraId="2D25AC14" w14:textId="77777777" w:rsidR="0074441E" w:rsidRDefault="0074441E" w:rsidP="00916495">
      <w:pPr>
        <w:spacing w:line="276" w:lineRule="auto"/>
        <w:jc w:val="both"/>
        <w:rPr>
          <w:rFonts w:ascii="Arial" w:hAnsi="Arial" w:cs="Arial"/>
          <w:i/>
          <w:iCs/>
        </w:rPr>
      </w:pPr>
    </w:p>
    <w:p w14:paraId="17751D81" w14:textId="77777777" w:rsidR="00A55293" w:rsidRDefault="00A55293" w:rsidP="00916495">
      <w:pPr>
        <w:spacing w:line="276" w:lineRule="auto"/>
        <w:jc w:val="both"/>
        <w:rPr>
          <w:rFonts w:ascii="Arial" w:hAnsi="Arial" w:cs="Arial"/>
          <w:i/>
          <w:iCs/>
        </w:rPr>
      </w:pPr>
    </w:p>
    <w:p w14:paraId="7015B735" w14:textId="77777777" w:rsidR="00A55293" w:rsidRDefault="00A55293" w:rsidP="00916495">
      <w:pPr>
        <w:spacing w:line="276" w:lineRule="auto"/>
        <w:jc w:val="both"/>
        <w:rPr>
          <w:rFonts w:ascii="Arial" w:hAnsi="Arial" w:cs="Arial"/>
          <w:i/>
          <w:iCs/>
        </w:rPr>
      </w:pPr>
    </w:p>
    <w:p w14:paraId="6EF2B8C7" w14:textId="79791924" w:rsidR="00794A46" w:rsidRDefault="00794A46" w:rsidP="00916495">
      <w:pPr>
        <w:spacing w:line="276" w:lineRule="auto"/>
        <w:jc w:val="both"/>
        <w:rPr>
          <w:rFonts w:ascii="Arial" w:hAnsi="Arial" w:cs="Arial"/>
          <w:i/>
          <w:iCs/>
        </w:rPr>
      </w:pPr>
      <w:r w:rsidRPr="00916495">
        <w:rPr>
          <w:rFonts w:ascii="Arial" w:hAnsi="Arial" w:cs="Arial"/>
          <w:i/>
          <w:iCs/>
        </w:rPr>
        <w:lastRenderedPageBreak/>
        <w:t xml:space="preserve">On the day </w:t>
      </w:r>
    </w:p>
    <w:p w14:paraId="35C66C6B" w14:textId="77777777" w:rsidR="00A55293" w:rsidRPr="00916495" w:rsidRDefault="00A55293" w:rsidP="00916495">
      <w:pPr>
        <w:spacing w:line="276" w:lineRule="auto"/>
        <w:jc w:val="both"/>
        <w:rPr>
          <w:rFonts w:ascii="Arial" w:hAnsi="Arial" w:cs="Arial"/>
          <w:i/>
          <w:iCs/>
        </w:rPr>
      </w:pPr>
    </w:p>
    <w:p w14:paraId="468CB881" w14:textId="1F8F05FE" w:rsidR="00794A46" w:rsidRDefault="00794A46" w:rsidP="00916495">
      <w:pPr>
        <w:spacing w:line="276" w:lineRule="auto"/>
        <w:jc w:val="both"/>
        <w:rPr>
          <w:rFonts w:ascii="Arial" w:hAnsi="Arial" w:cs="Arial"/>
        </w:rPr>
      </w:pPr>
    </w:p>
    <w:p w14:paraId="6DB955C7" w14:textId="70DDE2BB" w:rsidR="00FB42A1" w:rsidRDefault="00FB42A1" w:rsidP="0091649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examiners are to be met by the head of department or </w:t>
      </w:r>
      <w:r w:rsidR="00F7469D">
        <w:rPr>
          <w:rFonts w:ascii="Arial" w:hAnsi="Arial" w:cs="Arial"/>
        </w:rPr>
        <w:t>supervising</w:t>
      </w:r>
      <w:r>
        <w:rPr>
          <w:rFonts w:ascii="Arial" w:hAnsi="Arial" w:cs="Arial"/>
        </w:rPr>
        <w:t xml:space="preserve"> qualified perfusionist on the day of the exam</w:t>
      </w:r>
      <w:r w:rsidR="00D73398">
        <w:rPr>
          <w:rFonts w:ascii="Arial" w:hAnsi="Arial" w:cs="Arial"/>
        </w:rPr>
        <w:t>.</w:t>
      </w:r>
    </w:p>
    <w:p w14:paraId="37A67D56" w14:textId="77777777" w:rsidR="00FB42A1" w:rsidRDefault="00FB42A1" w:rsidP="00916495">
      <w:pPr>
        <w:spacing w:line="276" w:lineRule="auto"/>
        <w:jc w:val="both"/>
        <w:rPr>
          <w:rFonts w:ascii="Arial" w:hAnsi="Arial" w:cs="Arial"/>
        </w:rPr>
      </w:pPr>
    </w:p>
    <w:p w14:paraId="4CE5B5CB" w14:textId="5ED13FCA" w:rsidR="00794A46" w:rsidRDefault="00794A46" w:rsidP="0091649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Examiners </w:t>
      </w:r>
      <w:r w:rsidR="00916495">
        <w:rPr>
          <w:rFonts w:ascii="Arial" w:hAnsi="Arial" w:cs="Arial"/>
        </w:rPr>
        <w:t>must</w:t>
      </w:r>
      <w:r>
        <w:rPr>
          <w:rFonts w:ascii="Arial" w:hAnsi="Arial" w:cs="Arial"/>
        </w:rPr>
        <w:t xml:space="preserve"> be provided with </w:t>
      </w:r>
      <w:r w:rsidR="00F305BC">
        <w:rPr>
          <w:rFonts w:ascii="Arial" w:hAnsi="Arial" w:cs="Arial"/>
        </w:rPr>
        <w:t xml:space="preserve">suitable </w:t>
      </w:r>
      <w:r>
        <w:rPr>
          <w:rFonts w:ascii="Arial" w:hAnsi="Arial" w:cs="Arial"/>
        </w:rPr>
        <w:t>scrubs and PPE</w:t>
      </w:r>
      <w:r w:rsidR="00D73398">
        <w:rPr>
          <w:rFonts w:ascii="Arial" w:hAnsi="Arial" w:cs="Arial"/>
        </w:rPr>
        <w:t>.</w:t>
      </w:r>
    </w:p>
    <w:p w14:paraId="3AB1F701" w14:textId="77777777" w:rsidR="00794A46" w:rsidRDefault="00794A46" w:rsidP="00916495">
      <w:pPr>
        <w:spacing w:line="276" w:lineRule="auto"/>
        <w:jc w:val="both"/>
        <w:rPr>
          <w:rFonts w:ascii="Arial" w:hAnsi="Arial" w:cs="Arial"/>
        </w:rPr>
      </w:pPr>
    </w:p>
    <w:p w14:paraId="17587D16" w14:textId="1C89158E" w:rsidR="00DA7199" w:rsidRDefault="00DA7199" w:rsidP="00916495">
      <w:pPr>
        <w:spacing w:line="276" w:lineRule="auto"/>
        <w:jc w:val="both"/>
        <w:rPr>
          <w:rFonts w:ascii="Arial" w:hAnsi="Arial" w:cs="Arial"/>
        </w:rPr>
      </w:pPr>
      <w:r w:rsidRPr="0026487A">
        <w:rPr>
          <w:rFonts w:ascii="Arial" w:hAnsi="Arial" w:cs="Arial"/>
        </w:rPr>
        <w:t xml:space="preserve">A registered supervisory perfusionist </w:t>
      </w:r>
      <w:r w:rsidR="00916495">
        <w:rPr>
          <w:rFonts w:ascii="Arial" w:hAnsi="Arial" w:cs="Arial"/>
        </w:rPr>
        <w:t>must</w:t>
      </w:r>
      <w:r w:rsidRPr="0026487A">
        <w:rPr>
          <w:rFonts w:ascii="Arial" w:hAnsi="Arial" w:cs="Arial"/>
        </w:rPr>
        <w:t xml:space="preserve"> be accessible from the examinee’s department</w:t>
      </w:r>
      <w:r w:rsidR="00D73398">
        <w:rPr>
          <w:rFonts w:ascii="Arial" w:hAnsi="Arial" w:cs="Arial"/>
        </w:rPr>
        <w:t>.</w:t>
      </w:r>
    </w:p>
    <w:p w14:paraId="6AAED90F" w14:textId="50C9F3D5" w:rsidR="00916495" w:rsidRDefault="00916495" w:rsidP="00916495">
      <w:pPr>
        <w:spacing w:line="276" w:lineRule="auto"/>
        <w:jc w:val="both"/>
        <w:rPr>
          <w:rFonts w:ascii="Arial" w:hAnsi="Arial" w:cs="Arial"/>
        </w:rPr>
      </w:pPr>
    </w:p>
    <w:p w14:paraId="7F55E21F" w14:textId="520CB503" w:rsidR="00916495" w:rsidRDefault="00916495" w:rsidP="0091649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SCPS recommends that the examinee sets up a clean pump using their suitably chosen custom-made set on the morning of their exam </w:t>
      </w:r>
      <w:r w:rsidRPr="00F305BC">
        <w:rPr>
          <w:rFonts w:ascii="Arial" w:hAnsi="Arial" w:cs="Arial"/>
          <w:b/>
          <w:bCs/>
        </w:rPr>
        <w:t>prior</w:t>
      </w:r>
      <w:r>
        <w:rPr>
          <w:rFonts w:ascii="Arial" w:hAnsi="Arial" w:cs="Arial"/>
        </w:rPr>
        <w:t xml:space="preserve"> to their case. If this is not possible, the SCPS administrator must be informed prior to the exam day or the SCPS examiners before commencement of the exam</w:t>
      </w:r>
      <w:r w:rsidR="00D73398">
        <w:rPr>
          <w:rFonts w:ascii="Arial" w:hAnsi="Arial" w:cs="Arial"/>
        </w:rPr>
        <w:t>.</w:t>
      </w:r>
      <w:r w:rsidR="00F305BC">
        <w:rPr>
          <w:rFonts w:ascii="Arial" w:hAnsi="Arial" w:cs="Arial"/>
        </w:rPr>
        <w:t xml:space="preserve"> </w:t>
      </w:r>
    </w:p>
    <w:p w14:paraId="47B58C57" w14:textId="1AD5CC2F" w:rsidR="00916495" w:rsidRDefault="00916495" w:rsidP="00916495">
      <w:pPr>
        <w:spacing w:line="276" w:lineRule="auto"/>
        <w:jc w:val="both"/>
        <w:rPr>
          <w:rFonts w:ascii="Arial" w:hAnsi="Arial" w:cs="Arial"/>
        </w:rPr>
      </w:pPr>
    </w:p>
    <w:p w14:paraId="1706F41A" w14:textId="4C89186B" w:rsidR="00916495" w:rsidRDefault="00916495" w:rsidP="0091649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If a centre applies for multiple trainee practical examinations only one examination will take place at the centre on any chosen day</w:t>
      </w:r>
      <w:r w:rsidR="00D73398">
        <w:rPr>
          <w:rFonts w:ascii="Arial" w:hAnsi="Arial" w:cs="Arial"/>
        </w:rPr>
        <w:t>.</w:t>
      </w:r>
    </w:p>
    <w:p w14:paraId="36089B30" w14:textId="03364A65" w:rsidR="00722BC1" w:rsidRDefault="00722BC1" w:rsidP="00916495">
      <w:pPr>
        <w:spacing w:line="276" w:lineRule="auto"/>
        <w:jc w:val="both"/>
        <w:rPr>
          <w:rFonts w:ascii="Arial" w:hAnsi="Arial" w:cs="Arial"/>
        </w:rPr>
      </w:pPr>
    </w:p>
    <w:p w14:paraId="29EDDF65" w14:textId="427AA307" w:rsidR="00916495" w:rsidRDefault="00722BC1" w:rsidP="0091649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The examiners will be professional and supportive and show i</w:t>
      </w:r>
      <w:r w:rsidRPr="00722BC1">
        <w:rPr>
          <w:rFonts w:ascii="Arial" w:hAnsi="Arial" w:cs="Arial"/>
        </w:rPr>
        <w:t>mpartial and fair</w:t>
      </w:r>
      <w:r>
        <w:rPr>
          <w:rFonts w:ascii="Arial" w:hAnsi="Arial" w:cs="Arial"/>
        </w:rPr>
        <w:t xml:space="preserve"> marking</w:t>
      </w:r>
      <w:r w:rsidR="00D73398">
        <w:rPr>
          <w:rFonts w:ascii="Arial" w:hAnsi="Arial" w:cs="Arial"/>
        </w:rPr>
        <w:t>.</w:t>
      </w:r>
    </w:p>
    <w:p w14:paraId="2D131474" w14:textId="50047065" w:rsidR="00722BC1" w:rsidRDefault="00722BC1" w:rsidP="00916495">
      <w:pPr>
        <w:spacing w:line="276" w:lineRule="auto"/>
        <w:jc w:val="both"/>
        <w:rPr>
          <w:rFonts w:ascii="Arial" w:hAnsi="Arial" w:cs="Arial"/>
        </w:rPr>
      </w:pPr>
    </w:p>
    <w:p w14:paraId="5558ACC1" w14:textId="5E777F6F" w:rsidR="00722BC1" w:rsidRDefault="00722BC1" w:rsidP="00916495">
      <w:pPr>
        <w:spacing w:line="276" w:lineRule="auto"/>
        <w:jc w:val="both"/>
        <w:rPr>
          <w:rFonts w:ascii="Arial" w:hAnsi="Arial" w:cs="Arial"/>
        </w:rPr>
      </w:pPr>
    </w:p>
    <w:p w14:paraId="2960A250" w14:textId="7B3F9A7F" w:rsidR="00C12659" w:rsidRDefault="00C12659" w:rsidP="00916495">
      <w:pPr>
        <w:spacing w:line="276" w:lineRule="auto"/>
        <w:jc w:val="both"/>
        <w:rPr>
          <w:rFonts w:ascii="Arial" w:hAnsi="Arial" w:cs="Arial"/>
        </w:rPr>
      </w:pPr>
    </w:p>
    <w:p w14:paraId="5216E642" w14:textId="77777777" w:rsidR="00C12659" w:rsidRDefault="00C12659" w:rsidP="00916495">
      <w:pPr>
        <w:spacing w:line="276" w:lineRule="auto"/>
        <w:jc w:val="both"/>
        <w:rPr>
          <w:rFonts w:ascii="Arial" w:hAnsi="Arial" w:cs="Arial"/>
        </w:rPr>
      </w:pPr>
    </w:p>
    <w:p w14:paraId="01E206B5" w14:textId="57280FC4" w:rsidR="00916495" w:rsidRDefault="00916495" w:rsidP="00916495">
      <w:pPr>
        <w:spacing w:line="276" w:lineRule="auto"/>
        <w:jc w:val="both"/>
        <w:rPr>
          <w:rFonts w:ascii="Arial" w:hAnsi="Arial" w:cs="Arial"/>
        </w:rPr>
      </w:pPr>
    </w:p>
    <w:p w14:paraId="36F1AD05" w14:textId="21E4C31E" w:rsidR="00916495" w:rsidRDefault="00916495" w:rsidP="00916495">
      <w:pPr>
        <w:spacing w:line="276" w:lineRule="auto"/>
        <w:jc w:val="both"/>
        <w:rPr>
          <w:rFonts w:ascii="Arial" w:hAnsi="Arial" w:cs="Arial"/>
          <w:i/>
          <w:iCs/>
        </w:rPr>
      </w:pPr>
      <w:r w:rsidRPr="00916495">
        <w:rPr>
          <w:rFonts w:ascii="Arial" w:hAnsi="Arial" w:cs="Arial"/>
          <w:i/>
          <w:iCs/>
        </w:rPr>
        <w:t>After the examination</w:t>
      </w:r>
    </w:p>
    <w:p w14:paraId="601E1A75" w14:textId="7DE9DC0F" w:rsidR="004B2042" w:rsidRDefault="004B2042" w:rsidP="00916495">
      <w:pPr>
        <w:spacing w:line="276" w:lineRule="auto"/>
        <w:jc w:val="both"/>
        <w:rPr>
          <w:rFonts w:ascii="Arial" w:hAnsi="Arial" w:cs="Arial"/>
          <w:i/>
          <w:iCs/>
        </w:rPr>
      </w:pPr>
    </w:p>
    <w:p w14:paraId="31A98B94" w14:textId="233EB47B" w:rsidR="004B2042" w:rsidRPr="004B2042" w:rsidRDefault="004B2042" w:rsidP="0093027E">
      <w:pPr>
        <w:spacing w:line="276" w:lineRule="auto"/>
        <w:jc w:val="both"/>
        <w:rPr>
          <w:rFonts w:ascii="Arial" w:hAnsi="Arial" w:cs="Arial"/>
        </w:rPr>
      </w:pPr>
      <w:r w:rsidRPr="004B2042">
        <w:rPr>
          <w:rFonts w:ascii="Arial" w:hAnsi="Arial" w:cs="Arial"/>
        </w:rPr>
        <w:t xml:space="preserve">A debriefing by both examiners will follow where the </w:t>
      </w:r>
      <w:r w:rsidR="00F16883">
        <w:rPr>
          <w:rFonts w:ascii="Arial" w:hAnsi="Arial" w:cs="Arial"/>
        </w:rPr>
        <w:t>trainee</w:t>
      </w:r>
      <w:r w:rsidRPr="004B2042">
        <w:rPr>
          <w:rFonts w:ascii="Arial" w:hAnsi="Arial" w:cs="Arial"/>
        </w:rPr>
        <w:t xml:space="preserve"> is informed of their success or failure. </w:t>
      </w:r>
      <w:r w:rsidR="00F7469D">
        <w:rPr>
          <w:rFonts w:ascii="Arial" w:hAnsi="Arial" w:cs="Arial"/>
        </w:rPr>
        <w:t>The Head of Department or supervising perfusionist should be present.</w:t>
      </w:r>
      <w:r w:rsidRPr="004B2042">
        <w:rPr>
          <w:rFonts w:ascii="Arial" w:hAnsi="Arial" w:cs="Arial"/>
        </w:rPr>
        <w:t xml:space="preserve"> In the case of failure / critical incident, a detailed report </w:t>
      </w:r>
      <w:r>
        <w:rPr>
          <w:rFonts w:ascii="Arial" w:hAnsi="Arial" w:cs="Arial"/>
        </w:rPr>
        <w:t>will</w:t>
      </w:r>
      <w:r w:rsidRPr="004B2042">
        <w:rPr>
          <w:rFonts w:ascii="Arial" w:hAnsi="Arial" w:cs="Arial"/>
        </w:rPr>
        <w:t xml:space="preserve"> be submitted to the Chair of Education and Training</w:t>
      </w:r>
      <w:r>
        <w:rPr>
          <w:rFonts w:ascii="Arial" w:hAnsi="Arial" w:cs="Arial"/>
        </w:rPr>
        <w:t xml:space="preserve"> by the examiners</w:t>
      </w:r>
      <w:r w:rsidRPr="004B2042">
        <w:rPr>
          <w:rFonts w:ascii="Arial" w:hAnsi="Arial" w:cs="Arial"/>
        </w:rPr>
        <w:t xml:space="preserve">.  </w:t>
      </w:r>
    </w:p>
    <w:p w14:paraId="505C7D76" w14:textId="77777777" w:rsidR="004B2042" w:rsidRPr="004B2042" w:rsidRDefault="004B2042" w:rsidP="0093027E">
      <w:pPr>
        <w:spacing w:line="276" w:lineRule="auto"/>
        <w:jc w:val="both"/>
        <w:rPr>
          <w:rFonts w:ascii="Arial" w:hAnsi="Arial" w:cs="Arial"/>
        </w:rPr>
      </w:pPr>
    </w:p>
    <w:p w14:paraId="70687DC3" w14:textId="56A436F0" w:rsidR="004B2042" w:rsidRPr="004B2042" w:rsidRDefault="004B2042" w:rsidP="0093027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4B2042">
        <w:rPr>
          <w:rFonts w:ascii="Arial" w:hAnsi="Arial" w:cs="Arial"/>
        </w:rPr>
        <w:t xml:space="preserve"> successful examinee </w:t>
      </w:r>
      <w:r>
        <w:rPr>
          <w:rFonts w:ascii="Arial" w:hAnsi="Arial" w:cs="Arial"/>
        </w:rPr>
        <w:t>will</w:t>
      </w:r>
      <w:r w:rsidRPr="004B2042">
        <w:rPr>
          <w:rFonts w:ascii="Arial" w:hAnsi="Arial" w:cs="Arial"/>
        </w:rPr>
        <w:t xml:space="preserve"> be informed that they are not allowed to practise perfusion without supervision until they have registered with the College of Clinical Perfusion Scientists of Great Britain and Ireland.</w:t>
      </w:r>
      <w:r w:rsidR="00F305BC">
        <w:rPr>
          <w:rFonts w:ascii="Arial" w:hAnsi="Arial" w:cs="Arial"/>
        </w:rPr>
        <w:t xml:space="preserve"> This will be possible after s</w:t>
      </w:r>
      <w:r w:rsidRPr="004B2042">
        <w:rPr>
          <w:rFonts w:ascii="Arial" w:hAnsi="Arial" w:cs="Arial"/>
        </w:rPr>
        <w:t xml:space="preserve">uccessful completion of </w:t>
      </w:r>
      <w:r w:rsidR="00F305BC">
        <w:rPr>
          <w:rFonts w:ascii="Arial" w:hAnsi="Arial" w:cs="Arial"/>
        </w:rPr>
        <w:t>(</w:t>
      </w:r>
      <w:proofErr w:type="spellStart"/>
      <w:r w:rsidR="00F305BC">
        <w:rPr>
          <w:rFonts w:ascii="Arial" w:hAnsi="Arial" w:cs="Arial"/>
        </w:rPr>
        <w:t>i</w:t>
      </w:r>
      <w:proofErr w:type="spellEnd"/>
      <w:r w:rsidR="00F305BC">
        <w:rPr>
          <w:rFonts w:ascii="Arial" w:hAnsi="Arial" w:cs="Arial"/>
        </w:rPr>
        <w:t xml:space="preserve">) the </w:t>
      </w:r>
      <w:r w:rsidRPr="004B2042">
        <w:rPr>
          <w:rFonts w:ascii="Arial" w:hAnsi="Arial" w:cs="Arial"/>
        </w:rPr>
        <w:t>MSc in Perfusion Science at the University of Bristol</w:t>
      </w:r>
      <w:r w:rsidR="00F305BC">
        <w:rPr>
          <w:rFonts w:ascii="Arial" w:hAnsi="Arial" w:cs="Arial"/>
        </w:rPr>
        <w:t xml:space="preserve"> </w:t>
      </w:r>
      <w:r w:rsidR="00F305BC" w:rsidRPr="0093027E">
        <w:rPr>
          <w:rFonts w:ascii="Arial" w:hAnsi="Arial" w:cs="Arial"/>
          <w:b/>
          <w:bCs/>
        </w:rPr>
        <w:t>and</w:t>
      </w:r>
      <w:r w:rsidR="00F305BC">
        <w:rPr>
          <w:rFonts w:ascii="Arial" w:hAnsi="Arial" w:cs="Arial"/>
        </w:rPr>
        <w:t xml:space="preserve"> (ii)</w:t>
      </w:r>
      <w:r w:rsidRPr="004B2042">
        <w:rPr>
          <w:rFonts w:ascii="Arial" w:hAnsi="Arial" w:cs="Arial"/>
        </w:rPr>
        <w:t xml:space="preserve"> practical exam/Viva voce exam</w:t>
      </w:r>
      <w:r w:rsidR="00F305BC">
        <w:rPr>
          <w:rFonts w:ascii="Arial" w:hAnsi="Arial" w:cs="Arial"/>
        </w:rPr>
        <w:t xml:space="preserve"> </w:t>
      </w:r>
      <w:r w:rsidR="00F305BC" w:rsidRPr="0093027E">
        <w:rPr>
          <w:rFonts w:ascii="Arial" w:hAnsi="Arial" w:cs="Arial"/>
          <w:b/>
          <w:bCs/>
        </w:rPr>
        <w:t>and</w:t>
      </w:r>
      <w:r w:rsidR="00F305BC">
        <w:rPr>
          <w:rFonts w:ascii="Arial" w:hAnsi="Arial" w:cs="Arial"/>
        </w:rPr>
        <w:t xml:space="preserve"> (iii) e</w:t>
      </w:r>
      <w:r w:rsidRPr="004B2042">
        <w:rPr>
          <w:rFonts w:ascii="Arial" w:hAnsi="Arial" w:cs="Arial"/>
        </w:rPr>
        <w:t>mployment as a trainee clinical perfusion scientist for minimum of 2 years</w:t>
      </w:r>
      <w:r w:rsidR="00F305BC">
        <w:rPr>
          <w:rFonts w:ascii="Arial" w:hAnsi="Arial" w:cs="Arial"/>
        </w:rPr>
        <w:t>.</w:t>
      </w:r>
    </w:p>
    <w:p w14:paraId="0FE53EC5" w14:textId="3684B60F" w:rsidR="004B2042" w:rsidRDefault="004B2042" w:rsidP="0093027E">
      <w:pPr>
        <w:spacing w:line="276" w:lineRule="auto"/>
        <w:jc w:val="both"/>
        <w:rPr>
          <w:rFonts w:ascii="Arial" w:hAnsi="Arial" w:cs="Arial"/>
        </w:rPr>
      </w:pPr>
    </w:p>
    <w:p w14:paraId="1C49405B" w14:textId="4136B3E8" w:rsidR="00F16883" w:rsidRDefault="00F16883" w:rsidP="004B2042">
      <w:pPr>
        <w:spacing w:line="276" w:lineRule="auto"/>
        <w:rPr>
          <w:rFonts w:ascii="Arial" w:hAnsi="Arial" w:cs="Arial"/>
        </w:rPr>
      </w:pPr>
    </w:p>
    <w:sectPr w:rsidR="00F1688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794" w:left="851" w:header="72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23DE08" w14:textId="77777777" w:rsidR="00F36D2D" w:rsidRDefault="00F36D2D">
      <w:r>
        <w:separator/>
      </w:r>
    </w:p>
  </w:endnote>
  <w:endnote w:type="continuationSeparator" w:id="0">
    <w:p w14:paraId="1EB8B17E" w14:textId="77777777" w:rsidR="00F36D2D" w:rsidRDefault="00F36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EBD953" w14:textId="77777777" w:rsidR="00DA7199" w:rsidRDefault="00DA719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BFD5217" w14:textId="77777777" w:rsidR="00DA7199" w:rsidRDefault="00DA71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8E619B" w14:textId="77777777" w:rsidR="00DA7199" w:rsidRDefault="00DA719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E185A">
      <w:rPr>
        <w:rStyle w:val="PageNumber"/>
        <w:noProof/>
      </w:rPr>
      <w:t>1</w:t>
    </w:r>
    <w:r>
      <w:rPr>
        <w:rStyle w:val="PageNumber"/>
      </w:rPr>
      <w:fldChar w:fldCharType="end"/>
    </w:r>
  </w:p>
  <w:p w14:paraId="0D435ABE" w14:textId="7F039EAD" w:rsidR="00E76A81" w:rsidRPr="00E76A81" w:rsidRDefault="00A55293" w:rsidP="00A55293">
    <w:pPr>
      <w:pStyle w:val="Footer"/>
      <w:rPr>
        <w:rFonts w:ascii="Arial" w:hAnsi="Arial"/>
        <w:sz w:val="16"/>
      </w:rPr>
    </w:pPr>
    <w:r w:rsidRPr="00A55293">
      <w:rPr>
        <w:rFonts w:ascii="Arial" w:hAnsi="Arial"/>
        <w:sz w:val="16"/>
      </w:rPr>
      <w:t xml:space="preserve">Practical and Viva Voce Examination </w:t>
    </w:r>
    <w:r>
      <w:rPr>
        <w:rFonts w:ascii="Arial" w:hAnsi="Arial"/>
        <w:sz w:val="16"/>
      </w:rPr>
      <w:t xml:space="preserve">- </w:t>
    </w:r>
    <w:r w:rsidRPr="00A55293">
      <w:rPr>
        <w:rFonts w:ascii="Arial" w:hAnsi="Arial"/>
        <w:sz w:val="16"/>
      </w:rPr>
      <w:t>Instructions for Hospitals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51D836" w14:textId="77777777" w:rsidR="003277AA" w:rsidRDefault="003277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CD023F" w14:textId="77777777" w:rsidR="00F36D2D" w:rsidRDefault="00F36D2D">
      <w:r>
        <w:separator/>
      </w:r>
    </w:p>
  </w:footnote>
  <w:footnote w:type="continuationSeparator" w:id="0">
    <w:p w14:paraId="32DCD137" w14:textId="77777777" w:rsidR="00F36D2D" w:rsidRDefault="00F36D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098C10" w14:textId="77777777" w:rsidR="003277AA" w:rsidRDefault="003277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8679A5" w14:textId="77777777" w:rsidR="003277AA" w:rsidRDefault="003277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053EDC" w14:textId="77777777" w:rsidR="003277AA" w:rsidRDefault="003277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A7768"/>
    <w:multiLevelType w:val="hybridMultilevel"/>
    <w:tmpl w:val="5F744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F050C"/>
    <w:multiLevelType w:val="hybridMultilevel"/>
    <w:tmpl w:val="AE8A9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904EF"/>
    <w:multiLevelType w:val="hybridMultilevel"/>
    <w:tmpl w:val="C6961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227D3"/>
    <w:multiLevelType w:val="hybridMultilevel"/>
    <w:tmpl w:val="0804D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444526"/>
    <w:multiLevelType w:val="hybridMultilevel"/>
    <w:tmpl w:val="1F183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0D4F0D"/>
    <w:multiLevelType w:val="hybridMultilevel"/>
    <w:tmpl w:val="FA505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E15135"/>
    <w:multiLevelType w:val="hybridMultilevel"/>
    <w:tmpl w:val="0FD0EB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8812A5"/>
    <w:multiLevelType w:val="hybridMultilevel"/>
    <w:tmpl w:val="F2EE1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4F77A7"/>
    <w:multiLevelType w:val="hybridMultilevel"/>
    <w:tmpl w:val="377E6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384319"/>
    <w:multiLevelType w:val="hybridMultilevel"/>
    <w:tmpl w:val="A9B4F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510901"/>
    <w:multiLevelType w:val="hybridMultilevel"/>
    <w:tmpl w:val="26E47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9F4264"/>
    <w:multiLevelType w:val="hybridMultilevel"/>
    <w:tmpl w:val="7226B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2569C7"/>
    <w:multiLevelType w:val="hybridMultilevel"/>
    <w:tmpl w:val="87347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3"/>
  </w:num>
  <w:num w:numId="5">
    <w:abstractNumId w:val="5"/>
  </w:num>
  <w:num w:numId="6">
    <w:abstractNumId w:val="11"/>
  </w:num>
  <w:num w:numId="7">
    <w:abstractNumId w:val="0"/>
  </w:num>
  <w:num w:numId="8">
    <w:abstractNumId w:val="8"/>
  </w:num>
  <w:num w:numId="9">
    <w:abstractNumId w:val="12"/>
  </w:num>
  <w:num w:numId="10">
    <w:abstractNumId w:val="2"/>
  </w:num>
  <w:num w:numId="11">
    <w:abstractNumId w:val="9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885"/>
    <w:rsid w:val="000053B3"/>
    <w:rsid w:val="00024C13"/>
    <w:rsid w:val="000F2123"/>
    <w:rsid w:val="00180D4F"/>
    <w:rsid w:val="00217130"/>
    <w:rsid w:val="0026487A"/>
    <w:rsid w:val="002A250A"/>
    <w:rsid w:val="00305885"/>
    <w:rsid w:val="003277AA"/>
    <w:rsid w:val="003A1E2F"/>
    <w:rsid w:val="00410CDF"/>
    <w:rsid w:val="00456E0D"/>
    <w:rsid w:val="0046205A"/>
    <w:rsid w:val="00464930"/>
    <w:rsid w:val="004B2042"/>
    <w:rsid w:val="00537D83"/>
    <w:rsid w:val="00580120"/>
    <w:rsid w:val="005B71F5"/>
    <w:rsid w:val="006212B1"/>
    <w:rsid w:val="006619FE"/>
    <w:rsid w:val="00675810"/>
    <w:rsid w:val="00693B03"/>
    <w:rsid w:val="00722BC1"/>
    <w:rsid w:val="0074441E"/>
    <w:rsid w:val="007754CE"/>
    <w:rsid w:val="007840AD"/>
    <w:rsid w:val="00794A46"/>
    <w:rsid w:val="00850E0D"/>
    <w:rsid w:val="008C3AF2"/>
    <w:rsid w:val="00916495"/>
    <w:rsid w:val="0093027E"/>
    <w:rsid w:val="00946833"/>
    <w:rsid w:val="009524B9"/>
    <w:rsid w:val="00A55293"/>
    <w:rsid w:val="00A64A26"/>
    <w:rsid w:val="00A97B80"/>
    <w:rsid w:val="00AA27C8"/>
    <w:rsid w:val="00AE185A"/>
    <w:rsid w:val="00B270F3"/>
    <w:rsid w:val="00B6677E"/>
    <w:rsid w:val="00C12659"/>
    <w:rsid w:val="00C24E19"/>
    <w:rsid w:val="00D04A8B"/>
    <w:rsid w:val="00D73398"/>
    <w:rsid w:val="00DA2B5B"/>
    <w:rsid w:val="00DA7199"/>
    <w:rsid w:val="00DC5047"/>
    <w:rsid w:val="00E76A81"/>
    <w:rsid w:val="00E82F6A"/>
    <w:rsid w:val="00EF7035"/>
    <w:rsid w:val="00F16883"/>
    <w:rsid w:val="00F305BC"/>
    <w:rsid w:val="00F36D2D"/>
    <w:rsid w:val="00F40020"/>
    <w:rsid w:val="00F6427D"/>
    <w:rsid w:val="00F71C5F"/>
    <w:rsid w:val="00F7469D"/>
    <w:rsid w:val="00FB31C5"/>
    <w:rsid w:val="00FB42A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1E67D3"/>
  <w15:chartTrackingRefBased/>
  <w15:docId w15:val="{227BC155-6838-43C8-B155-2C01B04FD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40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iCs/>
      <w:sz w:val="28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z w:val="28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i/>
      <w:iCs/>
      <w:sz w:val="2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E76A81"/>
    <w:pPr>
      <w:ind w:left="720"/>
      <w:contextualSpacing/>
    </w:pPr>
  </w:style>
  <w:style w:type="table" w:styleId="TableGrid">
    <w:name w:val="Table Grid"/>
    <w:basedOn w:val="TableNormal"/>
    <w:rsid w:val="00EF70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List3">
    <w:name w:val="Table List 3"/>
    <w:basedOn w:val="TableNormal"/>
    <w:rsid w:val="0058012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dTable5Dark-Accent4">
    <w:name w:val="Grid Table 5 Dark Accent 4"/>
    <w:basedOn w:val="TableNormal"/>
    <w:uiPriority w:val="50"/>
    <w:rsid w:val="000F212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leElegant">
    <w:name w:val="Table Elegant"/>
    <w:basedOn w:val="TableNormal"/>
    <w:rsid w:val="000F212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Table6Colourful">
    <w:name w:val="List Table 6 Colorful"/>
    <w:basedOn w:val="TableNormal"/>
    <w:uiPriority w:val="51"/>
    <w:rsid w:val="00FB31C5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Hyperlink">
    <w:name w:val="Hyperlink"/>
    <w:basedOn w:val="DefaultParagraphFont"/>
    <w:rsid w:val="009164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64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16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scps.org.uk/education/student-exam-guidanc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EA9A031-D6DE-4C18-A3E1-92DCE30E1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SOCIETY OF CLINICAL PERFUSION SCIENTISTS</vt:lpstr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SOCIETY OF CLINICAL PERFUSION SCIENTISTS</dc:title>
  <dc:subject/>
  <dc:creator>sopgbi</dc:creator>
  <cp:keywords/>
  <cp:lastModifiedBy>Sophie Gray</cp:lastModifiedBy>
  <cp:revision>19</cp:revision>
  <cp:lastPrinted>2011-01-07T16:06:00Z</cp:lastPrinted>
  <dcterms:created xsi:type="dcterms:W3CDTF">2021-04-26T19:29:00Z</dcterms:created>
  <dcterms:modified xsi:type="dcterms:W3CDTF">2021-05-13T13:24:00Z</dcterms:modified>
</cp:coreProperties>
</file>