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293D" w14:textId="4F4FE5D9" w:rsidR="00D40477" w:rsidRDefault="00D40477"/>
    <w:p w14:paraId="394FF9D8" w14:textId="77777777" w:rsidR="00A45C77" w:rsidRDefault="00E60405">
      <w:pPr>
        <w:rPr>
          <w:b/>
          <w:bCs/>
        </w:rPr>
      </w:pPr>
      <w:r>
        <w:rPr>
          <w:b/>
          <w:bCs/>
        </w:rPr>
        <w:t>Apologies</w:t>
      </w:r>
      <w:r w:rsidR="00D54E04">
        <w:rPr>
          <w:b/>
          <w:bCs/>
        </w:rPr>
        <w:t xml:space="preserve"> </w:t>
      </w:r>
    </w:p>
    <w:p w14:paraId="77A07D7F" w14:textId="6D412692" w:rsidR="00D54E04" w:rsidRPr="00A45C77" w:rsidRDefault="00821630">
      <w:r w:rsidRPr="00A45C77">
        <w:t>Laura Walsh</w:t>
      </w:r>
      <w:r w:rsidR="00F2712E">
        <w:t xml:space="preserve">, </w:t>
      </w:r>
      <w:r w:rsidRPr="00A45C77">
        <w:t>Mark Cannon</w:t>
      </w:r>
      <w:r w:rsidR="00F2712E">
        <w:t xml:space="preserve"> and </w:t>
      </w:r>
      <w:r w:rsidR="00A45C77" w:rsidRPr="00A45C77">
        <w:t xml:space="preserve">Darrell Gale.  </w:t>
      </w:r>
      <w:r w:rsidR="00F2712E">
        <w:t xml:space="preserve">The </w:t>
      </w:r>
      <w:r w:rsidR="00EB23DB">
        <w:t xml:space="preserve">Vaccination </w:t>
      </w:r>
      <w:r w:rsidR="00A45C77" w:rsidRPr="00A45C77">
        <w:t xml:space="preserve">Report </w:t>
      </w:r>
      <w:r w:rsidR="00F2712E">
        <w:t xml:space="preserve">is </w:t>
      </w:r>
      <w:r w:rsidR="00EB23DB">
        <w:t xml:space="preserve">attached </w:t>
      </w:r>
      <w:r w:rsidR="00F2712E">
        <w:t>at the end</w:t>
      </w:r>
      <w:r w:rsidR="006C755B">
        <w:t>.</w:t>
      </w:r>
    </w:p>
    <w:p w14:paraId="4F23F1A4" w14:textId="77777777" w:rsidR="00054BB5" w:rsidRDefault="00054BB5" w:rsidP="000C5048">
      <w:pPr>
        <w:rPr>
          <w:b/>
          <w:bCs/>
        </w:rPr>
      </w:pPr>
    </w:p>
    <w:p w14:paraId="001C8614" w14:textId="77777777" w:rsidR="00B6237F" w:rsidRDefault="00B6237F" w:rsidP="00B6237F">
      <w:pPr>
        <w:pStyle w:val="ListParagraph"/>
      </w:pPr>
    </w:p>
    <w:p w14:paraId="1AF5BFF9" w14:textId="075CC0DF" w:rsidR="00B6237F" w:rsidRPr="00B6237F" w:rsidRDefault="00B6237F" w:rsidP="00B6237F">
      <w:pPr>
        <w:rPr>
          <w:b/>
          <w:bCs/>
        </w:rPr>
      </w:pPr>
      <w:r w:rsidRPr="00B6237F">
        <w:rPr>
          <w:b/>
          <w:bCs/>
        </w:rPr>
        <w:t>Tim Whelan EBC Update</w:t>
      </w:r>
    </w:p>
    <w:p w14:paraId="7D0206B5" w14:textId="209878E8" w:rsidR="00CF0105" w:rsidRDefault="00CF0105" w:rsidP="00CF0105">
      <w:pPr>
        <w:pStyle w:val="ListParagraph"/>
        <w:numPr>
          <w:ilvl w:val="0"/>
          <w:numId w:val="4"/>
        </w:numPr>
      </w:pPr>
      <w:r>
        <w:t xml:space="preserve">With respect to grants we applied for the top-up in the DELTA submission for week ending the 6th June. we have not heard that the additional funding has been received yet. Due to the current ARG pot being exhausted we are not accepting any new applications. This means that the only schemes that are currently open are the Restart Grants and the Local Restrictions Support Grants for the period 16th February to 31st March. These both have a closing date for new applications of the 30th June 2021 with all payments needing to have been made by the 31st July 2021. Numbers of new applications are now very low with around 10-15 a week.  </w:t>
      </w:r>
    </w:p>
    <w:p w14:paraId="0E632ABC" w14:textId="7FF6010A" w:rsidR="00CF0105" w:rsidRDefault="00CF0105" w:rsidP="00CF0105">
      <w:pPr>
        <w:pStyle w:val="ListParagraph"/>
        <w:numPr>
          <w:ilvl w:val="0"/>
          <w:numId w:val="4"/>
        </w:numPr>
      </w:pPr>
      <w:r>
        <w:t xml:space="preserve">The 100% Expanded Retail </w:t>
      </w:r>
      <w:r w:rsidR="00A35509">
        <w:t xml:space="preserve">Rates </w:t>
      </w:r>
      <w:r>
        <w:t xml:space="preserve">Discount is due to end on the 30th June 2021 moving to 1 66% discount from 1st July 2021 to 31st March 2022. We contacted all businesses currently in receipt of the discount either via email where we had one or via letter where we did not. Businesses need to apply for the discount via the grant approval website with details on our own website. The closing date for applications is the 20th June 2021. I have also some social media work making businesses aware of this. My team will then spend the 21st June doing the work to ensure that those that have applied get the reduced discount and an updated bill as soon as possible.  </w:t>
      </w:r>
    </w:p>
    <w:p w14:paraId="0D6B23A6" w14:textId="1C435FB4" w:rsidR="00CF0105" w:rsidRDefault="00CF0105" w:rsidP="00CF0105">
      <w:pPr>
        <w:pStyle w:val="ListParagraph"/>
        <w:numPr>
          <w:ilvl w:val="0"/>
          <w:numId w:val="4"/>
        </w:numPr>
      </w:pPr>
      <w:r>
        <w:t xml:space="preserve">Following yesterday’s announcement about stage 4 of the roadmap being postponed then there </w:t>
      </w:r>
      <w:r w:rsidR="00A35509">
        <w:t>are</w:t>
      </w:r>
      <w:r>
        <w:t xml:space="preserve"> likely to be some changes. We are waiting for further information on what this will be. It could be an extension of Expanded Retail for specific sectors that are going to be impacted or it could be additional grants either via the LRSG or the ARG. Once I hear more I will let you know.</w:t>
      </w:r>
    </w:p>
    <w:p w14:paraId="3C4D6989" w14:textId="3F315577" w:rsidR="00CF0105" w:rsidRPr="00D428C6" w:rsidRDefault="00D428C6" w:rsidP="00CF0105">
      <w:pPr>
        <w:pStyle w:val="ListParagraph"/>
        <w:numPr>
          <w:ilvl w:val="0"/>
          <w:numId w:val="4"/>
        </w:numPr>
        <w:rPr>
          <w:color w:val="FF0000"/>
        </w:rPr>
      </w:pPr>
      <w:r w:rsidRPr="00D428C6">
        <w:rPr>
          <w:color w:val="FF0000"/>
        </w:rPr>
        <w:t>T</w:t>
      </w:r>
      <w:r w:rsidR="00CF0105" w:rsidRPr="00D428C6">
        <w:rPr>
          <w:color w:val="FF0000"/>
        </w:rPr>
        <w:t xml:space="preserve">he key message to businesses within the Retail, Hospitality and Leisure sectors is that they need to apply for the continuing </w:t>
      </w:r>
      <w:r w:rsidR="00DF7D43">
        <w:rPr>
          <w:color w:val="FF0000"/>
        </w:rPr>
        <w:t xml:space="preserve">Rates </w:t>
      </w:r>
      <w:r w:rsidR="00CF0105" w:rsidRPr="00D428C6">
        <w:rPr>
          <w:color w:val="FF0000"/>
        </w:rPr>
        <w:t>discount</w:t>
      </w:r>
      <w:r w:rsidR="006C755B">
        <w:rPr>
          <w:color w:val="FF0000"/>
        </w:rPr>
        <w:t xml:space="preserve"> now</w:t>
      </w:r>
      <w:r w:rsidR="00CF0105" w:rsidRPr="00D428C6">
        <w:rPr>
          <w:color w:val="FF0000"/>
        </w:rPr>
        <w:t xml:space="preserve">. Those that do not apply </w:t>
      </w:r>
      <w:r w:rsidR="006153A3" w:rsidRPr="00D428C6">
        <w:rPr>
          <w:color w:val="FF0000"/>
        </w:rPr>
        <w:t>will</w:t>
      </w:r>
      <w:r w:rsidR="00CF0105" w:rsidRPr="00D428C6">
        <w:rPr>
          <w:color w:val="FF0000"/>
        </w:rPr>
        <w:t xml:space="preserve"> have the discount removed in the week beginning 21st June. </w:t>
      </w:r>
    </w:p>
    <w:p w14:paraId="00D69393" w14:textId="77777777" w:rsidR="00CF0105" w:rsidRDefault="00CF0105" w:rsidP="00CF0105">
      <w:pPr>
        <w:pStyle w:val="ListParagraph"/>
        <w:numPr>
          <w:ilvl w:val="0"/>
          <w:numId w:val="4"/>
        </w:numPr>
      </w:pPr>
      <w:r>
        <w:t xml:space="preserve">Eastbourne’s CV-19 Business Grants expenditure since March 2020 is £39,215,315 which equates roughly to 4,400 businesses. </w:t>
      </w:r>
    </w:p>
    <w:p w14:paraId="19A32C6F" w14:textId="42E829F8" w:rsidR="00B6237F" w:rsidRDefault="00CF0105" w:rsidP="00CF0105">
      <w:pPr>
        <w:pStyle w:val="ListParagraph"/>
        <w:numPr>
          <w:ilvl w:val="0"/>
          <w:numId w:val="4"/>
        </w:numPr>
      </w:pPr>
      <w:r>
        <w:t xml:space="preserve">In addition to this we have also provided £25,663,975 in Business Rate Relief to over 800 Retail, hospitality, leisure and Nursery businesses in Eastbourne </w:t>
      </w:r>
      <w:r w:rsidR="00A45C77">
        <w:t>All grant funds paid out.</w:t>
      </w:r>
    </w:p>
    <w:p w14:paraId="57752DA8" w14:textId="38C32707" w:rsidR="00A45C77" w:rsidRDefault="00E45654" w:rsidP="00B6237F">
      <w:pPr>
        <w:pStyle w:val="ListParagraph"/>
        <w:numPr>
          <w:ilvl w:val="0"/>
          <w:numId w:val="4"/>
        </w:numPr>
      </w:pPr>
      <w:r>
        <w:t xml:space="preserve">The </w:t>
      </w:r>
      <w:r w:rsidR="00A45C77">
        <w:t xml:space="preserve">Restart grant scheme is </w:t>
      </w:r>
      <w:r w:rsidR="002518B6">
        <w:t xml:space="preserve">still </w:t>
      </w:r>
      <w:r w:rsidR="00A45C77">
        <w:t>open</w:t>
      </w:r>
      <w:r w:rsidR="00F5295E">
        <w:t>.</w:t>
      </w:r>
    </w:p>
    <w:p w14:paraId="66987F98" w14:textId="24CBC509" w:rsidR="00B76837" w:rsidRDefault="00B76837" w:rsidP="00B6237F">
      <w:pPr>
        <w:pStyle w:val="ListParagraph"/>
        <w:numPr>
          <w:ilvl w:val="0"/>
          <w:numId w:val="4"/>
        </w:numPr>
      </w:pPr>
      <w:r>
        <w:t>Test and trace grant award application are low</w:t>
      </w:r>
    </w:p>
    <w:p w14:paraId="3852AB15" w14:textId="137D5DF3" w:rsidR="008C402C" w:rsidRDefault="008C402C" w:rsidP="00B6237F">
      <w:pPr>
        <w:pStyle w:val="ListParagraph"/>
        <w:numPr>
          <w:ilvl w:val="0"/>
          <w:numId w:val="4"/>
        </w:numPr>
      </w:pPr>
      <w:r>
        <w:t xml:space="preserve">Q4 performance report for Jan-Mar </w:t>
      </w:r>
      <w:r w:rsidR="0072570A">
        <w:t xml:space="preserve">– housing benefits performing very well.  Emergency accommodation is down from 220 units to 120.  </w:t>
      </w:r>
    </w:p>
    <w:p w14:paraId="4B89F4D7" w14:textId="6BC66FD5" w:rsidR="002518B6" w:rsidRDefault="002518B6" w:rsidP="00B6237F">
      <w:pPr>
        <w:pStyle w:val="ListParagraph"/>
        <w:numPr>
          <w:ilvl w:val="0"/>
          <w:numId w:val="4"/>
        </w:numPr>
      </w:pPr>
      <w:r>
        <w:t xml:space="preserve">Theatre shows affected by lockdown extension.  Social distancing is still in place.  </w:t>
      </w:r>
      <w:r w:rsidR="008A1ACD">
        <w:t>Several sell out shows will be affected.</w:t>
      </w:r>
    </w:p>
    <w:p w14:paraId="36BD3092" w14:textId="5CC9DD53" w:rsidR="008A1ACD" w:rsidRDefault="008A1ACD" w:rsidP="00B6237F">
      <w:pPr>
        <w:pStyle w:val="ListParagraph"/>
        <w:numPr>
          <w:ilvl w:val="0"/>
          <w:numId w:val="4"/>
        </w:numPr>
      </w:pPr>
      <w:r>
        <w:t>TW will send an update to the Herald.</w:t>
      </w:r>
    </w:p>
    <w:p w14:paraId="6F6CDBE8" w14:textId="1E8949FC" w:rsidR="00620845" w:rsidRDefault="00620845" w:rsidP="00620845"/>
    <w:p w14:paraId="13E7FDC0" w14:textId="3CEC9C61" w:rsidR="00620845" w:rsidRPr="00620845" w:rsidRDefault="00620845" w:rsidP="00620845">
      <w:pPr>
        <w:rPr>
          <w:b/>
          <w:bCs/>
        </w:rPr>
      </w:pPr>
      <w:r w:rsidRPr="00620845">
        <w:rPr>
          <w:b/>
          <w:bCs/>
        </w:rPr>
        <w:t>Catherine Clifford EHA Update</w:t>
      </w:r>
    </w:p>
    <w:p w14:paraId="12C9BD7F" w14:textId="34B1A501" w:rsidR="00620845" w:rsidRDefault="00D27117" w:rsidP="00620845">
      <w:pPr>
        <w:pStyle w:val="ListParagraph"/>
        <w:numPr>
          <w:ilvl w:val="0"/>
          <w:numId w:val="5"/>
        </w:numPr>
      </w:pPr>
      <w:r>
        <w:t xml:space="preserve">Extension of lockdown </w:t>
      </w:r>
      <w:r w:rsidR="000A6786">
        <w:t xml:space="preserve">is disappointing </w:t>
      </w:r>
      <w:r w:rsidR="00DA3782">
        <w:t xml:space="preserve">and </w:t>
      </w:r>
      <w:r w:rsidR="004B6E18">
        <w:t xml:space="preserve">has led to several cancellations of private functions.  </w:t>
      </w:r>
    </w:p>
    <w:p w14:paraId="30856D2E" w14:textId="01C760B7" w:rsidR="004B6E18" w:rsidRDefault="00DA3782" w:rsidP="00620845">
      <w:pPr>
        <w:pStyle w:val="ListParagraph"/>
        <w:numPr>
          <w:ilvl w:val="0"/>
          <w:numId w:val="5"/>
        </w:numPr>
      </w:pPr>
      <w:r>
        <w:t>They are v</w:t>
      </w:r>
      <w:r w:rsidR="004B6E18">
        <w:t>ery busy on accommodation.  Seating people on tables of six is working ok.</w:t>
      </w:r>
    </w:p>
    <w:p w14:paraId="10E00481" w14:textId="77777777" w:rsidR="00DA3782" w:rsidRDefault="004B6E18" w:rsidP="00620845">
      <w:pPr>
        <w:pStyle w:val="ListParagraph"/>
        <w:numPr>
          <w:ilvl w:val="0"/>
          <w:numId w:val="5"/>
        </w:numPr>
      </w:pPr>
      <w:r>
        <w:t>Recruitment is a real iss</w:t>
      </w:r>
      <w:r w:rsidR="00F26AC1">
        <w:t>u</w:t>
      </w:r>
      <w:r>
        <w:t xml:space="preserve">e and </w:t>
      </w:r>
      <w:r w:rsidR="00F26AC1">
        <w:t>poaching</w:t>
      </w:r>
      <w:r w:rsidR="00DA3782">
        <w:t xml:space="preserve"> is creeping in</w:t>
      </w:r>
      <w:r w:rsidR="00F26AC1">
        <w:t xml:space="preserve">.  </w:t>
      </w:r>
    </w:p>
    <w:p w14:paraId="0396AD64" w14:textId="3AC74FD0" w:rsidR="004B6E18" w:rsidRDefault="00F26AC1" w:rsidP="00620845">
      <w:pPr>
        <w:pStyle w:val="ListParagraph"/>
        <w:numPr>
          <w:ilvl w:val="0"/>
          <w:numId w:val="5"/>
        </w:numPr>
      </w:pPr>
      <w:r>
        <w:t>BBC feature next week</w:t>
      </w:r>
      <w:r w:rsidR="00DA3782">
        <w:t xml:space="preserve"> about recruitment issues.  CC will be very positive about careers in </w:t>
      </w:r>
      <w:r w:rsidR="00072117">
        <w:t>hospitality and about Eastbourne</w:t>
      </w:r>
      <w:r>
        <w:t xml:space="preserve">. </w:t>
      </w:r>
    </w:p>
    <w:p w14:paraId="7918345B" w14:textId="27AE82A7" w:rsidR="00CF00A3" w:rsidRDefault="00CF00A3" w:rsidP="00773C64">
      <w:pPr>
        <w:pStyle w:val="ListParagraph"/>
        <w:numPr>
          <w:ilvl w:val="0"/>
          <w:numId w:val="5"/>
        </w:numPr>
      </w:pPr>
      <w:r>
        <w:t>Very hard to service all visitors</w:t>
      </w:r>
      <w:r w:rsidR="00072117">
        <w:t xml:space="preserve"> with reduced numbers</w:t>
      </w:r>
      <w:r w:rsidR="00DE4FEB">
        <w:t>.  Some hotels are doing breakfasts but no lunch, bar snacks or dinners.</w:t>
      </w:r>
    </w:p>
    <w:p w14:paraId="4B327481" w14:textId="6DE39177" w:rsidR="00CF00A3" w:rsidRDefault="00260864" w:rsidP="00620845">
      <w:pPr>
        <w:pStyle w:val="ListParagraph"/>
        <w:numPr>
          <w:ilvl w:val="0"/>
          <w:numId w:val="5"/>
        </w:numPr>
      </w:pPr>
      <w:r>
        <w:t>Working with ESCG; shame that the Big Futures show was cancelled.</w:t>
      </w:r>
    </w:p>
    <w:p w14:paraId="2A50A532" w14:textId="6CD6F677" w:rsidR="00260864" w:rsidRDefault="002C74C6" w:rsidP="00620845">
      <w:pPr>
        <w:pStyle w:val="ListParagraph"/>
        <w:numPr>
          <w:ilvl w:val="0"/>
          <w:numId w:val="5"/>
        </w:numPr>
      </w:pPr>
      <w:r>
        <w:t xml:space="preserve">Several hotels are still closed, particularly the coaching hotels.  </w:t>
      </w:r>
      <w:r w:rsidR="007C552A">
        <w:t xml:space="preserve">Mr Gulzar’s hotels are still closed.  </w:t>
      </w:r>
      <w:r w:rsidR="00FD2841">
        <w:t xml:space="preserve">LTA is in town which brings its own </w:t>
      </w:r>
      <w:r w:rsidR="002450D6">
        <w:t>problems.</w:t>
      </w:r>
    </w:p>
    <w:p w14:paraId="67146419" w14:textId="4F281038" w:rsidR="002450D6" w:rsidRDefault="002450D6" w:rsidP="00620845">
      <w:pPr>
        <w:pStyle w:val="ListParagraph"/>
        <w:numPr>
          <w:ilvl w:val="0"/>
          <w:numId w:val="5"/>
        </w:numPr>
      </w:pPr>
      <w:r>
        <w:t>Mark C</w:t>
      </w:r>
      <w:r w:rsidR="00FF4F2E">
        <w:t>o</w:t>
      </w:r>
      <w:r>
        <w:t xml:space="preserve">tman is seeing </w:t>
      </w:r>
      <w:r w:rsidR="00FF4F2E">
        <w:t>big hikes in wages to secure staff.</w:t>
      </w:r>
      <w:r w:rsidR="00DE4FEB">
        <w:t xml:space="preserve">  </w:t>
      </w:r>
      <w:r w:rsidR="0053714D">
        <w:t>[</w:t>
      </w:r>
      <w:r w:rsidR="00DE4FEB">
        <w:t xml:space="preserve">CE </w:t>
      </w:r>
      <w:r w:rsidR="0053714D">
        <w:t>spoke</w:t>
      </w:r>
      <w:r w:rsidR="00DE4FEB">
        <w:t xml:space="preserve"> to the Bank of England to make sure they don’t put interest rates up </w:t>
      </w:r>
      <w:r w:rsidR="00AC6262">
        <w:t>as they normally do to avoid inflation</w:t>
      </w:r>
      <w:r w:rsidR="00121231">
        <w:t xml:space="preserve"> when salaries inflate]</w:t>
      </w:r>
      <w:r w:rsidR="00AC6262">
        <w:t>.</w:t>
      </w:r>
    </w:p>
    <w:p w14:paraId="672CB2B0" w14:textId="3813C66B" w:rsidR="00D31BC2" w:rsidRDefault="00D31BC2" w:rsidP="00D31BC2"/>
    <w:p w14:paraId="69AFCBD6" w14:textId="61E75319" w:rsidR="00D31BC2" w:rsidRPr="000D3673" w:rsidRDefault="00D31BC2" w:rsidP="00D31BC2">
      <w:pPr>
        <w:rPr>
          <w:b/>
          <w:bCs/>
        </w:rPr>
      </w:pPr>
      <w:r w:rsidRPr="000D3673">
        <w:rPr>
          <w:b/>
          <w:bCs/>
        </w:rPr>
        <w:t>St</w:t>
      </w:r>
      <w:r w:rsidR="0023418A" w:rsidRPr="000D3673">
        <w:rPr>
          <w:b/>
          <w:bCs/>
        </w:rPr>
        <w:t>ephen Holt and Christina Ewbank Business Update</w:t>
      </w:r>
    </w:p>
    <w:p w14:paraId="736EA9F3" w14:textId="7CCE3DEA" w:rsidR="000F63C5" w:rsidRDefault="008223F0" w:rsidP="0023418A">
      <w:pPr>
        <w:pStyle w:val="ListParagraph"/>
        <w:numPr>
          <w:ilvl w:val="0"/>
          <w:numId w:val="7"/>
        </w:numPr>
      </w:pPr>
      <w:r>
        <w:t>CE ran through</w:t>
      </w:r>
      <w:r w:rsidR="00B1696A">
        <w:t xml:space="preserve"> the assessment day planned for recruitment</w:t>
      </w:r>
      <w:r w:rsidR="00A442D0">
        <w:t xml:space="preserve"> </w:t>
      </w:r>
      <w:r w:rsidR="0071136B">
        <w:t xml:space="preserve">to find good, positive candidates to </w:t>
      </w:r>
      <w:r w:rsidR="004015C2">
        <w:t>choose a career in hospitality and retail.</w:t>
      </w:r>
      <w:r w:rsidR="00B856BA">
        <w:t xml:space="preserve">  This was scheduled for </w:t>
      </w:r>
      <w:r w:rsidR="006D2700">
        <w:t>Monday 28</w:t>
      </w:r>
      <w:r w:rsidR="006D2700" w:rsidRPr="006D2700">
        <w:rPr>
          <w:vertAlign w:val="superscript"/>
        </w:rPr>
        <w:t>th</w:t>
      </w:r>
      <w:r w:rsidR="006D2700">
        <w:t xml:space="preserve"> June </w:t>
      </w:r>
      <w:r w:rsidR="003B4405">
        <w:t xml:space="preserve">but may need to </w:t>
      </w:r>
      <w:r w:rsidR="000F63C5">
        <w:t xml:space="preserve">be delayed to </w:t>
      </w:r>
      <w:r w:rsidR="008F0D5F">
        <w:t xml:space="preserve">July </w:t>
      </w:r>
      <w:r w:rsidR="000F63C5">
        <w:t xml:space="preserve">after </w:t>
      </w:r>
      <w:r w:rsidR="008F0D5F">
        <w:t xml:space="preserve">the extended </w:t>
      </w:r>
      <w:r w:rsidR="000F63C5">
        <w:t>lockdown</w:t>
      </w:r>
      <w:r w:rsidR="008F0D5F">
        <w:t xml:space="preserve"> lifts</w:t>
      </w:r>
      <w:r w:rsidR="000F63C5">
        <w:t xml:space="preserve">.  </w:t>
      </w:r>
    </w:p>
    <w:p w14:paraId="0C72703B" w14:textId="0F2A442E" w:rsidR="005D52EB" w:rsidRDefault="000F63C5" w:rsidP="0023418A">
      <w:pPr>
        <w:pStyle w:val="ListParagraph"/>
        <w:numPr>
          <w:ilvl w:val="0"/>
          <w:numId w:val="7"/>
        </w:numPr>
      </w:pPr>
      <w:r>
        <w:t>The assessment programme has been run by the Chamber and Mercedes-B</w:t>
      </w:r>
      <w:r w:rsidR="008F0D5F">
        <w:t>e</w:t>
      </w:r>
      <w:r>
        <w:t xml:space="preserve">nz several times and gives employers the opportunity to see </w:t>
      </w:r>
      <w:r w:rsidR="005D52EB">
        <w:t xml:space="preserve">large numbers of </w:t>
      </w:r>
      <w:r>
        <w:t>candidates in action</w:t>
      </w:r>
      <w:r w:rsidR="005D52EB">
        <w:t>.</w:t>
      </w:r>
    </w:p>
    <w:p w14:paraId="352618D6" w14:textId="705CEEBF" w:rsidR="000D3673" w:rsidRDefault="005D52EB" w:rsidP="0023418A">
      <w:pPr>
        <w:pStyle w:val="ListParagraph"/>
        <w:numPr>
          <w:ilvl w:val="0"/>
          <w:numId w:val="7"/>
        </w:numPr>
      </w:pPr>
      <w:r>
        <w:t>Catherine Clifford will join</w:t>
      </w:r>
      <w:r w:rsidR="008F0D5F">
        <w:t>in</w:t>
      </w:r>
      <w:r>
        <w:t xml:space="preserve">g the team at the next </w:t>
      </w:r>
      <w:r w:rsidR="008F0D5F">
        <w:t xml:space="preserve">assessment </w:t>
      </w:r>
      <w:r>
        <w:t>p</w:t>
      </w:r>
      <w:r w:rsidR="008F0D5F">
        <w:t>l</w:t>
      </w:r>
      <w:r>
        <w:t xml:space="preserve">anning meeting this Friday at 3pm. </w:t>
      </w:r>
      <w:r w:rsidR="00B856BA">
        <w:t xml:space="preserve"> </w:t>
      </w:r>
    </w:p>
    <w:p w14:paraId="7D213D63" w14:textId="188EFA7B" w:rsidR="00615B27" w:rsidRDefault="004015C2" w:rsidP="0023418A">
      <w:pPr>
        <w:pStyle w:val="ListParagraph"/>
        <w:numPr>
          <w:ilvl w:val="0"/>
          <w:numId w:val="7"/>
        </w:numPr>
      </w:pPr>
      <w:r>
        <w:t xml:space="preserve">SH </w:t>
      </w:r>
      <w:r w:rsidR="0099389C">
        <w:t xml:space="preserve">ran through </w:t>
      </w:r>
      <w:r w:rsidR="00615B27">
        <w:t>Pop-Up Park</w:t>
      </w:r>
      <w:r w:rsidR="00A442D0">
        <w:t xml:space="preserve"> </w:t>
      </w:r>
      <w:r w:rsidR="008F0D5F">
        <w:t xml:space="preserve">which </w:t>
      </w:r>
      <w:r w:rsidR="00A442D0">
        <w:t xml:space="preserve">starts </w:t>
      </w:r>
      <w:r>
        <w:t>this</w:t>
      </w:r>
      <w:r w:rsidR="00A442D0">
        <w:t xml:space="preserve"> Friday</w:t>
      </w:r>
      <w:r>
        <w:t xml:space="preserve"> for 3 weeks</w:t>
      </w:r>
      <w:r w:rsidR="0099389C">
        <w:t xml:space="preserve"> in Victoria Place</w:t>
      </w:r>
      <w:r w:rsidR="008F0D5F">
        <w:t>.</w:t>
      </w:r>
    </w:p>
    <w:p w14:paraId="7957BAC6" w14:textId="6EE6B48F" w:rsidR="00A442D0" w:rsidRDefault="00A442D0" w:rsidP="0023418A">
      <w:pPr>
        <w:pStyle w:val="ListParagraph"/>
        <w:numPr>
          <w:ilvl w:val="0"/>
          <w:numId w:val="7"/>
        </w:numPr>
      </w:pPr>
      <w:r>
        <w:t>Operation Confront – the BID street ambassadors have been focusing on dealing with antisocial behaviour</w:t>
      </w:r>
      <w:r w:rsidR="0099389C">
        <w:t xml:space="preserve"> with Luke Johnson and the Police</w:t>
      </w:r>
      <w:r>
        <w:t xml:space="preserve">.  Working closely with the homeless </w:t>
      </w:r>
      <w:r w:rsidR="0099389C">
        <w:t>Rough Sleeper Initiative</w:t>
      </w:r>
      <w:r>
        <w:t>, particularly the Brighton influx.</w:t>
      </w:r>
      <w:r w:rsidR="008F0D5F">
        <w:t xml:space="preserve">  The team will focus on the Pocket Park to keep street drinkers </w:t>
      </w:r>
      <w:r w:rsidR="00727D1B">
        <w:t>off the park.</w:t>
      </w:r>
    </w:p>
    <w:p w14:paraId="4BC7E6A0" w14:textId="1C16B8E3" w:rsidR="00615B27" w:rsidRDefault="00727D1B" w:rsidP="0023418A">
      <w:pPr>
        <w:pStyle w:val="ListParagraph"/>
        <w:numPr>
          <w:ilvl w:val="0"/>
          <w:numId w:val="7"/>
        </w:numPr>
      </w:pPr>
      <w:r>
        <w:t xml:space="preserve">A </w:t>
      </w:r>
      <w:r w:rsidR="00615B27">
        <w:t>Youth Market</w:t>
      </w:r>
      <w:r w:rsidR="00A442D0">
        <w:t xml:space="preserve"> </w:t>
      </w:r>
      <w:r>
        <w:t xml:space="preserve">is </w:t>
      </w:r>
      <w:r w:rsidR="00A442D0">
        <w:t xml:space="preserve">coming soon including </w:t>
      </w:r>
      <w:r w:rsidR="00615B27">
        <w:t>Tennis demos</w:t>
      </w:r>
      <w:r w:rsidR="00A442D0">
        <w:t xml:space="preserve"> and </w:t>
      </w:r>
      <w:r w:rsidR="00615B27">
        <w:t>Funfair rides</w:t>
      </w:r>
      <w:r w:rsidR="00A442D0">
        <w:t xml:space="preserve">.  </w:t>
      </w:r>
      <w:r w:rsidR="00615B27">
        <w:t>Supported by the NMTF</w:t>
      </w:r>
      <w:r w:rsidR="00E5540C">
        <w:t xml:space="preserve"> (National Market Traders federation</w:t>
      </w:r>
      <w:r>
        <w:t>).</w:t>
      </w:r>
    </w:p>
    <w:p w14:paraId="764033B1" w14:textId="55CC5CF3" w:rsidR="00E5540C" w:rsidRDefault="007751DD" w:rsidP="0023418A">
      <w:pPr>
        <w:pStyle w:val="ListParagraph"/>
        <w:numPr>
          <w:ilvl w:val="0"/>
          <w:numId w:val="7"/>
        </w:numPr>
      </w:pPr>
      <w:r>
        <w:t xml:space="preserve">Street </w:t>
      </w:r>
      <w:r w:rsidR="00E5540C">
        <w:t xml:space="preserve">Vinyls </w:t>
      </w:r>
      <w:r w:rsidR="00A442D0">
        <w:t xml:space="preserve">are </w:t>
      </w:r>
      <w:r>
        <w:t xml:space="preserve">going down </w:t>
      </w:r>
      <w:r w:rsidR="00E5540C">
        <w:t>during tennis via Little Chelsea</w:t>
      </w:r>
      <w:r w:rsidR="00727D1B">
        <w:t>.</w:t>
      </w:r>
    </w:p>
    <w:p w14:paraId="4E226A15" w14:textId="2EBF9171" w:rsidR="00E5540C" w:rsidRDefault="00E5540C" w:rsidP="0023418A">
      <w:pPr>
        <w:pStyle w:val="ListParagraph"/>
        <w:numPr>
          <w:ilvl w:val="0"/>
          <w:numId w:val="7"/>
        </w:numPr>
      </w:pPr>
      <w:r>
        <w:t xml:space="preserve">Also Sky Arts </w:t>
      </w:r>
      <w:r w:rsidR="00175AE6">
        <w:t>coming to town</w:t>
      </w:r>
      <w:r w:rsidR="00E75980">
        <w:t xml:space="preserve"> with </w:t>
      </w:r>
      <w:r w:rsidR="00A442D0">
        <w:t xml:space="preserve">5 </w:t>
      </w:r>
      <w:r w:rsidR="00E75980">
        <w:t>art installations</w:t>
      </w:r>
      <w:r w:rsidR="00A442D0">
        <w:t xml:space="preserve"> across town</w:t>
      </w:r>
      <w:r w:rsidR="00727D1B">
        <w:t>.</w:t>
      </w:r>
    </w:p>
    <w:p w14:paraId="6F942E9F" w14:textId="79B17073" w:rsidR="0074353A" w:rsidRDefault="00846B8B" w:rsidP="0023418A">
      <w:pPr>
        <w:pStyle w:val="ListParagraph"/>
        <w:numPr>
          <w:ilvl w:val="0"/>
          <w:numId w:val="7"/>
        </w:numPr>
      </w:pPr>
      <w:r>
        <w:t>Chamber and BID</w:t>
      </w:r>
      <w:r w:rsidR="0074353A">
        <w:t xml:space="preserve"> thanked </w:t>
      </w:r>
      <w:r w:rsidR="00986A11">
        <w:t xml:space="preserve">Lisa Rawlinson </w:t>
      </w:r>
      <w:r w:rsidR="00006B31">
        <w:t>for</w:t>
      </w:r>
      <w:r w:rsidR="00986A11">
        <w:t xml:space="preserve"> the </w:t>
      </w:r>
      <w:r w:rsidR="00A442D0">
        <w:t>successful Welcome Back Fund</w:t>
      </w:r>
      <w:r>
        <w:t xml:space="preserve"> </w:t>
      </w:r>
      <w:r w:rsidR="00727D1B">
        <w:t xml:space="preserve">bid </w:t>
      </w:r>
      <w:r>
        <w:t>which will bring m</w:t>
      </w:r>
      <w:r w:rsidR="00727D1B">
        <w:t>u</w:t>
      </w:r>
      <w:r>
        <w:t xml:space="preserve">ch needed funding to open the town </w:t>
      </w:r>
      <w:r w:rsidR="004F2924">
        <w:t xml:space="preserve">up </w:t>
      </w:r>
      <w:r>
        <w:t>with a bang</w:t>
      </w:r>
      <w:r w:rsidR="004F2924">
        <w:t>.</w:t>
      </w:r>
    </w:p>
    <w:p w14:paraId="2733EC35" w14:textId="0C6D4D99" w:rsidR="00AC52DF" w:rsidRPr="00AC52DF" w:rsidRDefault="00AC52DF" w:rsidP="00AC52DF">
      <w:pPr>
        <w:rPr>
          <w:b/>
          <w:bCs/>
        </w:rPr>
      </w:pPr>
      <w:r w:rsidRPr="00AC52DF">
        <w:rPr>
          <w:b/>
          <w:bCs/>
        </w:rPr>
        <w:t>Christina Ewbank Levelling Up Fund Update</w:t>
      </w:r>
    </w:p>
    <w:p w14:paraId="0A2A43B8" w14:textId="1FA4870E" w:rsidR="00E75980" w:rsidRDefault="00E75980" w:rsidP="0023418A">
      <w:pPr>
        <w:pStyle w:val="ListParagraph"/>
        <w:numPr>
          <w:ilvl w:val="0"/>
          <w:numId w:val="7"/>
        </w:numPr>
      </w:pPr>
      <w:r>
        <w:t>CE went through the Levelling Up Fund bid</w:t>
      </w:r>
      <w:r w:rsidR="00AC52DF">
        <w:t xml:space="preserve"> which is due into govt on Friday</w:t>
      </w:r>
      <w:r w:rsidR="004F2924">
        <w:t xml:space="preserve">. </w:t>
      </w:r>
      <w:r w:rsidR="004F2924" w:rsidRPr="004F2924">
        <w:t xml:space="preserve"> </w:t>
      </w:r>
      <w:r w:rsidR="006F5058">
        <w:t xml:space="preserve">The </w:t>
      </w:r>
      <w:r w:rsidR="004F2924">
        <w:t>Chamber, EHA, Terminus Road traders</w:t>
      </w:r>
      <w:r w:rsidR="00593ED1">
        <w:t xml:space="preserve">, Eden Project </w:t>
      </w:r>
      <w:r w:rsidR="0003407B">
        <w:t xml:space="preserve">(see their letter </w:t>
      </w:r>
      <w:r w:rsidR="0068137A">
        <w:t>below</w:t>
      </w:r>
      <w:r w:rsidR="0003407B">
        <w:t xml:space="preserve">) </w:t>
      </w:r>
      <w:r w:rsidR="004F2924">
        <w:t xml:space="preserve">and Your Eastbourne BID </w:t>
      </w:r>
      <w:r w:rsidR="00593ED1">
        <w:t>are all</w:t>
      </w:r>
      <w:r w:rsidR="004F2924">
        <w:t xml:space="preserve"> very supportive of the LUF bid</w:t>
      </w:r>
      <w:r w:rsidR="006F5058">
        <w:t xml:space="preserve"> which works hard to:</w:t>
      </w:r>
    </w:p>
    <w:p w14:paraId="72CD9B90" w14:textId="09F060E2" w:rsidR="006F5058" w:rsidRDefault="00AA6358" w:rsidP="006F5058">
      <w:pPr>
        <w:pStyle w:val="ListParagraph"/>
        <w:numPr>
          <w:ilvl w:val="1"/>
          <w:numId w:val="7"/>
        </w:numPr>
      </w:pPr>
      <w:r>
        <w:lastRenderedPageBreak/>
        <w:t>Attract</w:t>
      </w:r>
      <w:r w:rsidR="006F5058">
        <w:t xml:space="preserve"> the South Downs </w:t>
      </w:r>
      <w:r w:rsidR="006D0128">
        <w:t xml:space="preserve">/ Beachy Head </w:t>
      </w:r>
      <w:r w:rsidR="006F5058">
        <w:t xml:space="preserve">visitors </w:t>
      </w:r>
      <w:r>
        <w:t>into</w:t>
      </w:r>
      <w:r w:rsidR="006F5058">
        <w:t xml:space="preserve"> the town centre</w:t>
      </w:r>
      <w:r w:rsidR="006F0E5E">
        <w:t>.</w:t>
      </w:r>
    </w:p>
    <w:p w14:paraId="4A11098F" w14:textId="3317B84B" w:rsidR="006F5058" w:rsidRDefault="006F5058" w:rsidP="006F5058">
      <w:pPr>
        <w:pStyle w:val="ListParagraph"/>
        <w:numPr>
          <w:ilvl w:val="1"/>
          <w:numId w:val="7"/>
        </w:numPr>
      </w:pPr>
      <w:r>
        <w:t xml:space="preserve">Create something highly visible to </w:t>
      </w:r>
      <w:r w:rsidR="006F0E5E">
        <w:t>attract business into town all year round.</w:t>
      </w:r>
    </w:p>
    <w:p w14:paraId="3005D5D6" w14:textId="7F140436" w:rsidR="0088330A" w:rsidRDefault="0088330A" w:rsidP="006F5058">
      <w:pPr>
        <w:pStyle w:val="ListParagraph"/>
        <w:numPr>
          <w:ilvl w:val="1"/>
          <w:numId w:val="7"/>
        </w:numPr>
      </w:pPr>
      <w:r>
        <w:t>Improve the night time economy, in all weathers and seasons</w:t>
      </w:r>
      <w:r w:rsidR="00D92FAF">
        <w:t>.</w:t>
      </w:r>
    </w:p>
    <w:p w14:paraId="6AD2B888" w14:textId="62974605" w:rsidR="006F0E5E" w:rsidRDefault="00C26573" w:rsidP="006F5058">
      <w:pPr>
        <w:pStyle w:val="ListParagraph"/>
        <w:numPr>
          <w:ilvl w:val="1"/>
          <w:numId w:val="7"/>
        </w:numPr>
      </w:pPr>
      <w:r>
        <w:t>Engage the disadvantaged communities across Eastbourne</w:t>
      </w:r>
      <w:r w:rsidR="00A51A5C">
        <w:t>.</w:t>
      </w:r>
    </w:p>
    <w:p w14:paraId="741258B9" w14:textId="60660CC0" w:rsidR="004B6E70" w:rsidRDefault="00A51A5C" w:rsidP="006F5058">
      <w:pPr>
        <w:pStyle w:val="ListParagraph"/>
        <w:numPr>
          <w:ilvl w:val="1"/>
          <w:numId w:val="7"/>
        </w:numPr>
      </w:pPr>
      <w:r>
        <w:t>Improve skills.</w:t>
      </w:r>
    </w:p>
    <w:p w14:paraId="199602BA" w14:textId="460400E9" w:rsidR="00A51A5C" w:rsidRDefault="00A51A5C" w:rsidP="006F5058">
      <w:pPr>
        <w:pStyle w:val="ListParagraph"/>
        <w:numPr>
          <w:ilvl w:val="1"/>
          <w:numId w:val="7"/>
        </w:numPr>
      </w:pPr>
      <w:r>
        <w:t>Create jobs.</w:t>
      </w:r>
    </w:p>
    <w:p w14:paraId="76D4F3BB" w14:textId="0E5C4F39" w:rsidR="00A51A5C" w:rsidRDefault="006D0128" w:rsidP="006F5058">
      <w:pPr>
        <w:pStyle w:val="ListParagraph"/>
        <w:numPr>
          <w:ilvl w:val="1"/>
          <w:numId w:val="7"/>
        </w:numPr>
      </w:pPr>
      <w:r>
        <w:t>Create sustainable transport links across the project.</w:t>
      </w:r>
    </w:p>
    <w:p w14:paraId="0657F17D" w14:textId="6E5408DD" w:rsidR="006D0128" w:rsidRDefault="00D92FAF" w:rsidP="006F5058">
      <w:pPr>
        <w:pStyle w:val="ListParagraph"/>
        <w:numPr>
          <w:ilvl w:val="1"/>
          <w:numId w:val="7"/>
        </w:numPr>
      </w:pPr>
      <w:r>
        <w:t>Improve</w:t>
      </w:r>
      <w:r w:rsidR="00664EC9">
        <w:t xml:space="preserve"> Eastbourne</w:t>
      </w:r>
      <w:r w:rsidR="00666836">
        <w:t>’s</w:t>
      </w:r>
      <w:r w:rsidR="00664EC9">
        <w:t xml:space="preserve"> world class recognition</w:t>
      </w:r>
      <w:r>
        <w:t>.</w:t>
      </w:r>
    </w:p>
    <w:p w14:paraId="15A1681A" w14:textId="1EBBD0AE" w:rsidR="00DB0E24" w:rsidRDefault="00DB0E24" w:rsidP="00426AEA">
      <w:pPr>
        <w:pStyle w:val="ListParagraph"/>
        <w:numPr>
          <w:ilvl w:val="0"/>
          <w:numId w:val="7"/>
        </w:numPr>
      </w:pPr>
      <w:r>
        <w:t xml:space="preserve">The bid is titled </w:t>
      </w:r>
      <w:r w:rsidRPr="00666836">
        <w:rPr>
          <w:b/>
          <w:bCs/>
        </w:rPr>
        <w:t>‘Linking Town Centre Regeneration with a Cultural Renaissance’</w:t>
      </w:r>
      <w:r>
        <w:t xml:space="preserve"> and has three main elements that are focused on Eastbourne Town Centre, the Seafront and the Downland:</w:t>
      </w:r>
    </w:p>
    <w:p w14:paraId="6C23662A" w14:textId="5A622E40" w:rsidR="00DB0E24" w:rsidRDefault="00DB0E24" w:rsidP="000367E3">
      <w:pPr>
        <w:pStyle w:val="ListParagraph"/>
        <w:numPr>
          <w:ilvl w:val="0"/>
          <w:numId w:val="15"/>
        </w:numPr>
      </w:pPr>
      <w:r>
        <w:t xml:space="preserve">Convert Victoria Place </w:t>
      </w:r>
      <w:r w:rsidR="00666836">
        <w:t xml:space="preserve">in Terminus Road </w:t>
      </w:r>
      <w:r>
        <w:t>into a vibrant, pedestrianised cultural district with dramatic urban art around excellent independent cafés / restaurants serving high quality, locally sourced food and drink, protected by covered and heated areas developing the night-time economy all year round.</w:t>
      </w:r>
    </w:p>
    <w:p w14:paraId="2513465B" w14:textId="77777777" w:rsidR="00DB0E24" w:rsidRDefault="00DB0E24" w:rsidP="000367E3">
      <w:pPr>
        <w:pStyle w:val="ListParagraph"/>
        <w:numPr>
          <w:ilvl w:val="0"/>
          <w:numId w:val="15"/>
        </w:numPr>
      </w:pPr>
      <w:r>
        <w:t>Invest in the Towner’s Centenary project, creating a number of legacy public / community artworks across the town that will provide an arts trail connecting the Seafront, Town Centre and South Downs National Park, as well as supporting the education and outreach programmes that will engage strongly with some of Eastbourne’s most disadvantaged communities.</w:t>
      </w:r>
    </w:p>
    <w:p w14:paraId="6F7ED684" w14:textId="77777777" w:rsidR="00DB0E24" w:rsidRDefault="00DB0E24" w:rsidP="000367E3">
      <w:pPr>
        <w:pStyle w:val="ListParagraph"/>
        <w:numPr>
          <w:ilvl w:val="0"/>
          <w:numId w:val="15"/>
        </w:numPr>
      </w:pPr>
      <w:r>
        <w:t>Create a world-class culture and education centre at Black Robin Farm, a former dairy farm set on the Downs above the town, connecting the South Downs National Park with the Town Centre and Seafront and providing new space for c. 100,000 visitors,  new businesses and work placements for young people during both the construction and operational phases.</w:t>
      </w:r>
    </w:p>
    <w:p w14:paraId="3048CED4" w14:textId="33C3B812" w:rsidR="00DB0E24" w:rsidRDefault="00DB0E24" w:rsidP="00D95DA5">
      <w:pPr>
        <w:pStyle w:val="ListParagraph"/>
        <w:numPr>
          <w:ilvl w:val="0"/>
          <w:numId w:val="7"/>
        </w:numPr>
      </w:pPr>
      <w:r>
        <w:t xml:space="preserve">All of these elements contribute to supporting our visitor economy, strengthening the tourist offer in Eastbourne and helping to reduce seasonality – creating a more prosperous and level economy for our communities. </w:t>
      </w:r>
    </w:p>
    <w:p w14:paraId="721E28AD" w14:textId="2989D4B0" w:rsidR="00A21BC6" w:rsidRPr="00A21BC6" w:rsidRDefault="00664EC9" w:rsidP="00A21BC6">
      <w:pPr>
        <w:pStyle w:val="ListParagraph"/>
        <w:numPr>
          <w:ilvl w:val="0"/>
          <w:numId w:val="7"/>
        </w:numPr>
      </w:pPr>
      <w:r>
        <w:t xml:space="preserve">The Eden Project letter </w:t>
      </w:r>
      <w:r w:rsidR="00A21BC6">
        <w:t xml:space="preserve">of support </w:t>
      </w:r>
      <w:r w:rsidR="00480D60">
        <w:t>said:</w:t>
      </w:r>
    </w:p>
    <w:p w14:paraId="0A0B75E1" w14:textId="77777777" w:rsidR="00A21BC6" w:rsidRPr="00A21BC6" w:rsidRDefault="00A21BC6" w:rsidP="00A21BC6">
      <w:pPr>
        <w:ind w:left="1080"/>
      </w:pPr>
      <w:r w:rsidRPr="00A21BC6">
        <w:t xml:space="preserve"> We are writing to give our full support to Eastbourne Borough Council’s bid to the Levelling Up Fund for a major regeneration and cultural investment across Eastbourne, linking the South Downs to Eastbourne town centre and disadvantaged areas. </w:t>
      </w:r>
    </w:p>
    <w:p w14:paraId="74B5E41E" w14:textId="77777777" w:rsidR="00A21BC6" w:rsidRPr="00A21BC6" w:rsidRDefault="00A21BC6" w:rsidP="00A21BC6">
      <w:pPr>
        <w:ind w:left="1080"/>
      </w:pPr>
      <w:r w:rsidRPr="00A21BC6">
        <w:t xml:space="preserve">Its ambitious vision including the environment, art, culture, heritage, leisure and hospitality, will deliver an improved town centre and cultural renaissance across Eastbourne, which will be inclusive of the most disadvantaged communities in the town. </w:t>
      </w:r>
    </w:p>
    <w:p w14:paraId="00FD59A0" w14:textId="77777777" w:rsidR="00A21BC6" w:rsidRPr="00A21BC6" w:rsidRDefault="00A21BC6" w:rsidP="00A21BC6">
      <w:pPr>
        <w:ind w:left="1080"/>
      </w:pPr>
      <w:r w:rsidRPr="00A21BC6">
        <w:t xml:space="preserve">At the Eden Project we understand that meaningful art has the power to challenge received wisdom, to provoke, captivate and inspire. The meaningful art in Eastbourne’s bid will engage and challenge the whole community, as well as visitors to the area. </w:t>
      </w:r>
    </w:p>
    <w:p w14:paraId="1263F305" w14:textId="77777777" w:rsidR="00A21BC6" w:rsidRPr="00A21BC6" w:rsidRDefault="00A21BC6" w:rsidP="00A21BC6">
      <w:pPr>
        <w:ind w:left="1080"/>
      </w:pPr>
      <w:r w:rsidRPr="00A21BC6">
        <w:t xml:space="preserve">We were shocked to discover that in Eastbourne there are four wards including some of the most deprived areas in the country. Langney is in the bottom 4% and Devonshire is in the bottom 10%, so we were delighted to see that the Victoria Place development is in the Devonshire Ward and that works of art will be created by the community at Black </w:t>
      </w:r>
      <w:r w:rsidRPr="00A21BC6">
        <w:lastRenderedPageBreak/>
        <w:t xml:space="preserve">Robin Farm and displayed in Langney, Devonshire Ward on the seafront and in Hampden Park. </w:t>
      </w:r>
    </w:p>
    <w:p w14:paraId="1F6EBA85" w14:textId="77777777" w:rsidR="00A21BC6" w:rsidRPr="00A21BC6" w:rsidRDefault="00A21BC6" w:rsidP="00A21BC6">
      <w:pPr>
        <w:ind w:left="1080"/>
      </w:pPr>
      <w:r w:rsidRPr="00A21BC6">
        <w:t xml:space="preserve">This project will also cement Eastbourne’s place as a prestigious year-round seaside destination through high quality cultural and social experiences for visitors and residents, delivering sustainable and inclusive economic growth in a post-Covid and Brexit environment. </w:t>
      </w:r>
    </w:p>
    <w:p w14:paraId="75F64C07" w14:textId="77777777" w:rsidR="00A21BC6" w:rsidRPr="00A21BC6" w:rsidRDefault="00A21BC6" w:rsidP="00A21BC6">
      <w:pPr>
        <w:ind w:left="1080"/>
      </w:pPr>
      <w:r w:rsidRPr="00A21BC6">
        <w:t xml:space="preserve">The bid will transform Victoria Place into a vibrant, pedestrianised cultural district with dramatic urban art around excellent independent cafés and restaurants serving high quality, locally sourced food and drink. Protected by covered and sustainably heated areas, this part of the project will develop the night-time economy - all year round, which is vital for job stability in a coastal community. </w:t>
      </w:r>
    </w:p>
    <w:p w14:paraId="04CFAA96" w14:textId="77777777" w:rsidR="00A21BC6" w:rsidRPr="00A21BC6" w:rsidRDefault="00A21BC6" w:rsidP="00A21BC6">
      <w:pPr>
        <w:ind w:left="1080"/>
      </w:pPr>
      <w:r w:rsidRPr="00A21BC6">
        <w:t xml:space="preserve">The vision which includes a town-wide celebration of Towner’s centenary in 2023 and the creation of a world-class culture and education centre at Black Robin Farm, offers an incredible opportunity to build a wider cultural, creative and tourism ecosystem which will break down barriers, raise civic pride and open up opportunities, driving economic and social growth in a deprived coastal town. It will create valuable new jobs and opportunities for start-up creative businesses developing valuable creative sector growth. </w:t>
      </w:r>
    </w:p>
    <w:p w14:paraId="2DCFE5EE" w14:textId="77777777" w:rsidR="00A21BC6" w:rsidRPr="00A21BC6" w:rsidRDefault="00A21BC6" w:rsidP="00A21BC6">
      <w:pPr>
        <w:ind w:left="1080"/>
      </w:pPr>
      <w:r w:rsidRPr="00A21BC6">
        <w:t xml:space="preserve">It is really encouraging to know that if this Levelling Up bid is successful, it will significantly boost investment in skills development, commerce and cultural tourism and attract further creative industries and inward investment to the town and the surrounding coastal area. </w:t>
      </w:r>
    </w:p>
    <w:p w14:paraId="1BB4A019" w14:textId="77777777" w:rsidR="00A21BC6" w:rsidRPr="00A21BC6" w:rsidRDefault="00A21BC6" w:rsidP="00A21BC6">
      <w:pPr>
        <w:ind w:left="1080"/>
      </w:pPr>
      <w:r w:rsidRPr="00A21BC6">
        <w:t xml:space="preserve">At Eden we wholeheartedly support the ambition of this bid. We look forward to hearing of its successful outcome and to working with the town to develop what looks like a very exciting levelling up project. </w:t>
      </w:r>
    </w:p>
    <w:p w14:paraId="7B6EA13E" w14:textId="77777777" w:rsidR="00A21BC6" w:rsidRPr="00A21BC6" w:rsidRDefault="00A21BC6" w:rsidP="00A21BC6">
      <w:pPr>
        <w:ind w:left="1080"/>
      </w:pPr>
      <w:r w:rsidRPr="00A21BC6">
        <w:t xml:space="preserve">Yours sincerely </w:t>
      </w:r>
    </w:p>
    <w:p w14:paraId="5E2CB046" w14:textId="77777777" w:rsidR="00A21BC6" w:rsidRPr="00A21BC6" w:rsidRDefault="00A21BC6" w:rsidP="00A21BC6">
      <w:pPr>
        <w:ind w:left="1080"/>
      </w:pPr>
      <w:r w:rsidRPr="00A21BC6">
        <w:t xml:space="preserve">David Harland </w:t>
      </w:r>
    </w:p>
    <w:p w14:paraId="3FE1516E" w14:textId="5C6D08EF" w:rsidR="00480D60" w:rsidRDefault="00A21BC6" w:rsidP="00A21BC6">
      <w:pPr>
        <w:ind w:left="1080"/>
      </w:pPr>
      <w:r w:rsidRPr="00A21BC6">
        <w:t xml:space="preserve">Chief Executive Officer </w:t>
      </w:r>
      <w:r w:rsidR="00271B4E">
        <w:br/>
      </w:r>
      <w:r w:rsidRPr="00A21BC6">
        <w:t>Eden Project International Ltd</w:t>
      </w:r>
    </w:p>
    <w:p w14:paraId="2268B138" w14:textId="5F2F88BE" w:rsidR="00846B8B" w:rsidRDefault="003575E8" w:rsidP="00846B8B">
      <w:pPr>
        <w:pStyle w:val="ListParagraph"/>
        <w:numPr>
          <w:ilvl w:val="0"/>
          <w:numId w:val="7"/>
        </w:numPr>
      </w:pPr>
      <w:r>
        <w:t>EHA said that Ca</w:t>
      </w:r>
      <w:r w:rsidR="004273CA">
        <w:t>n</w:t>
      </w:r>
      <w:r>
        <w:t xml:space="preserve">terbury and </w:t>
      </w:r>
      <w:r w:rsidR="004273CA">
        <w:t>Folkestone</w:t>
      </w:r>
      <w:r>
        <w:t xml:space="preserve"> failed to get their b</w:t>
      </w:r>
      <w:r w:rsidR="004273CA">
        <w:t>i</w:t>
      </w:r>
      <w:r>
        <w:t xml:space="preserve">ds ready in time and will be going in Round 2. </w:t>
      </w:r>
      <w:r w:rsidR="00593ED1">
        <w:t xml:space="preserve"> Hastings have already opted to go for Round 2.  This is risky as Round 2 could be delayed o</w:t>
      </w:r>
      <w:r w:rsidR="00271B4E">
        <w:t>r</w:t>
      </w:r>
      <w:r w:rsidR="00593ED1">
        <w:t xml:space="preserve"> even cancelled.</w:t>
      </w:r>
      <w:r w:rsidR="00271B4E">
        <w:t xml:space="preserve">  (A bird in the hand is definitely worth two in the bush!)</w:t>
      </w:r>
    </w:p>
    <w:p w14:paraId="136A57B6" w14:textId="55426997" w:rsidR="00593ED1" w:rsidRDefault="00593ED1" w:rsidP="00846B8B">
      <w:pPr>
        <w:pStyle w:val="ListParagraph"/>
        <w:numPr>
          <w:ilvl w:val="0"/>
          <w:numId w:val="7"/>
        </w:numPr>
      </w:pPr>
      <w:r>
        <w:t xml:space="preserve">CE thanked Peter Sharp for his hard working bringing the Eastbourne BID together.  </w:t>
      </w:r>
      <w:r w:rsidR="00665986">
        <w:t>It has been a great deal of work to prepare to the exacting govt standards.</w:t>
      </w:r>
    </w:p>
    <w:p w14:paraId="6FD9A802" w14:textId="587B7C87" w:rsidR="00753867" w:rsidRDefault="00753867" w:rsidP="00846B8B">
      <w:pPr>
        <w:pStyle w:val="ListParagraph"/>
        <w:numPr>
          <w:ilvl w:val="0"/>
          <w:numId w:val="7"/>
        </w:numPr>
      </w:pPr>
      <w:r>
        <w:t xml:space="preserve">CE explained that we just have to win this money and </w:t>
      </w:r>
      <w:r w:rsidR="00411261">
        <w:t>use it to regenerate Eastbourne.  We all need to encourage Caroline Ansell to Champion the bid in Westminster to make sure Eastbourne is successful and it comes our way.</w:t>
      </w:r>
    </w:p>
    <w:p w14:paraId="31B81DF1" w14:textId="77777777" w:rsidR="00766A12" w:rsidRDefault="00766A12" w:rsidP="00766A12"/>
    <w:p w14:paraId="506F7230" w14:textId="77264D69" w:rsidR="00766A12" w:rsidRPr="00B56B32" w:rsidRDefault="00B56B32" w:rsidP="00766A12">
      <w:pPr>
        <w:rPr>
          <w:b/>
          <w:bCs/>
        </w:rPr>
      </w:pPr>
      <w:r w:rsidRPr="00B56B32">
        <w:rPr>
          <w:b/>
          <w:bCs/>
        </w:rPr>
        <w:lastRenderedPageBreak/>
        <w:t xml:space="preserve">Alan Bruzon </w:t>
      </w:r>
      <w:r w:rsidR="00766A12" w:rsidRPr="00B56B32">
        <w:rPr>
          <w:b/>
          <w:bCs/>
        </w:rPr>
        <w:t>CAB Update</w:t>
      </w:r>
    </w:p>
    <w:p w14:paraId="43410447" w14:textId="1A7EDF08" w:rsidR="003575E8" w:rsidRDefault="00296E2F" w:rsidP="00766A12">
      <w:pPr>
        <w:pStyle w:val="ListParagraph"/>
        <w:numPr>
          <w:ilvl w:val="0"/>
          <w:numId w:val="9"/>
        </w:numPr>
      </w:pPr>
      <w:r>
        <w:t>“</w:t>
      </w:r>
      <w:r w:rsidR="00766A12">
        <w:t xml:space="preserve">Breathing </w:t>
      </w:r>
      <w:r>
        <w:t>S</w:t>
      </w:r>
      <w:r w:rsidR="00766A12">
        <w:t>pace</w:t>
      </w:r>
      <w:r>
        <w:t>”</w:t>
      </w:r>
      <w:r w:rsidR="00766A12">
        <w:t xml:space="preserve"> is now in place in to allow people</w:t>
      </w:r>
      <w:r>
        <w:t xml:space="preserve"> time to deal with their debt.</w:t>
      </w:r>
      <w:r w:rsidR="00766A12">
        <w:t xml:space="preserve"> </w:t>
      </w:r>
    </w:p>
    <w:p w14:paraId="4AD37A78" w14:textId="6FC5B8EC" w:rsidR="00766A12" w:rsidRDefault="00766A12" w:rsidP="00766A12">
      <w:pPr>
        <w:pStyle w:val="ListParagraph"/>
        <w:numPr>
          <w:ilvl w:val="0"/>
          <w:numId w:val="9"/>
        </w:numPr>
      </w:pPr>
      <w:r>
        <w:t>Evictions started again in May.  This is an area of concern</w:t>
      </w:r>
      <w:r w:rsidR="0098444E">
        <w:t>.</w:t>
      </w:r>
    </w:p>
    <w:p w14:paraId="12D0E056" w14:textId="0E80C6C4" w:rsidR="00C63A60" w:rsidRDefault="0098444E" w:rsidP="00766A12">
      <w:pPr>
        <w:pStyle w:val="ListParagraph"/>
        <w:numPr>
          <w:ilvl w:val="0"/>
          <w:numId w:val="9"/>
        </w:numPr>
      </w:pPr>
      <w:r w:rsidRPr="009A7517">
        <w:rPr>
          <w:color w:val="FF0000"/>
        </w:rPr>
        <w:t xml:space="preserve">EU settlement applications deadline </w:t>
      </w:r>
      <w:r w:rsidR="000074D9" w:rsidRPr="009A7517">
        <w:rPr>
          <w:color w:val="FF0000"/>
        </w:rPr>
        <w:t>is 30</w:t>
      </w:r>
      <w:r w:rsidR="000074D9" w:rsidRPr="009A7517">
        <w:rPr>
          <w:color w:val="FF0000"/>
          <w:vertAlign w:val="superscript"/>
        </w:rPr>
        <w:t>th</w:t>
      </w:r>
      <w:r w:rsidR="000074D9" w:rsidRPr="009A7517">
        <w:rPr>
          <w:color w:val="FF0000"/>
        </w:rPr>
        <w:t xml:space="preserve"> June.  </w:t>
      </w:r>
      <w:r w:rsidR="000074D9">
        <w:t xml:space="preserve">It will become very difficult to apply after this date.  The Herald </w:t>
      </w:r>
      <w:r w:rsidR="009566ED">
        <w:t xml:space="preserve">were </w:t>
      </w:r>
      <w:r w:rsidR="00C63A60">
        <w:t xml:space="preserve">asked to </w:t>
      </w:r>
      <w:r w:rsidR="000074D9">
        <w:t xml:space="preserve">promote the EU Settlement </w:t>
      </w:r>
      <w:r w:rsidR="00C63A60">
        <w:t xml:space="preserve">Deadline.  </w:t>
      </w:r>
    </w:p>
    <w:p w14:paraId="0F542A67" w14:textId="655F7C29" w:rsidR="0098444E" w:rsidRDefault="00C63A60" w:rsidP="00766A12">
      <w:pPr>
        <w:pStyle w:val="ListParagraph"/>
        <w:numPr>
          <w:ilvl w:val="0"/>
          <w:numId w:val="9"/>
        </w:numPr>
      </w:pPr>
      <w:r>
        <w:t xml:space="preserve">CAB office is open again.  More people are beginning to call on them. </w:t>
      </w:r>
      <w:r w:rsidR="0098444E">
        <w:t xml:space="preserve"> </w:t>
      </w:r>
    </w:p>
    <w:p w14:paraId="1B2B1753" w14:textId="39F0885E" w:rsidR="009566ED" w:rsidRDefault="009566ED" w:rsidP="00766A12">
      <w:pPr>
        <w:pStyle w:val="ListParagraph"/>
        <w:numPr>
          <w:ilvl w:val="0"/>
          <w:numId w:val="9"/>
        </w:numPr>
      </w:pPr>
      <w:r>
        <w:t>Lou</w:t>
      </w:r>
      <w:r w:rsidR="0059283B">
        <w:t>i</w:t>
      </w:r>
      <w:r>
        <w:t>se Coppen and 3VA are running community events</w:t>
      </w:r>
      <w:r w:rsidR="0059283B">
        <w:t xml:space="preserve"> and asking for more volunteers</w:t>
      </w:r>
      <w:r>
        <w:t>.  They are expecting a flood of problems emerging in August</w:t>
      </w:r>
      <w:r w:rsidR="0059283B">
        <w:t xml:space="preserve">/September.  </w:t>
      </w:r>
    </w:p>
    <w:p w14:paraId="5BAC6134" w14:textId="098AA6B4" w:rsidR="00F92539" w:rsidRDefault="00F92539" w:rsidP="00766A12">
      <w:pPr>
        <w:pStyle w:val="ListParagraph"/>
        <w:numPr>
          <w:ilvl w:val="0"/>
          <w:numId w:val="9"/>
        </w:numPr>
      </w:pPr>
      <w:r>
        <w:t>3VA is running the Voluntary Service Directory</w:t>
      </w:r>
      <w:r w:rsidR="006F0A23">
        <w:t>.</w:t>
      </w:r>
    </w:p>
    <w:p w14:paraId="272A0775" w14:textId="62B79237" w:rsidR="006F0A23" w:rsidRDefault="006F0A23" w:rsidP="00766A12">
      <w:pPr>
        <w:pStyle w:val="ListParagraph"/>
        <w:numPr>
          <w:ilvl w:val="0"/>
          <w:numId w:val="9"/>
        </w:numPr>
      </w:pPr>
      <w:r>
        <w:t>Street Pastors are working hard to support people on the street.</w:t>
      </w:r>
    </w:p>
    <w:p w14:paraId="65C8B6D4" w14:textId="77777777" w:rsidR="0023418A" w:rsidRDefault="0023418A" w:rsidP="0023418A"/>
    <w:p w14:paraId="26C58A1C" w14:textId="4533D190" w:rsidR="0023418A" w:rsidRPr="0023418A" w:rsidRDefault="0023418A" w:rsidP="0023418A">
      <w:pPr>
        <w:rPr>
          <w:b/>
          <w:bCs/>
        </w:rPr>
      </w:pPr>
      <w:r w:rsidRPr="0023418A">
        <w:rPr>
          <w:b/>
          <w:bCs/>
        </w:rPr>
        <w:t>Tim Cobb PR and Communications Update</w:t>
      </w:r>
    </w:p>
    <w:p w14:paraId="6FFB4B44" w14:textId="11EB8EDA" w:rsidR="0023418A" w:rsidRDefault="0023418A" w:rsidP="0023418A">
      <w:pPr>
        <w:pStyle w:val="ListParagraph"/>
        <w:numPr>
          <w:ilvl w:val="0"/>
          <w:numId w:val="8"/>
        </w:numPr>
      </w:pPr>
      <w:r>
        <w:t xml:space="preserve">Tim Cobb </w:t>
      </w:r>
      <w:r w:rsidR="00C30E39">
        <w:t>will be working on the LUF bid to make sure the town is fully behind it.</w:t>
      </w:r>
    </w:p>
    <w:p w14:paraId="14D40BD4" w14:textId="1F4B9265" w:rsidR="0071136B" w:rsidRDefault="0071136B" w:rsidP="0023418A">
      <w:pPr>
        <w:pStyle w:val="ListParagraph"/>
        <w:numPr>
          <w:ilvl w:val="0"/>
          <w:numId w:val="8"/>
        </w:numPr>
      </w:pPr>
      <w:r>
        <w:t>We need to create a groundswell of support and noise to make sure the government choos</w:t>
      </w:r>
      <w:r w:rsidR="00061492">
        <w:t>es</w:t>
      </w:r>
      <w:r>
        <w:t xml:space="preserve"> </w:t>
      </w:r>
      <w:r w:rsidR="00061492">
        <w:t xml:space="preserve">the </w:t>
      </w:r>
      <w:r>
        <w:t xml:space="preserve">Eastbourne </w:t>
      </w:r>
      <w:r w:rsidR="00061492">
        <w:t xml:space="preserve">BID </w:t>
      </w:r>
      <w:r>
        <w:t>to get the money!</w:t>
      </w:r>
    </w:p>
    <w:p w14:paraId="5AAD75CC" w14:textId="77777777" w:rsidR="00061492" w:rsidRDefault="00061492" w:rsidP="00061492"/>
    <w:p w14:paraId="26115704" w14:textId="77777777" w:rsidR="00061492" w:rsidRPr="000C5048" w:rsidRDefault="00061492" w:rsidP="00061492">
      <w:pPr>
        <w:rPr>
          <w:b/>
          <w:bCs/>
        </w:rPr>
      </w:pPr>
      <w:r w:rsidRPr="000C5048">
        <w:rPr>
          <w:b/>
          <w:bCs/>
        </w:rPr>
        <w:t xml:space="preserve">Mark Cannon South Downs Health </w:t>
      </w:r>
      <w:r>
        <w:rPr>
          <w:b/>
          <w:bCs/>
        </w:rPr>
        <w:t>&amp;</w:t>
      </w:r>
      <w:r w:rsidRPr="000C5048">
        <w:rPr>
          <w:b/>
          <w:bCs/>
        </w:rPr>
        <w:t xml:space="preserve"> Care</w:t>
      </w:r>
      <w:r>
        <w:rPr>
          <w:b/>
          <w:bCs/>
        </w:rPr>
        <w:t xml:space="preserve"> Vaccination Update</w:t>
      </w:r>
    </w:p>
    <w:p w14:paraId="0243F3D9" w14:textId="77777777" w:rsidR="00061492" w:rsidRDefault="00061492" w:rsidP="00061492">
      <w:pPr>
        <w:spacing w:line="0" w:lineRule="atLeast"/>
        <w:jc w:val="center"/>
        <w:rPr>
          <w:rFonts w:cs="Calibri"/>
          <w:b/>
          <w:color w:val="2E74B5"/>
          <w:sz w:val="32"/>
        </w:rPr>
      </w:pPr>
      <w:r>
        <w:rPr>
          <w:rFonts w:cs="Calibri"/>
          <w:b/>
          <w:color w:val="2E74B5"/>
          <w:sz w:val="32"/>
        </w:rPr>
        <w:t>VACCINATION CENTRE WEEKLY UPDATE  REPORT</w:t>
      </w:r>
    </w:p>
    <w:p w14:paraId="03EE8994" w14:textId="77777777" w:rsidR="00061492" w:rsidRDefault="00061492" w:rsidP="00061492">
      <w:pPr>
        <w:spacing w:line="291" w:lineRule="exact"/>
        <w:rPr>
          <w:rFonts w:eastAsia="Times New Roman"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1"/>
      </w:tblGrid>
      <w:tr w:rsidR="00061492" w14:paraId="0AB396EB" w14:textId="77777777" w:rsidTr="006E4C63">
        <w:trPr>
          <w:trHeight w:val="352"/>
        </w:trPr>
        <w:tc>
          <w:tcPr>
            <w:tcW w:w="10083" w:type="dxa"/>
            <w:tcBorders>
              <w:top w:val="nil"/>
              <w:left w:val="nil"/>
              <w:bottom w:val="double" w:sz="4" w:space="0" w:color="auto"/>
              <w:right w:val="dotted" w:sz="4" w:space="0" w:color="auto"/>
            </w:tcBorders>
            <w:shd w:val="clear" w:color="auto" w:fill="F1F4FE"/>
            <w:hideMark/>
          </w:tcPr>
          <w:p w14:paraId="712099A7" w14:textId="77777777" w:rsidR="00061492" w:rsidRDefault="00061492" w:rsidP="006E4C63">
            <w:pPr>
              <w:spacing w:before="120" w:line="200" w:lineRule="exact"/>
              <w:jc w:val="center"/>
              <w:rPr>
                <w:rFonts w:eastAsia="Times New Roman" w:cs="Calibri"/>
                <w:color w:val="2D70E1"/>
                <w:sz w:val="24"/>
              </w:rPr>
            </w:pPr>
            <w:r>
              <w:rPr>
                <w:rFonts w:eastAsia="Times New Roman" w:cs="Calibri"/>
                <w:color w:val="2D70E1"/>
                <w:sz w:val="24"/>
              </w:rPr>
              <w:t>Brief Update</w:t>
            </w:r>
          </w:p>
        </w:tc>
      </w:tr>
    </w:tbl>
    <w:p w14:paraId="26B17849" w14:textId="77777777" w:rsidR="00061492" w:rsidRDefault="00061492" w:rsidP="00061492">
      <w:pPr>
        <w:tabs>
          <w:tab w:val="left" w:pos="2520"/>
        </w:tabs>
        <w:spacing w:line="0" w:lineRule="atLeast"/>
        <w:jc w:val="both"/>
        <w:rPr>
          <w:rFonts w:ascii="Calibri" w:eastAsia="Times New Roman" w:hAnsi="Calibri" w:cs="Calibri"/>
          <w:sz w:val="24"/>
          <w:szCs w:val="20"/>
          <w:lang w:val="en-PH" w:eastAsia="en-PH"/>
        </w:rPr>
      </w:pPr>
    </w:p>
    <w:p w14:paraId="016043DE" w14:textId="77777777" w:rsidR="00061492" w:rsidRDefault="00061492" w:rsidP="00061492">
      <w:pPr>
        <w:jc w:val="both"/>
        <w:rPr>
          <w:rFonts w:eastAsia="Calibri" w:cs="Calibri"/>
        </w:rPr>
      </w:pPr>
      <w:r>
        <w:rPr>
          <w:rFonts w:cs="Calibri"/>
        </w:rPr>
        <w:t xml:space="preserve">All of cohort 1 to 12 is still open for invite. </w:t>
      </w:r>
      <w:r>
        <w:rPr>
          <w:rFonts w:eastAsia="Times New Roman" w:cs="Calibri"/>
        </w:rPr>
        <w:t>We have made good progress with C1-9 and are very close to 90% cohort penetration (89.7%). Vaccine supply has been challenging coinciding with all cohorts being opened up, thus only a few short clinics have been planned for this week. It remains challenging to fill AZ clinics</w:t>
      </w:r>
      <w:r>
        <w:rPr>
          <w:rFonts w:cs="Calibri"/>
        </w:rPr>
        <w:t xml:space="preserve">. Patients recorded on EMIS as overdue their second dose continue to be prioritized for contact, as do 16-17 years old, from C6.  They are being contacted on the phone and offered appointments or their records are being updated accordingly. This week we will be working on organising outreach clinics, which are planned to be set up </w:t>
      </w:r>
      <w:r>
        <w:rPr>
          <w:rFonts w:eastAsia="Times New Roman" w:cs="Calibri"/>
        </w:rPr>
        <w:t>on 20</w:t>
      </w:r>
      <w:r>
        <w:rPr>
          <w:rFonts w:eastAsia="Times New Roman" w:cs="Calibri"/>
          <w:vertAlign w:val="superscript"/>
        </w:rPr>
        <w:t>th</w:t>
      </w:r>
      <w:r>
        <w:rPr>
          <w:rFonts w:eastAsia="Times New Roman" w:cs="Calibri"/>
        </w:rPr>
        <w:t xml:space="preserve"> and 27</w:t>
      </w:r>
      <w:r>
        <w:rPr>
          <w:rFonts w:eastAsia="Times New Roman" w:cs="Calibri"/>
          <w:vertAlign w:val="superscript"/>
        </w:rPr>
        <w:t>th</w:t>
      </w:r>
      <w:r>
        <w:rPr>
          <w:rFonts w:eastAsia="Times New Roman" w:cs="Calibri"/>
        </w:rPr>
        <w:t xml:space="preserve"> June at a few popular locations in Eastbourne.</w:t>
      </w:r>
    </w:p>
    <w:p w14:paraId="651849BA" w14:textId="77777777" w:rsidR="00061492" w:rsidRDefault="00061492" w:rsidP="00061492">
      <w:pPr>
        <w:jc w:val="both"/>
        <w:rPr>
          <w:rFonts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1"/>
      </w:tblGrid>
      <w:tr w:rsidR="00061492" w14:paraId="4D679056" w14:textId="77777777" w:rsidTr="006E4C63">
        <w:trPr>
          <w:trHeight w:val="352"/>
        </w:trPr>
        <w:tc>
          <w:tcPr>
            <w:tcW w:w="10083" w:type="dxa"/>
            <w:tcBorders>
              <w:top w:val="nil"/>
              <w:left w:val="nil"/>
              <w:bottom w:val="double" w:sz="4" w:space="0" w:color="auto"/>
              <w:right w:val="dotted" w:sz="4" w:space="0" w:color="auto"/>
            </w:tcBorders>
            <w:shd w:val="clear" w:color="auto" w:fill="F1F4FE"/>
            <w:hideMark/>
          </w:tcPr>
          <w:p w14:paraId="6FD1599B" w14:textId="77777777" w:rsidR="00061492" w:rsidRDefault="00061492" w:rsidP="006E4C63">
            <w:pPr>
              <w:spacing w:before="120" w:line="200" w:lineRule="exact"/>
              <w:jc w:val="center"/>
              <w:rPr>
                <w:rFonts w:eastAsia="Times New Roman" w:cs="Calibri"/>
                <w:color w:val="2D70E1"/>
                <w:sz w:val="24"/>
              </w:rPr>
            </w:pPr>
            <w:r>
              <w:rPr>
                <w:rFonts w:eastAsia="Times New Roman" w:cs="Calibri"/>
                <w:color w:val="2D70E1"/>
                <w:sz w:val="24"/>
              </w:rPr>
              <w:t>Performance from previous week</w:t>
            </w:r>
          </w:p>
        </w:tc>
      </w:tr>
    </w:tbl>
    <w:p w14:paraId="191904FE" w14:textId="77777777" w:rsidR="00061492" w:rsidRDefault="00061492" w:rsidP="00061492">
      <w:pPr>
        <w:tabs>
          <w:tab w:val="left" w:pos="2520"/>
        </w:tabs>
        <w:spacing w:line="0" w:lineRule="atLeast"/>
        <w:jc w:val="both"/>
        <w:rPr>
          <w:rFonts w:ascii="Calibri" w:eastAsia="Times New Roman" w:hAnsi="Calibri" w:cs="Calibri"/>
          <w:b/>
          <w:bCs/>
          <w:sz w:val="24"/>
          <w:szCs w:val="20"/>
          <w:lang w:val="en-PH" w:eastAsia="en-PH"/>
        </w:rPr>
      </w:pPr>
    </w:p>
    <w:p w14:paraId="6FE13E44" w14:textId="77777777" w:rsidR="00061492" w:rsidRDefault="00061492" w:rsidP="00061492">
      <w:pPr>
        <w:pStyle w:val="ListParagraph"/>
        <w:numPr>
          <w:ilvl w:val="0"/>
          <w:numId w:val="10"/>
        </w:numPr>
        <w:spacing w:after="0" w:line="240" w:lineRule="auto"/>
        <w:contextualSpacing w:val="0"/>
        <w:jc w:val="both"/>
        <w:rPr>
          <w:rFonts w:eastAsia="Times New Roman" w:cs="Calibri"/>
          <w:b/>
          <w:bCs/>
        </w:rPr>
      </w:pPr>
      <w:bookmarkStart w:id="0" w:name="_Hlk74483875"/>
      <w:r>
        <w:rPr>
          <w:rFonts w:eastAsia="Times New Roman"/>
          <w:b/>
          <w:bCs/>
        </w:rPr>
        <w:t xml:space="preserve">Total appointments available  vs number of patients vaccinated </w:t>
      </w:r>
    </w:p>
    <w:p w14:paraId="2F1EA72C" w14:textId="77777777" w:rsidR="00061492" w:rsidRDefault="00061492" w:rsidP="00061492">
      <w:pPr>
        <w:pStyle w:val="ListParagraph"/>
        <w:ind w:left="1440"/>
        <w:jc w:val="both"/>
        <w:rPr>
          <w:rFonts w:eastAsia="Times New Roman"/>
        </w:rPr>
      </w:pPr>
    </w:p>
    <w:tbl>
      <w:tblPr>
        <w:tblpPr w:leftFromText="180" w:rightFromText="180" w:vertAnchor="text" w:horzAnchor="margin" w:tblpY="18"/>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5"/>
        <w:gridCol w:w="2645"/>
      </w:tblGrid>
      <w:tr w:rsidR="00061492" w14:paraId="185A9ED2"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46000F30" w14:textId="77777777" w:rsidR="00061492" w:rsidRDefault="00061492" w:rsidP="006E4C63">
            <w:pPr>
              <w:jc w:val="both"/>
              <w:rPr>
                <w:rFonts w:eastAsia="Times New Roman" w:cs="Calibri"/>
              </w:rPr>
            </w:pPr>
            <w:r>
              <w:rPr>
                <w:rFonts w:eastAsia="Times New Roman" w:cs="Calibri"/>
              </w:rPr>
              <w:lastRenderedPageBreak/>
              <w:t xml:space="preserve">Date </w:t>
            </w:r>
          </w:p>
        </w:tc>
        <w:tc>
          <w:tcPr>
            <w:tcW w:w="2645" w:type="dxa"/>
            <w:tcBorders>
              <w:top w:val="single" w:sz="4" w:space="0" w:color="auto"/>
              <w:left w:val="single" w:sz="4" w:space="0" w:color="auto"/>
              <w:bottom w:val="single" w:sz="4" w:space="0" w:color="auto"/>
              <w:right w:val="single" w:sz="4" w:space="0" w:color="auto"/>
            </w:tcBorders>
            <w:hideMark/>
          </w:tcPr>
          <w:p w14:paraId="0B5373DD" w14:textId="77777777" w:rsidR="00061492" w:rsidRDefault="00061492" w:rsidP="006E4C63">
            <w:pPr>
              <w:jc w:val="both"/>
              <w:rPr>
                <w:rFonts w:eastAsia="Times New Roman" w:cs="Calibri"/>
              </w:rPr>
            </w:pPr>
            <w:r>
              <w:rPr>
                <w:rFonts w:eastAsia="Times New Roman" w:cs="Calibri"/>
              </w:rPr>
              <w:t>Total appts</w:t>
            </w:r>
          </w:p>
        </w:tc>
        <w:tc>
          <w:tcPr>
            <w:tcW w:w="2645" w:type="dxa"/>
            <w:tcBorders>
              <w:top w:val="single" w:sz="4" w:space="0" w:color="auto"/>
              <w:left w:val="single" w:sz="4" w:space="0" w:color="auto"/>
              <w:bottom w:val="single" w:sz="4" w:space="0" w:color="auto"/>
              <w:right w:val="single" w:sz="4" w:space="0" w:color="auto"/>
            </w:tcBorders>
            <w:hideMark/>
          </w:tcPr>
          <w:p w14:paraId="1B90AD72" w14:textId="77777777" w:rsidR="00061492" w:rsidRDefault="00061492" w:rsidP="006E4C63">
            <w:pPr>
              <w:jc w:val="both"/>
              <w:rPr>
                <w:rFonts w:eastAsia="Times New Roman" w:cs="Calibri"/>
              </w:rPr>
            </w:pPr>
            <w:r>
              <w:rPr>
                <w:rFonts w:eastAsia="Times New Roman" w:cs="Calibri"/>
              </w:rPr>
              <w:t>Vaccinated</w:t>
            </w:r>
          </w:p>
        </w:tc>
      </w:tr>
      <w:tr w:rsidR="00061492" w14:paraId="7832B7C8"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678B9ECD" w14:textId="77777777" w:rsidR="00061492" w:rsidRDefault="00061492" w:rsidP="006E4C63">
            <w:pPr>
              <w:jc w:val="both"/>
              <w:rPr>
                <w:rFonts w:eastAsia="Times New Roman" w:cs="Calibri"/>
              </w:rPr>
            </w:pPr>
            <w:r>
              <w:rPr>
                <w:rFonts w:eastAsia="Times New Roman" w:cs="Calibri"/>
              </w:rPr>
              <w:t>Monday 7th June</w:t>
            </w:r>
          </w:p>
        </w:tc>
        <w:tc>
          <w:tcPr>
            <w:tcW w:w="2645" w:type="dxa"/>
            <w:tcBorders>
              <w:top w:val="single" w:sz="4" w:space="0" w:color="auto"/>
              <w:left w:val="single" w:sz="4" w:space="0" w:color="auto"/>
              <w:bottom w:val="single" w:sz="4" w:space="0" w:color="auto"/>
              <w:right w:val="single" w:sz="4" w:space="0" w:color="auto"/>
            </w:tcBorders>
            <w:hideMark/>
          </w:tcPr>
          <w:p w14:paraId="7258075F" w14:textId="77777777" w:rsidR="00061492" w:rsidRDefault="00061492" w:rsidP="006E4C63">
            <w:pPr>
              <w:jc w:val="both"/>
              <w:rPr>
                <w:rFonts w:eastAsia="Times New Roman" w:cs="Calibri"/>
              </w:rPr>
            </w:pPr>
            <w:r>
              <w:rPr>
                <w:rFonts w:eastAsia="Times New Roman" w:cs="Calibri"/>
              </w:rPr>
              <w:t>1076 AZ</w:t>
            </w:r>
          </w:p>
        </w:tc>
        <w:tc>
          <w:tcPr>
            <w:tcW w:w="2645" w:type="dxa"/>
            <w:tcBorders>
              <w:top w:val="single" w:sz="4" w:space="0" w:color="auto"/>
              <w:left w:val="single" w:sz="4" w:space="0" w:color="auto"/>
              <w:bottom w:val="single" w:sz="4" w:space="0" w:color="auto"/>
              <w:right w:val="single" w:sz="4" w:space="0" w:color="auto"/>
            </w:tcBorders>
            <w:hideMark/>
          </w:tcPr>
          <w:p w14:paraId="361FACBE" w14:textId="77777777" w:rsidR="00061492" w:rsidRDefault="00061492" w:rsidP="006E4C63">
            <w:pPr>
              <w:jc w:val="both"/>
              <w:rPr>
                <w:rFonts w:eastAsia="Times New Roman" w:cs="Calibri"/>
              </w:rPr>
            </w:pPr>
            <w:r>
              <w:rPr>
                <w:rFonts w:eastAsia="Times New Roman" w:cs="Calibri"/>
              </w:rPr>
              <w:t>184</w:t>
            </w:r>
          </w:p>
        </w:tc>
      </w:tr>
      <w:tr w:rsidR="00061492" w14:paraId="1833D242"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4CC16DCA" w14:textId="77777777" w:rsidR="00061492" w:rsidRDefault="00061492" w:rsidP="006E4C63">
            <w:pPr>
              <w:jc w:val="both"/>
              <w:rPr>
                <w:rFonts w:eastAsia="Times New Roman" w:cs="Calibri"/>
              </w:rPr>
            </w:pPr>
            <w:r>
              <w:rPr>
                <w:rFonts w:eastAsia="Times New Roman" w:cs="Calibri"/>
              </w:rPr>
              <w:t>Tuesday 8</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339DBB38" w14:textId="77777777" w:rsidR="00061492" w:rsidRDefault="00061492" w:rsidP="006E4C63">
            <w:pPr>
              <w:jc w:val="both"/>
              <w:rPr>
                <w:rFonts w:eastAsia="Times New Roman" w:cs="Calibri"/>
              </w:rPr>
            </w:pPr>
            <w:r>
              <w:rPr>
                <w:rFonts w:eastAsia="Times New Roman" w:cs="Calibri"/>
              </w:rPr>
              <w:t>670 AZ</w:t>
            </w:r>
          </w:p>
        </w:tc>
        <w:tc>
          <w:tcPr>
            <w:tcW w:w="2645" w:type="dxa"/>
            <w:tcBorders>
              <w:top w:val="single" w:sz="4" w:space="0" w:color="auto"/>
              <w:left w:val="single" w:sz="4" w:space="0" w:color="auto"/>
              <w:bottom w:val="single" w:sz="4" w:space="0" w:color="auto"/>
              <w:right w:val="single" w:sz="4" w:space="0" w:color="auto"/>
            </w:tcBorders>
            <w:hideMark/>
          </w:tcPr>
          <w:p w14:paraId="45242F35" w14:textId="77777777" w:rsidR="00061492" w:rsidRDefault="00061492" w:rsidP="006E4C63">
            <w:pPr>
              <w:jc w:val="both"/>
              <w:rPr>
                <w:rFonts w:eastAsia="Times New Roman" w:cs="Calibri"/>
              </w:rPr>
            </w:pPr>
            <w:r>
              <w:rPr>
                <w:rFonts w:eastAsia="Times New Roman" w:cs="Calibri"/>
              </w:rPr>
              <w:t>299</w:t>
            </w:r>
          </w:p>
        </w:tc>
      </w:tr>
      <w:tr w:rsidR="00061492" w14:paraId="38C35BFE"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1715E4D4" w14:textId="77777777" w:rsidR="00061492" w:rsidRDefault="00061492" w:rsidP="006E4C63">
            <w:pPr>
              <w:jc w:val="both"/>
              <w:rPr>
                <w:rFonts w:eastAsia="Times New Roman" w:cs="Calibri"/>
              </w:rPr>
            </w:pPr>
            <w:r>
              <w:rPr>
                <w:rFonts w:eastAsia="Times New Roman" w:cs="Calibri"/>
              </w:rPr>
              <w:t>Wednesday 9</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3DF84AFE" w14:textId="77777777" w:rsidR="00061492" w:rsidRDefault="00061492" w:rsidP="006E4C63">
            <w:pPr>
              <w:jc w:val="both"/>
              <w:rPr>
                <w:rFonts w:eastAsia="Times New Roman" w:cs="Calibri"/>
              </w:rPr>
            </w:pPr>
            <w:r>
              <w:rPr>
                <w:rFonts w:eastAsia="Times New Roman" w:cs="Calibri"/>
              </w:rPr>
              <w:t>750 AZ</w:t>
            </w:r>
          </w:p>
        </w:tc>
        <w:tc>
          <w:tcPr>
            <w:tcW w:w="2645" w:type="dxa"/>
            <w:tcBorders>
              <w:top w:val="single" w:sz="4" w:space="0" w:color="auto"/>
              <w:left w:val="single" w:sz="4" w:space="0" w:color="auto"/>
              <w:bottom w:val="single" w:sz="4" w:space="0" w:color="auto"/>
              <w:right w:val="single" w:sz="4" w:space="0" w:color="auto"/>
            </w:tcBorders>
            <w:hideMark/>
          </w:tcPr>
          <w:p w14:paraId="7961D207" w14:textId="77777777" w:rsidR="00061492" w:rsidRDefault="00061492" w:rsidP="006E4C63">
            <w:pPr>
              <w:jc w:val="both"/>
              <w:rPr>
                <w:rFonts w:eastAsia="Times New Roman" w:cs="Calibri"/>
              </w:rPr>
            </w:pPr>
            <w:r>
              <w:rPr>
                <w:rFonts w:eastAsia="Times New Roman" w:cs="Calibri"/>
              </w:rPr>
              <w:t>154</w:t>
            </w:r>
          </w:p>
        </w:tc>
      </w:tr>
      <w:tr w:rsidR="00061492" w14:paraId="025C2DAB"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39ACE615" w14:textId="77777777" w:rsidR="00061492" w:rsidRDefault="00061492" w:rsidP="006E4C63">
            <w:pPr>
              <w:jc w:val="both"/>
              <w:rPr>
                <w:rFonts w:eastAsia="Times New Roman" w:cs="Calibri"/>
              </w:rPr>
            </w:pPr>
            <w:r>
              <w:rPr>
                <w:rFonts w:eastAsia="Times New Roman" w:cs="Calibri"/>
              </w:rPr>
              <w:t>Thursday 10</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3903800E" w14:textId="77777777" w:rsidR="00061492" w:rsidRDefault="00061492" w:rsidP="006E4C63">
            <w:pPr>
              <w:jc w:val="both"/>
              <w:rPr>
                <w:rFonts w:eastAsia="Times New Roman" w:cs="Calibri"/>
              </w:rPr>
            </w:pPr>
            <w:r>
              <w:rPr>
                <w:rFonts w:eastAsia="Times New Roman" w:cs="Calibri"/>
              </w:rPr>
              <w:t>800 PF</w:t>
            </w:r>
          </w:p>
        </w:tc>
        <w:tc>
          <w:tcPr>
            <w:tcW w:w="2645" w:type="dxa"/>
            <w:tcBorders>
              <w:top w:val="single" w:sz="4" w:space="0" w:color="auto"/>
              <w:left w:val="single" w:sz="4" w:space="0" w:color="auto"/>
              <w:bottom w:val="single" w:sz="4" w:space="0" w:color="auto"/>
              <w:right w:val="single" w:sz="4" w:space="0" w:color="auto"/>
            </w:tcBorders>
            <w:hideMark/>
          </w:tcPr>
          <w:p w14:paraId="56547D6A" w14:textId="77777777" w:rsidR="00061492" w:rsidRDefault="00061492" w:rsidP="006E4C63">
            <w:pPr>
              <w:jc w:val="both"/>
              <w:rPr>
                <w:rFonts w:eastAsia="Times New Roman" w:cs="Calibri"/>
              </w:rPr>
            </w:pPr>
            <w:r>
              <w:rPr>
                <w:rFonts w:eastAsia="Times New Roman" w:cs="Calibri"/>
              </w:rPr>
              <w:t>733</w:t>
            </w:r>
          </w:p>
        </w:tc>
      </w:tr>
      <w:tr w:rsidR="00061492" w14:paraId="3365759D"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2550AAA7" w14:textId="77777777" w:rsidR="00061492" w:rsidRDefault="00061492" w:rsidP="006E4C63">
            <w:pPr>
              <w:jc w:val="both"/>
              <w:rPr>
                <w:rFonts w:eastAsia="Times New Roman" w:cs="Calibri"/>
              </w:rPr>
            </w:pPr>
            <w:r>
              <w:rPr>
                <w:rFonts w:eastAsia="Times New Roman" w:cs="Calibri"/>
              </w:rPr>
              <w:t>Friday 11</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22AF7E9F" w14:textId="77777777" w:rsidR="00061492" w:rsidRDefault="00061492" w:rsidP="006E4C63">
            <w:pPr>
              <w:jc w:val="both"/>
              <w:rPr>
                <w:rFonts w:eastAsia="Times New Roman" w:cs="Calibri"/>
                <w:color w:val="FF0000"/>
              </w:rPr>
            </w:pPr>
            <w:r>
              <w:rPr>
                <w:rFonts w:eastAsia="Times New Roman" w:cs="Calibri"/>
                <w:color w:val="FF0000"/>
              </w:rPr>
              <w:t>CLOSED</w:t>
            </w:r>
          </w:p>
        </w:tc>
        <w:tc>
          <w:tcPr>
            <w:tcW w:w="2645" w:type="dxa"/>
            <w:tcBorders>
              <w:top w:val="single" w:sz="4" w:space="0" w:color="auto"/>
              <w:left w:val="single" w:sz="4" w:space="0" w:color="auto"/>
              <w:bottom w:val="single" w:sz="4" w:space="0" w:color="auto"/>
              <w:right w:val="single" w:sz="4" w:space="0" w:color="auto"/>
            </w:tcBorders>
            <w:hideMark/>
          </w:tcPr>
          <w:p w14:paraId="41995BD9" w14:textId="77777777" w:rsidR="00061492" w:rsidRDefault="00061492" w:rsidP="006E4C63">
            <w:pPr>
              <w:jc w:val="both"/>
              <w:rPr>
                <w:rFonts w:eastAsia="Times New Roman" w:cs="Calibri"/>
                <w:color w:val="FF0000"/>
              </w:rPr>
            </w:pPr>
            <w:r>
              <w:rPr>
                <w:rFonts w:eastAsia="Times New Roman" w:cs="Calibri"/>
                <w:color w:val="FF0000"/>
              </w:rPr>
              <w:t>n/a</w:t>
            </w:r>
          </w:p>
        </w:tc>
      </w:tr>
      <w:tr w:rsidR="00061492" w14:paraId="4F5C3962"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565DE372" w14:textId="77777777" w:rsidR="00061492" w:rsidRDefault="00061492" w:rsidP="006E4C63">
            <w:pPr>
              <w:jc w:val="both"/>
              <w:rPr>
                <w:rFonts w:eastAsia="Times New Roman" w:cs="Calibri"/>
              </w:rPr>
            </w:pPr>
            <w:r>
              <w:rPr>
                <w:rFonts w:eastAsia="Times New Roman" w:cs="Calibri"/>
              </w:rPr>
              <w:t>Saturday 12</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6AEB7D54" w14:textId="77777777" w:rsidR="00061492" w:rsidRDefault="00061492" w:rsidP="006E4C63">
            <w:pPr>
              <w:jc w:val="both"/>
              <w:rPr>
                <w:rFonts w:eastAsia="Times New Roman" w:cs="Calibri"/>
              </w:rPr>
            </w:pPr>
            <w:r>
              <w:rPr>
                <w:rFonts w:eastAsia="Times New Roman" w:cs="Calibri"/>
              </w:rPr>
              <w:t>1244 PF</w:t>
            </w:r>
          </w:p>
        </w:tc>
        <w:tc>
          <w:tcPr>
            <w:tcW w:w="2645" w:type="dxa"/>
            <w:tcBorders>
              <w:top w:val="single" w:sz="4" w:space="0" w:color="auto"/>
              <w:left w:val="single" w:sz="4" w:space="0" w:color="auto"/>
              <w:bottom w:val="single" w:sz="4" w:space="0" w:color="auto"/>
              <w:right w:val="single" w:sz="4" w:space="0" w:color="auto"/>
            </w:tcBorders>
            <w:hideMark/>
          </w:tcPr>
          <w:p w14:paraId="6733F573" w14:textId="77777777" w:rsidR="00061492" w:rsidRDefault="00061492" w:rsidP="006E4C63">
            <w:pPr>
              <w:jc w:val="both"/>
              <w:rPr>
                <w:rFonts w:eastAsia="Times New Roman" w:cs="Calibri"/>
              </w:rPr>
            </w:pPr>
            <w:r>
              <w:rPr>
                <w:rFonts w:eastAsia="Times New Roman" w:cs="Calibri"/>
              </w:rPr>
              <w:t>917</w:t>
            </w:r>
          </w:p>
        </w:tc>
      </w:tr>
      <w:tr w:rsidR="00061492" w14:paraId="6DE2B2E7" w14:textId="77777777" w:rsidTr="006E4C63">
        <w:tc>
          <w:tcPr>
            <w:tcW w:w="2645" w:type="dxa"/>
            <w:tcBorders>
              <w:top w:val="single" w:sz="4" w:space="0" w:color="auto"/>
              <w:left w:val="single" w:sz="4" w:space="0" w:color="auto"/>
              <w:bottom w:val="single" w:sz="4" w:space="0" w:color="auto"/>
              <w:right w:val="single" w:sz="4" w:space="0" w:color="auto"/>
            </w:tcBorders>
            <w:hideMark/>
          </w:tcPr>
          <w:p w14:paraId="20124111" w14:textId="77777777" w:rsidR="00061492" w:rsidRDefault="00061492" w:rsidP="006E4C63">
            <w:pPr>
              <w:jc w:val="both"/>
              <w:rPr>
                <w:rFonts w:eastAsia="Times New Roman" w:cs="Calibri"/>
              </w:rPr>
            </w:pPr>
            <w:r>
              <w:rPr>
                <w:rFonts w:eastAsia="Times New Roman" w:cs="Calibri"/>
              </w:rPr>
              <w:t>Sunday 13</w:t>
            </w:r>
            <w:r>
              <w:rPr>
                <w:rFonts w:eastAsia="Times New Roman" w:cs="Calibri"/>
                <w:vertAlign w:val="superscript"/>
              </w:rPr>
              <w:t>th</w:t>
            </w:r>
            <w:r>
              <w:rPr>
                <w:rFonts w:eastAsia="Times New Roman" w:cs="Calibri"/>
              </w:rPr>
              <w:t xml:space="preserve"> June</w:t>
            </w:r>
          </w:p>
        </w:tc>
        <w:tc>
          <w:tcPr>
            <w:tcW w:w="2645" w:type="dxa"/>
            <w:tcBorders>
              <w:top w:val="single" w:sz="4" w:space="0" w:color="auto"/>
              <w:left w:val="single" w:sz="4" w:space="0" w:color="auto"/>
              <w:bottom w:val="single" w:sz="4" w:space="0" w:color="auto"/>
              <w:right w:val="single" w:sz="4" w:space="0" w:color="auto"/>
            </w:tcBorders>
            <w:hideMark/>
          </w:tcPr>
          <w:p w14:paraId="7756E231" w14:textId="77777777" w:rsidR="00061492" w:rsidRDefault="00061492" w:rsidP="006E4C63">
            <w:pPr>
              <w:jc w:val="both"/>
              <w:rPr>
                <w:rFonts w:eastAsia="Times New Roman" w:cs="Calibri"/>
              </w:rPr>
            </w:pPr>
            <w:r>
              <w:rPr>
                <w:rFonts w:eastAsia="Times New Roman" w:cs="Calibri"/>
              </w:rPr>
              <w:t>775 PF</w:t>
            </w:r>
          </w:p>
        </w:tc>
        <w:tc>
          <w:tcPr>
            <w:tcW w:w="2645" w:type="dxa"/>
            <w:tcBorders>
              <w:top w:val="single" w:sz="4" w:space="0" w:color="auto"/>
              <w:left w:val="single" w:sz="4" w:space="0" w:color="auto"/>
              <w:bottom w:val="single" w:sz="4" w:space="0" w:color="auto"/>
              <w:right w:val="single" w:sz="4" w:space="0" w:color="auto"/>
            </w:tcBorders>
            <w:hideMark/>
          </w:tcPr>
          <w:p w14:paraId="5B307AC5" w14:textId="77777777" w:rsidR="00061492" w:rsidRDefault="00061492" w:rsidP="006E4C63">
            <w:pPr>
              <w:jc w:val="both"/>
              <w:rPr>
                <w:rFonts w:eastAsia="Times New Roman" w:cs="Calibri"/>
              </w:rPr>
            </w:pPr>
            <w:r>
              <w:rPr>
                <w:rFonts w:eastAsia="Times New Roman" w:cs="Calibri"/>
              </w:rPr>
              <w:t>512 booked (450 administered by  4pm)</w:t>
            </w:r>
          </w:p>
        </w:tc>
      </w:tr>
      <w:tr w:rsidR="00061492" w14:paraId="0DE5A3EB" w14:textId="77777777" w:rsidTr="006E4C63">
        <w:tc>
          <w:tcPr>
            <w:tcW w:w="2645" w:type="dxa"/>
            <w:tcBorders>
              <w:top w:val="single" w:sz="4" w:space="0" w:color="auto"/>
              <w:left w:val="single" w:sz="4" w:space="0" w:color="auto"/>
              <w:bottom w:val="single" w:sz="4" w:space="0" w:color="auto"/>
              <w:right w:val="single" w:sz="4" w:space="0" w:color="auto"/>
            </w:tcBorders>
          </w:tcPr>
          <w:p w14:paraId="2CF631DE" w14:textId="77777777" w:rsidR="00061492" w:rsidRDefault="00061492" w:rsidP="006E4C63">
            <w:pPr>
              <w:jc w:val="both"/>
              <w:rPr>
                <w:rFonts w:eastAsia="Times New Roman" w:cs="Calibri"/>
              </w:rPr>
            </w:pPr>
          </w:p>
        </w:tc>
        <w:tc>
          <w:tcPr>
            <w:tcW w:w="2645" w:type="dxa"/>
            <w:tcBorders>
              <w:top w:val="single" w:sz="4" w:space="0" w:color="auto"/>
              <w:left w:val="single" w:sz="4" w:space="0" w:color="auto"/>
              <w:bottom w:val="single" w:sz="4" w:space="0" w:color="auto"/>
              <w:right w:val="single" w:sz="4" w:space="0" w:color="auto"/>
            </w:tcBorders>
          </w:tcPr>
          <w:p w14:paraId="7BE3E57D" w14:textId="77777777" w:rsidR="00061492" w:rsidRDefault="00061492" w:rsidP="006E4C63">
            <w:pPr>
              <w:jc w:val="both"/>
              <w:rPr>
                <w:rFonts w:eastAsia="Times New Roman" w:cs="Calibri"/>
              </w:rPr>
            </w:pPr>
          </w:p>
        </w:tc>
        <w:tc>
          <w:tcPr>
            <w:tcW w:w="2645" w:type="dxa"/>
            <w:tcBorders>
              <w:top w:val="single" w:sz="4" w:space="0" w:color="auto"/>
              <w:left w:val="single" w:sz="4" w:space="0" w:color="auto"/>
              <w:bottom w:val="single" w:sz="4" w:space="0" w:color="auto"/>
              <w:right w:val="single" w:sz="4" w:space="0" w:color="auto"/>
            </w:tcBorders>
          </w:tcPr>
          <w:p w14:paraId="70E7F66D" w14:textId="77777777" w:rsidR="00061492" w:rsidRDefault="00061492" w:rsidP="006E4C63">
            <w:pPr>
              <w:jc w:val="both"/>
              <w:rPr>
                <w:rFonts w:eastAsia="Times New Roman" w:cs="Calibri"/>
              </w:rPr>
            </w:pPr>
          </w:p>
        </w:tc>
      </w:tr>
    </w:tbl>
    <w:p w14:paraId="3DCE2CA3" w14:textId="77777777" w:rsidR="00061492" w:rsidRDefault="00061492" w:rsidP="00061492">
      <w:pPr>
        <w:pStyle w:val="ListParagraph"/>
        <w:ind w:left="1440"/>
        <w:jc w:val="both"/>
        <w:rPr>
          <w:rFonts w:ascii="Calibri" w:eastAsia="Times New Roman" w:hAnsi="Calibri" w:cs="Calibri"/>
        </w:rPr>
      </w:pPr>
    </w:p>
    <w:p w14:paraId="299340E2" w14:textId="77777777" w:rsidR="00061492" w:rsidRDefault="00061492" w:rsidP="00061492">
      <w:pPr>
        <w:pStyle w:val="ListParagraph"/>
        <w:ind w:left="1440"/>
        <w:jc w:val="both"/>
        <w:rPr>
          <w:rFonts w:eastAsia="Times New Roman"/>
        </w:rPr>
      </w:pPr>
    </w:p>
    <w:p w14:paraId="112CE583" w14:textId="77777777" w:rsidR="00061492" w:rsidRDefault="00061492" w:rsidP="00061492">
      <w:pPr>
        <w:pStyle w:val="ListParagraph"/>
        <w:ind w:left="0"/>
        <w:jc w:val="both"/>
        <w:rPr>
          <w:rFonts w:eastAsia="Times New Roman"/>
          <w:highlight w:val="yellow"/>
        </w:rPr>
      </w:pPr>
    </w:p>
    <w:p w14:paraId="026D8A0A" w14:textId="77777777" w:rsidR="00061492" w:rsidRDefault="00061492" w:rsidP="00061492">
      <w:pPr>
        <w:pStyle w:val="ListParagraph"/>
        <w:ind w:left="0"/>
        <w:jc w:val="both"/>
        <w:rPr>
          <w:rFonts w:eastAsia="Times New Roman"/>
          <w:highlight w:val="yellow"/>
        </w:rPr>
      </w:pPr>
    </w:p>
    <w:p w14:paraId="3F5564FE" w14:textId="77777777" w:rsidR="00061492" w:rsidRDefault="00061492" w:rsidP="00061492">
      <w:pPr>
        <w:pStyle w:val="ListParagraph"/>
        <w:numPr>
          <w:ilvl w:val="0"/>
          <w:numId w:val="10"/>
        </w:numPr>
        <w:spacing w:after="0" w:line="240" w:lineRule="auto"/>
        <w:contextualSpacing w:val="0"/>
        <w:jc w:val="both"/>
        <w:rPr>
          <w:rFonts w:eastAsia="Times New Roman"/>
          <w:b/>
          <w:bCs/>
        </w:rPr>
      </w:pPr>
      <w:r>
        <w:rPr>
          <w:rFonts w:eastAsia="Times New Roman"/>
          <w:b/>
          <w:bCs/>
        </w:rPr>
        <w:t>Split Pfizer / AZ for the week</w:t>
      </w:r>
    </w:p>
    <w:p w14:paraId="4A10496E" w14:textId="77777777" w:rsidR="00061492" w:rsidRDefault="00061492" w:rsidP="00061492">
      <w:pPr>
        <w:pStyle w:val="ListParagraph"/>
        <w:ind w:left="0"/>
        <w:jc w:val="both"/>
        <w:rPr>
          <w:rFonts w:eastAsia="Times New Roman"/>
        </w:rPr>
      </w:pPr>
    </w:p>
    <w:p w14:paraId="6DDDD3AE" w14:textId="77777777" w:rsidR="00061492" w:rsidRDefault="00061492" w:rsidP="00061492">
      <w:pPr>
        <w:pStyle w:val="ListParagraph"/>
        <w:ind w:left="0"/>
        <w:jc w:val="both"/>
        <w:rPr>
          <w:rFonts w:eastAsia="Times New Roman"/>
        </w:rPr>
      </w:pPr>
      <w:r>
        <w:rPr>
          <w:rFonts w:eastAsia="Times New Roman"/>
        </w:rPr>
        <w:t>There were 2819 Pfizer appts available and 1989 booked (70% utilisation) and 2496 Astra Zeneca appointments available, 391 booked (15% utilisation).  The unit will need to consolidate opening hours and is likely to dual run Pfizer and AZ as a result</w:t>
      </w:r>
    </w:p>
    <w:p w14:paraId="720EA86D" w14:textId="77777777" w:rsidR="00061492" w:rsidRDefault="00061492" w:rsidP="00061492">
      <w:pPr>
        <w:pStyle w:val="ListParagraph"/>
        <w:ind w:left="0"/>
        <w:jc w:val="both"/>
        <w:rPr>
          <w:rFonts w:eastAsia="Times New Roman"/>
        </w:rPr>
      </w:pPr>
    </w:p>
    <w:p w14:paraId="3760654B" w14:textId="77777777" w:rsidR="00061492" w:rsidRDefault="00061492" w:rsidP="00061492">
      <w:pPr>
        <w:pStyle w:val="ListParagraph"/>
        <w:jc w:val="both"/>
        <w:rPr>
          <w:rFonts w:eastAsia="Times New Roman"/>
          <w:b/>
          <w:bCs/>
        </w:rPr>
      </w:pPr>
    </w:p>
    <w:bookmarkEnd w:id="0"/>
    <w:p w14:paraId="081AC64A" w14:textId="77777777" w:rsidR="00061492" w:rsidRDefault="00061492" w:rsidP="00061492">
      <w:pPr>
        <w:spacing w:line="200" w:lineRule="exact"/>
        <w:jc w:val="both"/>
        <w:rPr>
          <w:rFonts w:eastAsia="Times New Roman"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9"/>
        <w:gridCol w:w="275"/>
        <w:gridCol w:w="292"/>
      </w:tblGrid>
      <w:tr w:rsidR="00061492" w14:paraId="035E51CF" w14:textId="77777777" w:rsidTr="006E4C63">
        <w:trPr>
          <w:trHeight w:val="352"/>
        </w:trPr>
        <w:tc>
          <w:tcPr>
            <w:tcW w:w="9498" w:type="dxa"/>
            <w:tcBorders>
              <w:top w:val="nil"/>
              <w:left w:val="nil"/>
              <w:bottom w:val="double" w:sz="4" w:space="0" w:color="auto"/>
              <w:right w:val="dotted" w:sz="4" w:space="0" w:color="auto"/>
            </w:tcBorders>
            <w:shd w:val="clear" w:color="auto" w:fill="F1F4FE"/>
            <w:hideMark/>
          </w:tcPr>
          <w:p w14:paraId="0635C8C6" w14:textId="77777777" w:rsidR="00061492" w:rsidRDefault="00061492" w:rsidP="006E4C63">
            <w:pPr>
              <w:spacing w:before="120" w:line="200" w:lineRule="exact"/>
              <w:jc w:val="center"/>
              <w:rPr>
                <w:rFonts w:eastAsia="Times New Roman" w:cs="Calibri"/>
                <w:bCs/>
                <w:color w:val="2D70E1"/>
                <w:sz w:val="24"/>
              </w:rPr>
            </w:pPr>
            <w:r>
              <w:rPr>
                <w:rFonts w:eastAsia="Arial" w:cs="Calibri"/>
                <w:bCs/>
                <w:color w:val="2D70E1"/>
                <w:sz w:val="28"/>
              </w:rPr>
              <w:t xml:space="preserve">In progress </w:t>
            </w:r>
          </w:p>
        </w:tc>
        <w:tc>
          <w:tcPr>
            <w:tcW w:w="283" w:type="dxa"/>
            <w:tcBorders>
              <w:top w:val="nil"/>
              <w:left w:val="dotted" w:sz="4" w:space="0" w:color="auto"/>
              <w:bottom w:val="double" w:sz="4" w:space="0" w:color="auto"/>
              <w:right w:val="dotted" w:sz="4" w:space="0" w:color="auto"/>
            </w:tcBorders>
            <w:shd w:val="clear" w:color="auto" w:fill="F1F4FE"/>
          </w:tcPr>
          <w:p w14:paraId="5863F6C5" w14:textId="77777777" w:rsidR="00061492" w:rsidRDefault="00061492" w:rsidP="006E4C63">
            <w:pPr>
              <w:spacing w:before="120" w:line="200" w:lineRule="exact"/>
              <w:jc w:val="both"/>
              <w:rPr>
                <w:rFonts w:eastAsia="Times New Roman" w:cs="Calibri"/>
                <w:color w:val="2D70E1"/>
                <w:sz w:val="24"/>
              </w:rPr>
            </w:pPr>
          </w:p>
        </w:tc>
        <w:tc>
          <w:tcPr>
            <w:tcW w:w="302" w:type="dxa"/>
            <w:tcBorders>
              <w:top w:val="nil"/>
              <w:left w:val="dotted" w:sz="4" w:space="0" w:color="auto"/>
              <w:bottom w:val="double" w:sz="4" w:space="0" w:color="auto"/>
              <w:right w:val="nil"/>
            </w:tcBorders>
            <w:shd w:val="clear" w:color="auto" w:fill="F1F4FE"/>
          </w:tcPr>
          <w:p w14:paraId="0DFECF2B" w14:textId="77777777" w:rsidR="00061492" w:rsidRDefault="00061492" w:rsidP="006E4C63">
            <w:pPr>
              <w:spacing w:before="120" w:line="200" w:lineRule="exact"/>
              <w:jc w:val="both"/>
              <w:rPr>
                <w:rFonts w:eastAsia="Times New Roman" w:cs="Calibri"/>
                <w:color w:val="2D70E1"/>
                <w:sz w:val="24"/>
              </w:rPr>
            </w:pPr>
          </w:p>
        </w:tc>
      </w:tr>
    </w:tbl>
    <w:p w14:paraId="5475139E" w14:textId="77777777" w:rsidR="00061492" w:rsidRDefault="00061492" w:rsidP="00061492">
      <w:pPr>
        <w:jc w:val="both"/>
        <w:rPr>
          <w:rFonts w:ascii="Calibri" w:eastAsia="Times New Roman" w:hAnsi="Calibri" w:cs="Calibri"/>
          <w:b/>
          <w:bCs/>
          <w:sz w:val="24"/>
          <w:szCs w:val="20"/>
          <w:lang w:val="en-PH" w:eastAsia="en-PH"/>
        </w:rPr>
      </w:pPr>
    </w:p>
    <w:p w14:paraId="2A7E6EB0" w14:textId="77777777" w:rsidR="00061492" w:rsidRDefault="00061492" w:rsidP="00061492">
      <w:pPr>
        <w:numPr>
          <w:ilvl w:val="0"/>
          <w:numId w:val="11"/>
        </w:numPr>
        <w:spacing w:after="0" w:line="240" w:lineRule="auto"/>
        <w:jc w:val="both"/>
        <w:rPr>
          <w:rFonts w:eastAsia="Calibri" w:cs="Calibri"/>
          <w:sz w:val="20"/>
        </w:rPr>
      </w:pPr>
      <w:r>
        <w:rPr>
          <w:rFonts w:eastAsia="Times New Roman" w:cs="Calibri"/>
          <w:b/>
          <w:bCs/>
        </w:rPr>
        <w:t xml:space="preserve"> 16-17 years old</w:t>
      </w:r>
      <w:r>
        <w:rPr>
          <w:rFonts w:eastAsia="Times New Roman" w:cs="Calibri"/>
          <w:b/>
          <w:bCs/>
          <w:sz w:val="24"/>
        </w:rPr>
        <w:t xml:space="preserve"> </w:t>
      </w:r>
    </w:p>
    <w:p w14:paraId="4F692B0E" w14:textId="77777777" w:rsidR="00061492" w:rsidRDefault="00061492" w:rsidP="00061492">
      <w:pPr>
        <w:ind w:left="720"/>
        <w:jc w:val="both"/>
        <w:rPr>
          <w:rFonts w:eastAsia="Times New Roman" w:cs="Calibri"/>
          <w:b/>
          <w:bCs/>
          <w:sz w:val="24"/>
        </w:rPr>
      </w:pPr>
    </w:p>
    <w:p w14:paraId="10A59F1E" w14:textId="77777777" w:rsidR="00061492" w:rsidRDefault="00061492" w:rsidP="00061492">
      <w:pPr>
        <w:tabs>
          <w:tab w:val="left" w:pos="7956"/>
        </w:tabs>
        <w:jc w:val="both"/>
        <w:rPr>
          <w:rFonts w:eastAsia="Calibri" w:cs="Calibri"/>
          <w:sz w:val="20"/>
        </w:rPr>
      </w:pPr>
      <w:r>
        <w:rPr>
          <w:rFonts w:eastAsia="Times New Roman" w:cs="Calibri"/>
        </w:rPr>
        <w:t>We are currently contacting</w:t>
      </w:r>
      <w:r>
        <w:rPr>
          <w:rFonts w:eastAsia="Times New Roman" w:cs="Calibri"/>
          <w:b/>
          <w:bCs/>
        </w:rPr>
        <w:t xml:space="preserve">  </w:t>
      </w:r>
      <w:r>
        <w:rPr>
          <w:rFonts w:eastAsia="Times New Roman" w:cs="Calibri"/>
        </w:rPr>
        <w:t>16-17 years old</w:t>
      </w:r>
      <w:r>
        <w:rPr>
          <w:rFonts w:cs="Calibri"/>
        </w:rPr>
        <w:t xml:space="preserve"> in the JCVI vaccination cohort 6 . The CCG has supplied a list of 100 patients for us to contact. We are updating where individuals have been vaccinated and making contact with those yet to receive an appointment. The deadline for completion is  Wednesday 16</w:t>
      </w:r>
      <w:r>
        <w:rPr>
          <w:rFonts w:cs="Calibri"/>
          <w:vertAlign w:val="superscript"/>
        </w:rPr>
        <w:t>th</w:t>
      </w:r>
      <w:r>
        <w:rPr>
          <w:rFonts w:cs="Calibri"/>
        </w:rPr>
        <w:t xml:space="preserve"> June and as of today we have around 15 to still  be contacted and 22 no answer.</w:t>
      </w:r>
    </w:p>
    <w:p w14:paraId="3CD5EC02" w14:textId="77777777" w:rsidR="00061492" w:rsidRDefault="00061492" w:rsidP="00061492">
      <w:pPr>
        <w:jc w:val="both"/>
        <w:rPr>
          <w:rFonts w:cs="Calibri"/>
        </w:rPr>
      </w:pPr>
    </w:p>
    <w:p w14:paraId="75CBE5B6" w14:textId="77777777" w:rsidR="00061492" w:rsidRDefault="00061492" w:rsidP="00061492">
      <w:pPr>
        <w:numPr>
          <w:ilvl w:val="0"/>
          <w:numId w:val="11"/>
        </w:numPr>
        <w:spacing w:after="0" w:line="240" w:lineRule="auto"/>
        <w:jc w:val="both"/>
        <w:rPr>
          <w:rFonts w:cs="Calibri"/>
          <w:b/>
          <w:bCs/>
        </w:rPr>
      </w:pPr>
      <w:r>
        <w:rPr>
          <w:rFonts w:cs="Calibri"/>
          <w:b/>
          <w:bCs/>
        </w:rPr>
        <w:t>2</w:t>
      </w:r>
      <w:r>
        <w:rPr>
          <w:rFonts w:cs="Calibri"/>
          <w:b/>
          <w:bCs/>
          <w:vertAlign w:val="superscript"/>
        </w:rPr>
        <w:t>nd</w:t>
      </w:r>
      <w:r>
        <w:rPr>
          <w:rFonts w:cs="Calibri"/>
          <w:b/>
          <w:bCs/>
        </w:rPr>
        <w:t xml:space="preserve"> dose overdue </w:t>
      </w:r>
    </w:p>
    <w:p w14:paraId="2A3860EB" w14:textId="77777777" w:rsidR="00061492" w:rsidRDefault="00061492" w:rsidP="00061492">
      <w:pPr>
        <w:ind w:left="720"/>
        <w:jc w:val="both"/>
        <w:rPr>
          <w:rFonts w:cs="Calibri"/>
        </w:rPr>
      </w:pPr>
    </w:p>
    <w:p w14:paraId="4FEADD21" w14:textId="77777777" w:rsidR="00061492" w:rsidRDefault="00061492" w:rsidP="00061492">
      <w:pPr>
        <w:jc w:val="both"/>
        <w:rPr>
          <w:rFonts w:cs="Calibri"/>
        </w:rPr>
      </w:pPr>
      <w:r>
        <w:rPr>
          <w:rFonts w:cs="Calibri"/>
        </w:rPr>
        <w:t>All patients recorded as over 12 weeks with no second dose have been invited multiple times.  The team continue to contact those who have yet to respond:</w:t>
      </w:r>
    </w:p>
    <w:p w14:paraId="003218F4" w14:textId="77777777" w:rsidR="00061492" w:rsidRDefault="00061492" w:rsidP="00061492">
      <w:pPr>
        <w:numPr>
          <w:ilvl w:val="0"/>
          <w:numId w:val="12"/>
        </w:numPr>
        <w:spacing w:after="0" w:line="240" w:lineRule="auto"/>
        <w:jc w:val="both"/>
        <w:rPr>
          <w:rFonts w:cs="Calibri"/>
        </w:rPr>
      </w:pPr>
      <w:r>
        <w:rPr>
          <w:rFonts w:cs="Calibri"/>
        </w:rPr>
        <w:t>992 total on the list</w:t>
      </w:r>
    </w:p>
    <w:p w14:paraId="1CF3F394" w14:textId="77777777" w:rsidR="00061492" w:rsidRDefault="00061492" w:rsidP="00061492">
      <w:pPr>
        <w:numPr>
          <w:ilvl w:val="0"/>
          <w:numId w:val="12"/>
        </w:numPr>
        <w:spacing w:after="0" w:line="240" w:lineRule="auto"/>
        <w:jc w:val="both"/>
        <w:rPr>
          <w:rFonts w:cs="Calibri"/>
        </w:rPr>
      </w:pPr>
      <w:r>
        <w:rPr>
          <w:rFonts w:cs="Calibri"/>
        </w:rPr>
        <w:t>500 have been contacted and spoken to directly</w:t>
      </w:r>
    </w:p>
    <w:p w14:paraId="55D42B50" w14:textId="77777777" w:rsidR="00061492" w:rsidRDefault="00061492" w:rsidP="00061492">
      <w:pPr>
        <w:numPr>
          <w:ilvl w:val="0"/>
          <w:numId w:val="12"/>
        </w:numPr>
        <w:spacing w:after="0" w:line="240" w:lineRule="auto"/>
        <w:jc w:val="both"/>
        <w:rPr>
          <w:rFonts w:cs="Calibri"/>
        </w:rPr>
      </w:pPr>
      <w:r>
        <w:rPr>
          <w:rFonts w:cs="Calibri"/>
        </w:rPr>
        <w:t>200 confirmed as having had both vaccines and records updated</w:t>
      </w:r>
    </w:p>
    <w:p w14:paraId="478E8D47" w14:textId="77777777" w:rsidR="00061492" w:rsidRDefault="00061492" w:rsidP="00061492">
      <w:pPr>
        <w:numPr>
          <w:ilvl w:val="0"/>
          <w:numId w:val="12"/>
        </w:numPr>
        <w:spacing w:after="0" w:line="240" w:lineRule="auto"/>
        <w:jc w:val="both"/>
        <w:rPr>
          <w:rFonts w:cs="Calibri"/>
        </w:rPr>
      </w:pPr>
      <w:r>
        <w:rPr>
          <w:rFonts w:cs="Calibri"/>
        </w:rPr>
        <w:t>94  no answer – voice messages have been left and they have been called twice as a minimum</w:t>
      </w:r>
    </w:p>
    <w:p w14:paraId="42CEC83E" w14:textId="77777777" w:rsidR="00061492" w:rsidRDefault="00061492" w:rsidP="00061492">
      <w:pPr>
        <w:numPr>
          <w:ilvl w:val="0"/>
          <w:numId w:val="12"/>
        </w:numPr>
        <w:spacing w:after="0" w:line="240" w:lineRule="auto"/>
        <w:jc w:val="both"/>
        <w:rPr>
          <w:rFonts w:cs="Calibri"/>
        </w:rPr>
      </w:pPr>
      <w:r>
        <w:rPr>
          <w:rFonts w:cs="Calibri"/>
        </w:rPr>
        <w:lastRenderedPageBreak/>
        <w:t>30 have been booked to attend on the weekend 12-13</w:t>
      </w:r>
      <w:r>
        <w:rPr>
          <w:rFonts w:cs="Calibri"/>
          <w:vertAlign w:val="superscript"/>
        </w:rPr>
        <w:t>th</w:t>
      </w:r>
      <w:r>
        <w:rPr>
          <w:rFonts w:cs="Calibri"/>
        </w:rPr>
        <w:t xml:space="preserve"> June</w:t>
      </w:r>
    </w:p>
    <w:p w14:paraId="11E4B823" w14:textId="77777777" w:rsidR="00061492" w:rsidRDefault="00061492" w:rsidP="00061492">
      <w:pPr>
        <w:numPr>
          <w:ilvl w:val="0"/>
          <w:numId w:val="12"/>
        </w:numPr>
        <w:spacing w:after="0" w:line="240" w:lineRule="auto"/>
        <w:jc w:val="both"/>
        <w:rPr>
          <w:rFonts w:cs="Calibri"/>
        </w:rPr>
      </w:pPr>
      <w:r>
        <w:rPr>
          <w:rFonts w:cs="Calibri"/>
        </w:rPr>
        <w:t>22 with no number, wrong number or disconnected</w:t>
      </w:r>
    </w:p>
    <w:p w14:paraId="0E78C061" w14:textId="77777777" w:rsidR="00061492" w:rsidRDefault="00061492" w:rsidP="00061492">
      <w:pPr>
        <w:numPr>
          <w:ilvl w:val="0"/>
          <w:numId w:val="12"/>
        </w:numPr>
        <w:spacing w:after="0" w:line="240" w:lineRule="auto"/>
        <w:jc w:val="both"/>
        <w:rPr>
          <w:rFonts w:cs="Calibri"/>
        </w:rPr>
      </w:pPr>
      <w:r>
        <w:rPr>
          <w:rFonts w:cs="Calibri"/>
        </w:rPr>
        <w:t>5 unsure due to bad side effects first time</w:t>
      </w:r>
    </w:p>
    <w:p w14:paraId="4978FC6A" w14:textId="77777777" w:rsidR="00061492" w:rsidRDefault="00061492" w:rsidP="00061492">
      <w:pPr>
        <w:numPr>
          <w:ilvl w:val="0"/>
          <w:numId w:val="12"/>
        </w:numPr>
        <w:spacing w:after="0" w:line="240" w:lineRule="auto"/>
        <w:jc w:val="both"/>
        <w:rPr>
          <w:rFonts w:cs="Calibri"/>
        </w:rPr>
      </w:pPr>
      <w:r>
        <w:rPr>
          <w:rFonts w:cs="Calibri"/>
        </w:rPr>
        <w:t xml:space="preserve">15 declined. </w:t>
      </w:r>
    </w:p>
    <w:p w14:paraId="41784AAB" w14:textId="77777777" w:rsidR="00061492" w:rsidRDefault="00061492" w:rsidP="00061492">
      <w:pPr>
        <w:spacing w:line="291" w:lineRule="exact"/>
        <w:jc w:val="both"/>
        <w:rPr>
          <w:rFonts w:eastAsia="Times New Roman" w:cs="Calibri"/>
          <w:sz w:val="24"/>
        </w:rPr>
      </w:pPr>
    </w:p>
    <w:p w14:paraId="3ED56BFF" w14:textId="77777777" w:rsidR="00061492" w:rsidRDefault="00061492" w:rsidP="00061492">
      <w:pPr>
        <w:numPr>
          <w:ilvl w:val="0"/>
          <w:numId w:val="11"/>
        </w:numPr>
        <w:spacing w:after="0" w:line="291" w:lineRule="exact"/>
        <w:jc w:val="both"/>
        <w:rPr>
          <w:rFonts w:eastAsia="Times New Roman" w:cs="Calibri"/>
          <w:b/>
          <w:bCs/>
          <w:sz w:val="20"/>
        </w:rPr>
      </w:pPr>
      <w:r>
        <w:rPr>
          <w:rFonts w:eastAsia="Times New Roman" w:cs="Calibri"/>
          <w:b/>
          <w:bCs/>
        </w:rPr>
        <w:t xml:space="preserve">Organizing outreach clinics </w:t>
      </w:r>
    </w:p>
    <w:p w14:paraId="1C9CE25E" w14:textId="77777777" w:rsidR="00061492" w:rsidRDefault="00061492" w:rsidP="00061492">
      <w:pPr>
        <w:pStyle w:val="ListParagraph"/>
        <w:ind w:left="0"/>
        <w:jc w:val="both"/>
        <w:rPr>
          <w:rFonts w:eastAsia="Times New Roman" w:cs="Calibri"/>
          <w:sz w:val="20"/>
          <w:szCs w:val="20"/>
        </w:rPr>
      </w:pPr>
    </w:p>
    <w:p w14:paraId="49A4E3A0" w14:textId="77777777" w:rsidR="00061492" w:rsidRPr="004A16C2" w:rsidRDefault="00061492" w:rsidP="00061492">
      <w:pPr>
        <w:pStyle w:val="ListParagraph"/>
        <w:ind w:left="0"/>
        <w:jc w:val="both"/>
        <w:rPr>
          <w:rFonts w:eastAsia="Times New Roman"/>
        </w:rPr>
      </w:pPr>
      <w:r w:rsidRPr="004A16C2">
        <w:rPr>
          <w:rFonts w:eastAsia="Times New Roman"/>
        </w:rPr>
        <w:t>A mobile unit is still being finalised but we are close to securing the OneYou bus which will allow for other services to be advertised. The plan  is to provide outreach clinics on 20</w:t>
      </w:r>
      <w:r w:rsidRPr="004A16C2">
        <w:rPr>
          <w:rFonts w:eastAsia="Times New Roman"/>
          <w:vertAlign w:val="superscript"/>
        </w:rPr>
        <w:t>th</w:t>
      </w:r>
      <w:r w:rsidRPr="004A16C2">
        <w:rPr>
          <w:rFonts w:eastAsia="Times New Roman"/>
        </w:rPr>
        <w:t xml:space="preserve"> and 27</w:t>
      </w:r>
      <w:r w:rsidRPr="004A16C2">
        <w:rPr>
          <w:rFonts w:eastAsia="Times New Roman"/>
          <w:vertAlign w:val="superscript"/>
        </w:rPr>
        <w:t>th</w:t>
      </w:r>
      <w:r w:rsidRPr="004A16C2">
        <w:rPr>
          <w:rFonts w:eastAsia="Times New Roman"/>
        </w:rPr>
        <w:t xml:space="preserve"> June in:</w:t>
      </w:r>
    </w:p>
    <w:p w14:paraId="55BD42CC" w14:textId="77777777" w:rsidR="00061492" w:rsidRPr="004A16C2" w:rsidRDefault="00061492" w:rsidP="00061492">
      <w:pPr>
        <w:pStyle w:val="ListParagraph"/>
        <w:ind w:left="0"/>
        <w:jc w:val="both"/>
        <w:rPr>
          <w:rFonts w:eastAsia="Times New Roman"/>
        </w:rPr>
      </w:pPr>
    </w:p>
    <w:p w14:paraId="58B8657F" w14:textId="77777777" w:rsidR="00061492" w:rsidRPr="004A16C2" w:rsidRDefault="00061492" w:rsidP="00061492">
      <w:pPr>
        <w:pStyle w:val="ListParagraph"/>
        <w:ind w:left="0"/>
        <w:jc w:val="both"/>
        <w:rPr>
          <w:rFonts w:eastAsia="Times New Roman"/>
        </w:rPr>
      </w:pPr>
      <w:r w:rsidRPr="004A16C2">
        <w:rPr>
          <w:rFonts w:eastAsia="Times New Roman"/>
        </w:rPr>
        <w:t>-Hampden Park – the surgery near the Tesco</w:t>
      </w:r>
    </w:p>
    <w:p w14:paraId="351AADBA" w14:textId="77777777" w:rsidR="00061492" w:rsidRPr="004A16C2" w:rsidRDefault="00061492" w:rsidP="00061492">
      <w:pPr>
        <w:pStyle w:val="ListParagraph"/>
        <w:ind w:left="0"/>
        <w:jc w:val="both"/>
        <w:rPr>
          <w:rFonts w:eastAsia="Times New Roman"/>
        </w:rPr>
      </w:pPr>
      <w:r w:rsidRPr="004A16C2">
        <w:rPr>
          <w:rFonts w:eastAsia="Times New Roman"/>
        </w:rPr>
        <w:t>-Langney Shopping Centre</w:t>
      </w:r>
    </w:p>
    <w:p w14:paraId="5B878452" w14:textId="77777777" w:rsidR="00061492" w:rsidRPr="004A16C2" w:rsidRDefault="00061492" w:rsidP="00061492">
      <w:pPr>
        <w:pStyle w:val="ListParagraph"/>
        <w:ind w:left="0"/>
        <w:jc w:val="both"/>
        <w:rPr>
          <w:rFonts w:eastAsia="Times New Roman"/>
        </w:rPr>
      </w:pPr>
      <w:r w:rsidRPr="004A16C2">
        <w:rPr>
          <w:rFonts w:eastAsia="Times New Roman"/>
        </w:rPr>
        <w:t>-The Mosque</w:t>
      </w:r>
    </w:p>
    <w:p w14:paraId="78EC3020" w14:textId="77777777" w:rsidR="00061492" w:rsidRPr="004A16C2" w:rsidRDefault="00061492" w:rsidP="00061492">
      <w:pPr>
        <w:pStyle w:val="ListParagraph"/>
        <w:ind w:left="0"/>
        <w:jc w:val="both"/>
        <w:rPr>
          <w:rFonts w:eastAsia="Times New Roman"/>
        </w:rPr>
      </w:pPr>
      <w:r w:rsidRPr="004A16C2">
        <w:rPr>
          <w:rFonts w:eastAsia="Times New Roman"/>
        </w:rPr>
        <w:t>-Central Eastbourne – ideally right on the pier with the OneYou bus</w:t>
      </w:r>
    </w:p>
    <w:p w14:paraId="17FF42E0" w14:textId="77777777" w:rsidR="00061492" w:rsidRDefault="00061492" w:rsidP="00061492">
      <w:pPr>
        <w:jc w:val="both"/>
        <w:rPr>
          <w:rFonts w:eastAsia="Calibri" w:cs="Calibri"/>
          <w:sz w:val="20"/>
          <w:szCs w:val="20"/>
        </w:rPr>
      </w:pPr>
    </w:p>
    <w:p w14:paraId="36B5399B" w14:textId="77777777" w:rsidR="00061492" w:rsidRDefault="00061492" w:rsidP="00061492">
      <w:pPr>
        <w:jc w:val="both"/>
        <w:rPr>
          <w:rFonts w:eastAsia="Times New Roman" w:cs="Calibri"/>
          <w:sz w:val="24"/>
          <w:lang w:val="en-PH"/>
        </w:rPr>
      </w:pPr>
      <w:r>
        <w:rPr>
          <w:rFonts w:cs="Calibri"/>
        </w:rPr>
        <w:t>This week we will be contacting people by phone and then sending targeted postcards advising those people who have yet to have their first vaccine to come along to one of those sites.  We are prioritizing C6 to 9. </w:t>
      </w:r>
    </w:p>
    <w:p w14:paraId="616FCBEB" w14:textId="77777777" w:rsidR="00061492" w:rsidRDefault="00061492" w:rsidP="00061492">
      <w:pPr>
        <w:spacing w:line="291" w:lineRule="exact"/>
        <w:jc w:val="both"/>
        <w:rPr>
          <w:rFonts w:eastAsia="Times New Roman"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1"/>
      </w:tblGrid>
      <w:tr w:rsidR="00061492" w14:paraId="1FA1D7AB" w14:textId="77777777" w:rsidTr="006E4C63">
        <w:trPr>
          <w:trHeight w:val="352"/>
        </w:trPr>
        <w:tc>
          <w:tcPr>
            <w:tcW w:w="10083" w:type="dxa"/>
            <w:tcBorders>
              <w:top w:val="nil"/>
              <w:left w:val="nil"/>
              <w:bottom w:val="double" w:sz="4" w:space="0" w:color="auto"/>
              <w:right w:val="dotted" w:sz="4" w:space="0" w:color="auto"/>
            </w:tcBorders>
            <w:shd w:val="clear" w:color="auto" w:fill="F1F4FE"/>
            <w:hideMark/>
          </w:tcPr>
          <w:p w14:paraId="18EEE3B2" w14:textId="77777777" w:rsidR="00061492" w:rsidRDefault="00061492" w:rsidP="006E4C63">
            <w:pPr>
              <w:spacing w:before="120" w:line="200" w:lineRule="exact"/>
              <w:jc w:val="center"/>
              <w:rPr>
                <w:rFonts w:eastAsia="Times New Roman" w:cs="Calibri"/>
                <w:bCs/>
                <w:color w:val="2D70E1"/>
                <w:sz w:val="24"/>
              </w:rPr>
            </w:pPr>
            <w:r>
              <w:rPr>
                <w:rFonts w:eastAsia="Arial" w:cs="Calibri"/>
                <w:bCs/>
                <w:color w:val="2D70E1"/>
                <w:sz w:val="28"/>
              </w:rPr>
              <w:t>Plan for Next Week</w:t>
            </w:r>
          </w:p>
        </w:tc>
      </w:tr>
    </w:tbl>
    <w:p w14:paraId="1EDB70D9" w14:textId="77777777" w:rsidR="00061492" w:rsidRDefault="00061492" w:rsidP="00061492">
      <w:pPr>
        <w:pStyle w:val="ListParagraph"/>
        <w:ind w:left="0"/>
        <w:jc w:val="both"/>
        <w:rPr>
          <w:rFonts w:ascii="Calibri" w:eastAsia="Times New Roman" w:hAnsi="Calibri" w:cs="Calibri"/>
        </w:rPr>
      </w:pPr>
    </w:p>
    <w:p w14:paraId="6384F15F" w14:textId="77777777" w:rsidR="00061492" w:rsidRDefault="00061492" w:rsidP="00061492">
      <w:pPr>
        <w:pStyle w:val="ListParagraph"/>
        <w:ind w:left="0"/>
        <w:jc w:val="both"/>
        <w:rPr>
          <w:rFonts w:eastAsia="Times New Roman"/>
          <w:b/>
          <w:bCs/>
        </w:rPr>
      </w:pPr>
      <w:r>
        <w:rPr>
          <w:rFonts w:eastAsia="Times New Roman"/>
          <w:b/>
          <w:bCs/>
        </w:rPr>
        <w:t>Current Clinics schedule (these might change)</w:t>
      </w:r>
    </w:p>
    <w:p w14:paraId="7E2CC0B8" w14:textId="77777777" w:rsidR="00061492" w:rsidRDefault="00061492" w:rsidP="00061492">
      <w:pPr>
        <w:pStyle w:val="ListParagraph"/>
        <w:ind w:left="0"/>
        <w:jc w:val="both"/>
        <w:rPr>
          <w:rFonts w:eastAsia="Times New Roma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1"/>
        <w:gridCol w:w="3003"/>
      </w:tblGrid>
      <w:tr w:rsidR="00061492" w14:paraId="23957D9B"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15EA52AD" w14:textId="77777777" w:rsidR="00061492" w:rsidRDefault="00061492" w:rsidP="006E4C63">
            <w:pPr>
              <w:jc w:val="both"/>
              <w:rPr>
                <w:rFonts w:eastAsia="Calibri" w:cs="Calibri"/>
                <w:b/>
                <w:bCs/>
              </w:rPr>
            </w:pPr>
            <w:r>
              <w:rPr>
                <w:rFonts w:cs="Calibri"/>
                <w:b/>
                <w:bCs/>
              </w:rPr>
              <w:t xml:space="preserve">Date </w:t>
            </w:r>
          </w:p>
        </w:tc>
        <w:tc>
          <w:tcPr>
            <w:tcW w:w="3005" w:type="dxa"/>
            <w:tcBorders>
              <w:top w:val="single" w:sz="4" w:space="0" w:color="auto"/>
              <w:left w:val="single" w:sz="4" w:space="0" w:color="auto"/>
              <w:bottom w:val="single" w:sz="4" w:space="0" w:color="auto"/>
              <w:right w:val="single" w:sz="4" w:space="0" w:color="auto"/>
            </w:tcBorders>
            <w:hideMark/>
          </w:tcPr>
          <w:p w14:paraId="597265D4" w14:textId="77777777" w:rsidR="00061492" w:rsidRDefault="00061492" w:rsidP="006E4C63">
            <w:pPr>
              <w:jc w:val="both"/>
              <w:rPr>
                <w:rFonts w:cs="Calibri"/>
                <w:b/>
                <w:bCs/>
              </w:rPr>
            </w:pPr>
            <w:r>
              <w:rPr>
                <w:rFonts w:cs="Calibri"/>
                <w:b/>
                <w:bCs/>
              </w:rPr>
              <w:t>Vaccine Type</w:t>
            </w:r>
          </w:p>
        </w:tc>
        <w:tc>
          <w:tcPr>
            <w:tcW w:w="3006" w:type="dxa"/>
            <w:tcBorders>
              <w:top w:val="single" w:sz="4" w:space="0" w:color="auto"/>
              <w:left w:val="single" w:sz="4" w:space="0" w:color="auto"/>
              <w:bottom w:val="single" w:sz="4" w:space="0" w:color="auto"/>
              <w:right w:val="single" w:sz="4" w:space="0" w:color="auto"/>
            </w:tcBorders>
            <w:hideMark/>
          </w:tcPr>
          <w:p w14:paraId="14B94B96" w14:textId="77777777" w:rsidR="00061492" w:rsidRDefault="00061492" w:rsidP="006E4C63">
            <w:pPr>
              <w:jc w:val="both"/>
              <w:rPr>
                <w:rFonts w:cs="Calibri"/>
                <w:b/>
                <w:bCs/>
              </w:rPr>
            </w:pPr>
            <w:r>
              <w:rPr>
                <w:rFonts w:cs="Calibri"/>
                <w:b/>
                <w:bCs/>
              </w:rPr>
              <w:t>Times of operation</w:t>
            </w:r>
          </w:p>
        </w:tc>
      </w:tr>
      <w:tr w:rsidR="00061492" w14:paraId="66A4D115"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39005B0E" w14:textId="77777777" w:rsidR="00061492" w:rsidRDefault="00061492" w:rsidP="006E4C63">
            <w:pPr>
              <w:jc w:val="both"/>
              <w:rPr>
                <w:rFonts w:cs="Calibri"/>
              </w:rPr>
            </w:pPr>
            <w:r>
              <w:rPr>
                <w:rFonts w:cs="Calibri"/>
              </w:rPr>
              <w:t>Monday 14</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tcPr>
          <w:p w14:paraId="5DB20751" w14:textId="77777777" w:rsidR="00061492" w:rsidRDefault="00061492" w:rsidP="006E4C63">
            <w:pPr>
              <w:jc w:val="both"/>
              <w:rPr>
                <w:rFonts w:cs="Calibri"/>
              </w:rPr>
            </w:pPr>
          </w:p>
        </w:tc>
        <w:tc>
          <w:tcPr>
            <w:tcW w:w="3006" w:type="dxa"/>
            <w:tcBorders>
              <w:top w:val="single" w:sz="4" w:space="0" w:color="auto"/>
              <w:left w:val="single" w:sz="4" w:space="0" w:color="auto"/>
              <w:bottom w:val="single" w:sz="4" w:space="0" w:color="auto"/>
              <w:right w:val="single" w:sz="4" w:space="0" w:color="auto"/>
            </w:tcBorders>
            <w:hideMark/>
          </w:tcPr>
          <w:p w14:paraId="11CFA976" w14:textId="77777777" w:rsidR="00061492" w:rsidRDefault="00061492" w:rsidP="006E4C63">
            <w:pPr>
              <w:jc w:val="both"/>
              <w:rPr>
                <w:rFonts w:cs="Calibri"/>
              </w:rPr>
            </w:pPr>
            <w:r>
              <w:rPr>
                <w:rFonts w:cs="Calibri"/>
              </w:rPr>
              <w:t>NO CLINICS</w:t>
            </w:r>
          </w:p>
        </w:tc>
      </w:tr>
      <w:tr w:rsidR="00061492" w14:paraId="6DBCD382"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5BF5FBD4" w14:textId="77777777" w:rsidR="00061492" w:rsidRDefault="00061492" w:rsidP="006E4C63">
            <w:pPr>
              <w:jc w:val="both"/>
              <w:rPr>
                <w:rFonts w:cs="Calibri"/>
              </w:rPr>
            </w:pPr>
            <w:r>
              <w:rPr>
                <w:rFonts w:cs="Calibri"/>
              </w:rPr>
              <w:t>Tuesday 15</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hideMark/>
          </w:tcPr>
          <w:p w14:paraId="06CACEC2" w14:textId="77777777" w:rsidR="00061492" w:rsidRDefault="00061492" w:rsidP="006E4C63">
            <w:pPr>
              <w:jc w:val="both"/>
              <w:rPr>
                <w:rFonts w:cs="Calibri"/>
              </w:rPr>
            </w:pPr>
            <w:r>
              <w:rPr>
                <w:rFonts w:cs="Calibri"/>
              </w:rPr>
              <w:t>AZ</w:t>
            </w:r>
          </w:p>
        </w:tc>
        <w:tc>
          <w:tcPr>
            <w:tcW w:w="3006" w:type="dxa"/>
            <w:tcBorders>
              <w:top w:val="single" w:sz="4" w:space="0" w:color="auto"/>
              <w:left w:val="single" w:sz="4" w:space="0" w:color="auto"/>
              <w:bottom w:val="single" w:sz="4" w:space="0" w:color="auto"/>
              <w:right w:val="single" w:sz="4" w:space="0" w:color="auto"/>
            </w:tcBorders>
            <w:hideMark/>
          </w:tcPr>
          <w:p w14:paraId="2D6A9AAE" w14:textId="77777777" w:rsidR="00061492" w:rsidRDefault="00061492" w:rsidP="006E4C63">
            <w:pPr>
              <w:jc w:val="both"/>
              <w:rPr>
                <w:rFonts w:cs="Calibri"/>
              </w:rPr>
            </w:pPr>
            <w:r>
              <w:rPr>
                <w:rFonts w:cs="Calibri"/>
              </w:rPr>
              <w:t>11:00AM-12:50PM</w:t>
            </w:r>
          </w:p>
        </w:tc>
      </w:tr>
      <w:tr w:rsidR="00061492" w14:paraId="58A3221F"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000B1B51" w14:textId="77777777" w:rsidR="00061492" w:rsidRDefault="00061492" w:rsidP="006E4C63">
            <w:pPr>
              <w:jc w:val="both"/>
              <w:rPr>
                <w:rFonts w:cs="Calibri"/>
              </w:rPr>
            </w:pPr>
            <w:r>
              <w:rPr>
                <w:rFonts w:cs="Calibri"/>
              </w:rPr>
              <w:t>Wednesday 16</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tcPr>
          <w:p w14:paraId="452393EB" w14:textId="77777777" w:rsidR="00061492" w:rsidRDefault="00061492" w:rsidP="006E4C63">
            <w:pPr>
              <w:jc w:val="both"/>
              <w:rPr>
                <w:rFonts w:cs="Calibri"/>
              </w:rPr>
            </w:pPr>
          </w:p>
        </w:tc>
        <w:tc>
          <w:tcPr>
            <w:tcW w:w="3006" w:type="dxa"/>
            <w:tcBorders>
              <w:top w:val="single" w:sz="4" w:space="0" w:color="auto"/>
              <w:left w:val="single" w:sz="4" w:space="0" w:color="auto"/>
              <w:bottom w:val="single" w:sz="4" w:space="0" w:color="auto"/>
              <w:right w:val="single" w:sz="4" w:space="0" w:color="auto"/>
            </w:tcBorders>
            <w:hideMark/>
          </w:tcPr>
          <w:p w14:paraId="00EE7FA2" w14:textId="77777777" w:rsidR="00061492" w:rsidRDefault="00061492" w:rsidP="006E4C63">
            <w:pPr>
              <w:jc w:val="both"/>
              <w:rPr>
                <w:rFonts w:cs="Calibri"/>
              </w:rPr>
            </w:pPr>
            <w:r>
              <w:rPr>
                <w:rFonts w:cs="Calibri"/>
              </w:rPr>
              <w:t>NO CLINICS</w:t>
            </w:r>
          </w:p>
        </w:tc>
      </w:tr>
      <w:tr w:rsidR="00061492" w14:paraId="63172D3C"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0560E8EA" w14:textId="77777777" w:rsidR="00061492" w:rsidRDefault="00061492" w:rsidP="006E4C63">
            <w:pPr>
              <w:jc w:val="both"/>
              <w:rPr>
                <w:rFonts w:cs="Calibri"/>
              </w:rPr>
            </w:pPr>
            <w:r>
              <w:rPr>
                <w:rFonts w:cs="Calibri"/>
              </w:rPr>
              <w:t>Thursday 17</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hideMark/>
          </w:tcPr>
          <w:p w14:paraId="71D41C4A" w14:textId="77777777" w:rsidR="00061492" w:rsidRDefault="00061492" w:rsidP="006E4C63">
            <w:pPr>
              <w:jc w:val="both"/>
              <w:rPr>
                <w:rFonts w:cs="Calibri"/>
              </w:rPr>
            </w:pPr>
            <w:r>
              <w:rPr>
                <w:rFonts w:cs="Calibri"/>
              </w:rPr>
              <w:t>AZ /PF</w:t>
            </w:r>
          </w:p>
        </w:tc>
        <w:tc>
          <w:tcPr>
            <w:tcW w:w="3006" w:type="dxa"/>
            <w:tcBorders>
              <w:top w:val="single" w:sz="4" w:space="0" w:color="auto"/>
              <w:left w:val="single" w:sz="4" w:space="0" w:color="auto"/>
              <w:bottom w:val="single" w:sz="4" w:space="0" w:color="auto"/>
              <w:right w:val="single" w:sz="4" w:space="0" w:color="auto"/>
            </w:tcBorders>
            <w:hideMark/>
          </w:tcPr>
          <w:p w14:paraId="714E476E" w14:textId="77777777" w:rsidR="00061492" w:rsidRDefault="00061492" w:rsidP="006E4C63">
            <w:pPr>
              <w:jc w:val="both"/>
              <w:rPr>
                <w:rFonts w:cs="Calibri"/>
              </w:rPr>
            </w:pPr>
            <w:r>
              <w:rPr>
                <w:rFonts w:eastAsia="Times New Roman" w:cs="Calibri"/>
              </w:rPr>
              <w:t>AZ 9:30-11:00/ PF 11:30-13:30</w:t>
            </w:r>
          </w:p>
        </w:tc>
      </w:tr>
      <w:tr w:rsidR="00061492" w14:paraId="5C208884"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0B2F54C1" w14:textId="77777777" w:rsidR="00061492" w:rsidRDefault="00061492" w:rsidP="006E4C63">
            <w:pPr>
              <w:jc w:val="both"/>
              <w:rPr>
                <w:rFonts w:cs="Calibri"/>
              </w:rPr>
            </w:pPr>
            <w:r>
              <w:rPr>
                <w:rFonts w:cs="Calibri"/>
              </w:rPr>
              <w:t>Friday 18</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tcPr>
          <w:p w14:paraId="31D3308E" w14:textId="77777777" w:rsidR="00061492" w:rsidRDefault="00061492" w:rsidP="006E4C63">
            <w:pPr>
              <w:jc w:val="both"/>
              <w:rPr>
                <w:rFonts w:cs="Calibri"/>
              </w:rPr>
            </w:pPr>
          </w:p>
        </w:tc>
        <w:tc>
          <w:tcPr>
            <w:tcW w:w="3006" w:type="dxa"/>
            <w:tcBorders>
              <w:top w:val="single" w:sz="4" w:space="0" w:color="auto"/>
              <w:left w:val="single" w:sz="4" w:space="0" w:color="auto"/>
              <w:bottom w:val="single" w:sz="4" w:space="0" w:color="auto"/>
              <w:right w:val="single" w:sz="4" w:space="0" w:color="auto"/>
            </w:tcBorders>
            <w:hideMark/>
          </w:tcPr>
          <w:p w14:paraId="0DFA7328" w14:textId="77777777" w:rsidR="00061492" w:rsidRDefault="00061492" w:rsidP="006E4C63">
            <w:pPr>
              <w:jc w:val="both"/>
              <w:rPr>
                <w:rFonts w:cs="Calibri"/>
              </w:rPr>
            </w:pPr>
            <w:r>
              <w:rPr>
                <w:rFonts w:cs="Calibri"/>
              </w:rPr>
              <w:t>NO CLINICS</w:t>
            </w:r>
          </w:p>
        </w:tc>
      </w:tr>
      <w:tr w:rsidR="00061492" w14:paraId="14D50CB7"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672218A0" w14:textId="77777777" w:rsidR="00061492" w:rsidRDefault="00061492" w:rsidP="006E4C63">
            <w:pPr>
              <w:jc w:val="both"/>
              <w:rPr>
                <w:rFonts w:cs="Calibri"/>
              </w:rPr>
            </w:pPr>
            <w:r>
              <w:rPr>
                <w:rFonts w:cs="Calibri"/>
              </w:rPr>
              <w:t>Saturday 19</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hideMark/>
          </w:tcPr>
          <w:p w14:paraId="2217A8D0" w14:textId="77777777" w:rsidR="00061492" w:rsidRDefault="00061492" w:rsidP="006E4C63">
            <w:pPr>
              <w:jc w:val="both"/>
              <w:rPr>
                <w:rFonts w:cs="Calibri"/>
              </w:rPr>
            </w:pPr>
            <w:r>
              <w:rPr>
                <w:rFonts w:cs="Calibri"/>
              </w:rPr>
              <w:t>PF</w:t>
            </w:r>
          </w:p>
        </w:tc>
        <w:tc>
          <w:tcPr>
            <w:tcW w:w="3006" w:type="dxa"/>
            <w:tcBorders>
              <w:top w:val="single" w:sz="4" w:space="0" w:color="auto"/>
              <w:left w:val="single" w:sz="4" w:space="0" w:color="auto"/>
              <w:bottom w:val="single" w:sz="4" w:space="0" w:color="auto"/>
              <w:right w:val="single" w:sz="4" w:space="0" w:color="auto"/>
            </w:tcBorders>
            <w:hideMark/>
          </w:tcPr>
          <w:p w14:paraId="00B4029E" w14:textId="77777777" w:rsidR="00061492" w:rsidRDefault="00061492" w:rsidP="006E4C63">
            <w:pPr>
              <w:jc w:val="both"/>
              <w:rPr>
                <w:rFonts w:cs="Calibri"/>
              </w:rPr>
            </w:pPr>
            <w:r>
              <w:rPr>
                <w:rFonts w:eastAsia="Times New Roman" w:cs="Calibri"/>
              </w:rPr>
              <w:t>8:30 AM-4:30PM</w:t>
            </w:r>
          </w:p>
        </w:tc>
      </w:tr>
      <w:tr w:rsidR="00061492" w14:paraId="66976D1D" w14:textId="77777777" w:rsidTr="006E4C63">
        <w:tc>
          <w:tcPr>
            <w:tcW w:w="3005" w:type="dxa"/>
            <w:tcBorders>
              <w:top w:val="single" w:sz="4" w:space="0" w:color="auto"/>
              <w:left w:val="single" w:sz="4" w:space="0" w:color="auto"/>
              <w:bottom w:val="single" w:sz="4" w:space="0" w:color="auto"/>
              <w:right w:val="single" w:sz="4" w:space="0" w:color="auto"/>
            </w:tcBorders>
            <w:hideMark/>
          </w:tcPr>
          <w:p w14:paraId="4C558D7D" w14:textId="77777777" w:rsidR="00061492" w:rsidRDefault="00061492" w:rsidP="006E4C63">
            <w:pPr>
              <w:jc w:val="both"/>
              <w:rPr>
                <w:rFonts w:cs="Calibri"/>
              </w:rPr>
            </w:pPr>
            <w:r>
              <w:rPr>
                <w:rFonts w:cs="Calibri"/>
              </w:rPr>
              <w:t>Sunday 20</w:t>
            </w:r>
            <w:r>
              <w:rPr>
                <w:rFonts w:cs="Calibri"/>
                <w:vertAlign w:val="superscript"/>
              </w:rPr>
              <w:t>th</w:t>
            </w:r>
            <w:r>
              <w:rPr>
                <w:rFonts w:cs="Calibri"/>
              </w:rPr>
              <w:t xml:space="preserve"> June</w:t>
            </w:r>
          </w:p>
        </w:tc>
        <w:tc>
          <w:tcPr>
            <w:tcW w:w="3005" w:type="dxa"/>
            <w:tcBorders>
              <w:top w:val="single" w:sz="4" w:space="0" w:color="auto"/>
              <w:left w:val="single" w:sz="4" w:space="0" w:color="auto"/>
              <w:bottom w:val="single" w:sz="4" w:space="0" w:color="auto"/>
              <w:right w:val="single" w:sz="4" w:space="0" w:color="auto"/>
            </w:tcBorders>
          </w:tcPr>
          <w:p w14:paraId="0921E4EB" w14:textId="77777777" w:rsidR="00061492" w:rsidRDefault="00061492" w:rsidP="006E4C63">
            <w:pPr>
              <w:jc w:val="both"/>
              <w:rPr>
                <w:rFonts w:cs="Calibri"/>
              </w:rPr>
            </w:pPr>
          </w:p>
        </w:tc>
        <w:tc>
          <w:tcPr>
            <w:tcW w:w="3006" w:type="dxa"/>
            <w:tcBorders>
              <w:top w:val="single" w:sz="4" w:space="0" w:color="auto"/>
              <w:left w:val="single" w:sz="4" w:space="0" w:color="auto"/>
              <w:bottom w:val="single" w:sz="4" w:space="0" w:color="auto"/>
              <w:right w:val="single" w:sz="4" w:space="0" w:color="auto"/>
            </w:tcBorders>
            <w:hideMark/>
          </w:tcPr>
          <w:p w14:paraId="7457C7C3" w14:textId="77777777" w:rsidR="00061492" w:rsidRDefault="00061492" w:rsidP="006E4C63">
            <w:pPr>
              <w:jc w:val="both"/>
              <w:rPr>
                <w:rFonts w:cs="Calibri"/>
              </w:rPr>
            </w:pPr>
            <w:r>
              <w:rPr>
                <w:rFonts w:cs="Calibri"/>
              </w:rPr>
              <w:t>OUTREACH ONLY</w:t>
            </w:r>
          </w:p>
        </w:tc>
      </w:tr>
    </w:tbl>
    <w:p w14:paraId="5A41D351" w14:textId="77777777" w:rsidR="00061492" w:rsidRDefault="00061492" w:rsidP="00061492">
      <w:pPr>
        <w:pStyle w:val="ListParagraph"/>
        <w:ind w:left="0"/>
        <w:jc w:val="both"/>
        <w:rPr>
          <w:rFonts w:eastAsia="Times New Roman"/>
          <w:b/>
          <w:bCs/>
        </w:rPr>
      </w:pPr>
    </w:p>
    <w:p w14:paraId="2A54A5D7" w14:textId="77777777" w:rsidR="00061492" w:rsidRDefault="00061492" w:rsidP="00061492">
      <w:pPr>
        <w:pStyle w:val="ListParagraph"/>
        <w:ind w:left="0"/>
        <w:jc w:val="both"/>
        <w:rPr>
          <w:rFonts w:eastAsia="Times New Roman"/>
          <w:b/>
          <w:bCs/>
        </w:rPr>
      </w:pPr>
    </w:p>
    <w:p w14:paraId="0C6AF3AA" w14:textId="77777777" w:rsidR="00061492" w:rsidRDefault="00061492" w:rsidP="00061492">
      <w:pPr>
        <w:pStyle w:val="ListParagraph"/>
        <w:ind w:left="0"/>
        <w:jc w:val="both"/>
        <w:rPr>
          <w:rFonts w:eastAsia="Times New Roman"/>
          <w:b/>
          <w:bCs/>
        </w:rPr>
      </w:pPr>
      <w:r>
        <w:rPr>
          <w:rFonts w:eastAsia="Times New Roman"/>
          <w:b/>
          <w:bCs/>
        </w:rPr>
        <w:t>Cohorts:</w:t>
      </w:r>
    </w:p>
    <w:p w14:paraId="7E1269F7" w14:textId="77777777" w:rsidR="00061492" w:rsidRDefault="00061492" w:rsidP="00061492">
      <w:pPr>
        <w:pStyle w:val="ListParagraph"/>
        <w:ind w:left="0"/>
        <w:jc w:val="both"/>
        <w:rPr>
          <w:rFonts w:eastAsia="Times New Roman"/>
          <w:b/>
          <w:bCs/>
        </w:rPr>
      </w:pPr>
    </w:p>
    <w:p w14:paraId="23782530" w14:textId="77777777" w:rsidR="00061492" w:rsidRDefault="00061492" w:rsidP="00061492">
      <w:pPr>
        <w:pStyle w:val="ListParagraph"/>
        <w:ind w:left="0"/>
        <w:jc w:val="both"/>
        <w:rPr>
          <w:rFonts w:eastAsia="Times New Roman" w:cs="Calibri"/>
          <w:sz w:val="24"/>
        </w:rPr>
      </w:pPr>
      <w:r>
        <w:lastRenderedPageBreak/>
        <w:t xml:space="preserve">All of cohort 1 to 12 is open for invite. Second doses can be administered at eight rather than twelve weeks. Seaford continues to perform well in terms of cohort penetration at 93% plus. ALPS Group is at 89.7% penetration according to our figures. </w:t>
      </w:r>
    </w:p>
    <w:p w14:paraId="53377109" w14:textId="77777777" w:rsidR="00061492" w:rsidRDefault="00061492" w:rsidP="00061492">
      <w:pPr>
        <w:spacing w:line="20" w:lineRule="exact"/>
        <w:jc w:val="both"/>
        <w:rPr>
          <w:rFonts w:eastAsia="Times New Roman"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1"/>
      </w:tblGrid>
      <w:tr w:rsidR="00061492" w14:paraId="21DC8006" w14:textId="77777777" w:rsidTr="006E4C63">
        <w:trPr>
          <w:trHeight w:val="352"/>
        </w:trPr>
        <w:tc>
          <w:tcPr>
            <w:tcW w:w="10083" w:type="dxa"/>
            <w:tcBorders>
              <w:top w:val="nil"/>
              <w:left w:val="nil"/>
              <w:bottom w:val="double" w:sz="4" w:space="0" w:color="auto"/>
              <w:right w:val="dotted" w:sz="4" w:space="0" w:color="auto"/>
            </w:tcBorders>
            <w:shd w:val="clear" w:color="auto" w:fill="F1F4FE"/>
            <w:hideMark/>
          </w:tcPr>
          <w:p w14:paraId="10F854DE" w14:textId="77777777" w:rsidR="00061492" w:rsidRDefault="00061492" w:rsidP="006E4C63">
            <w:pPr>
              <w:spacing w:before="120" w:line="200" w:lineRule="exact"/>
              <w:jc w:val="both"/>
              <w:rPr>
                <w:rFonts w:eastAsia="Times New Roman" w:cs="Calibri"/>
                <w:color w:val="2D70E1"/>
                <w:sz w:val="24"/>
              </w:rPr>
            </w:pPr>
            <w:r>
              <w:rPr>
                <w:rFonts w:eastAsia="Arial" w:cs="Calibri"/>
                <w:b/>
                <w:color w:val="2D70E1"/>
                <w:sz w:val="28"/>
              </w:rPr>
              <w:t>ISSUES FOR ATTENTION/FUTURE CHALLENGES</w:t>
            </w:r>
          </w:p>
        </w:tc>
      </w:tr>
    </w:tbl>
    <w:p w14:paraId="23282293" w14:textId="77777777" w:rsidR="00061492" w:rsidRDefault="00061492" w:rsidP="00061492">
      <w:pPr>
        <w:spacing w:line="200" w:lineRule="exact"/>
        <w:jc w:val="both"/>
        <w:rPr>
          <w:rFonts w:ascii="Calibri" w:eastAsia="Times New Roman" w:hAnsi="Calibri" w:cs="Calibri"/>
          <w:sz w:val="24"/>
          <w:szCs w:val="20"/>
          <w:lang w:val="en-PH" w:eastAsia="en-PH"/>
        </w:rPr>
      </w:pPr>
    </w:p>
    <w:p w14:paraId="55C32450" w14:textId="77777777" w:rsidR="00061492" w:rsidRDefault="00061492" w:rsidP="00061492">
      <w:pPr>
        <w:jc w:val="both"/>
        <w:rPr>
          <w:rFonts w:eastAsia="Calibri" w:cs="Calibri"/>
          <w:b/>
          <w:bCs/>
        </w:rPr>
      </w:pPr>
      <w:r>
        <w:rPr>
          <w:rFonts w:cs="Calibri"/>
          <w:b/>
          <w:bCs/>
        </w:rPr>
        <w:t>Second doses</w:t>
      </w:r>
    </w:p>
    <w:p w14:paraId="3A54F2C5" w14:textId="77777777" w:rsidR="00061492" w:rsidRDefault="00061492" w:rsidP="00061492">
      <w:pPr>
        <w:jc w:val="both"/>
        <w:rPr>
          <w:rFonts w:cs="Calibri"/>
          <w:lang w:val="en-PH" w:eastAsia="en-PH"/>
        </w:rPr>
      </w:pPr>
      <w:r>
        <w:rPr>
          <w:rFonts w:cs="Calibri"/>
        </w:rPr>
        <w:t>Our analysis indicates the total of second doses left to do as follows:</w:t>
      </w:r>
    </w:p>
    <w:p w14:paraId="67F24402" w14:textId="77777777" w:rsidR="00061492" w:rsidRDefault="00061492" w:rsidP="00061492">
      <w:pPr>
        <w:numPr>
          <w:ilvl w:val="0"/>
          <w:numId w:val="13"/>
        </w:numPr>
        <w:spacing w:after="0" w:line="240" w:lineRule="auto"/>
        <w:jc w:val="both"/>
        <w:rPr>
          <w:rFonts w:eastAsia="Times New Roman" w:cs="Calibri"/>
          <w:sz w:val="20"/>
          <w:szCs w:val="20"/>
        </w:rPr>
      </w:pPr>
      <w:r>
        <w:rPr>
          <w:rFonts w:eastAsia="Times New Roman" w:cs="Calibri"/>
        </w:rPr>
        <w:t>AZ - 3,847 from those with a first vaccine</w:t>
      </w:r>
    </w:p>
    <w:p w14:paraId="5427F5C3" w14:textId="77777777" w:rsidR="00061492" w:rsidRDefault="00061492" w:rsidP="00061492">
      <w:pPr>
        <w:pStyle w:val="ListParagraph"/>
        <w:numPr>
          <w:ilvl w:val="0"/>
          <w:numId w:val="14"/>
        </w:numPr>
        <w:spacing w:after="0" w:line="240" w:lineRule="auto"/>
        <w:contextualSpacing w:val="0"/>
        <w:jc w:val="both"/>
        <w:rPr>
          <w:rFonts w:eastAsia="Times New Roman" w:cs="Calibri"/>
        </w:rPr>
      </w:pPr>
      <w:r>
        <w:rPr>
          <w:rFonts w:eastAsia="Times New Roman"/>
        </w:rPr>
        <w:t>Pfizer 5,276 from those with a first vaccine</w:t>
      </w:r>
    </w:p>
    <w:p w14:paraId="1C0C2F68" w14:textId="77777777" w:rsidR="00061492" w:rsidRDefault="00061492" w:rsidP="00061492">
      <w:pPr>
        <w:pStyle w:val="ListParagraph"/>
        <w:numPr>
          <w:ilvl w:val="0"/>
          <w:numId w:val="14"/>
        </w:numPr>
        <w:spacing w:after="0" w:line="240" w:lineRule="auto"/>
        <w:contextualSpacing w:val="0"/>
        <w:jc w:val="both"/>
        <w:rPr>
          <w:rFonts w:eastAsia="Times New Roman"/>
        </w:rPr>
      </w:pPr>
      <w:r>
        <w:rPr>
          <w:rFonts w:eastAsia="Times New Roman"/>
        </w:rPr>
        <w:t>5,000 first and second doses from C11 and C12 yet to be done</w:t>
      </w:r>
    </w:p>
    <w:p w14:paraId="1A835C09" w14:textId="77777777" w:rsidR="00061492" w:rsidRDefault="00061492" w:rsidP="00061492">
      <w:pPr>
        <w:pStyle w:val="ListParagraph"/>
        <w:numPr>
          <w:ilvl w:val="0"/>
          <w:numId w:val="14"/>
        </w:numPr>
        <w:spacing w:after="0" w:line="240" w:lineRule="auto"/>
        <w:contextualSpacing w:val="0"/>
        <w:jc w:val="both"/>
        <w:rPr>
          <w:rFonts w:eastAsia="Times New Roman"/>
        </w:rPr>
      </w:pPr>
      <w:r>
        <w:rPr>
          <w:rFonts w:eastAsia="Times New Roman"/>
        </w:rPr>
        <w:t>Total: approximately 14,000 to do of which 11,500 are second doses to be completed over the next six weeks</w:t>
      </w:r>
    </w:p>
    <w:p w14:paraId="3C6E8209" w14:textId="77777777" w:rsidR="00061492" w:rsidRDefault="00061492" w:rsidP="00061492">
      <w:pPr>
        <w:pStyle w:val="ListParagraph"/>
        <w:jc w:val="both"/>
        <w:rPr>
          <w:rFonts w:eastAsia="Times New Roman"/>
        </w:rPr>
      </w:pPr>
    </w:p>
    <w:p w14:paraId="767F7905" w14:textId="77777777" w:rsidR="00061492" w:rsidRDefault="00061492" w:rsidP="00061492">
      <w:pPr>
        <w:jc w:val="both"/>
        <w:rPr>
          <w:rFonts w:eastAsia="Calibri" w:cs="Calibri"/>
        </w:rPr>
      </w:pPr>
      <w:r>
        <w:rPr>
          <w:rFonts w:cs="Calibri"/>
        </w:rPr>
        <w:t>This equates to between 14 to 18 days of work at The Crumbles based on a conservative 800 to 1,000 a day.  Put another way, with adequate vaccine supply, SDHC could complete cohorts 1 to 12, first and second doses, by the beginning of July.  However, vaccine supply is limited with 1,260 expected 14</w:t>
      </w:r>
      <w:r>
        <w:rPr>
          <w:rFonts w:cs="Calibri"/>
          <w:vertAlign w:val="superscript"/>
        </w:rPr>
        <w:t>th</w:t>
      </w:r>
      <w:r>
        <w:rPr>
          <w:rFonts w:cs="Calibri"/>
        </w:rPr>
        <w:t xml:space="preserve"> June and 1,260 21</w:t>
      </w:r>
      <w:r>
        <w:rPr>
          <w:rFonts w:cs="Calibri"/>
          <w:vertAlign w:val="superscript"/>
        </w:rPr>
        <w:t>st</w:t>
      </w:r>
      <w:r>
        <w:rPr>
          <w:rFonts w:cs="Calibri"/>
        </w:rPr>
        <w:t xml:space="preserve"> June meaning that, in all likelihood, the centre will be closed for long periods with all the uncertainty that will bring for staff and the potential for a loss of momentum for the programme.</w:t>
      </w:r>
    </w:p>
    <w:p w14:paraId="1352A849" w14:textId="77777777" w:rsidR="00061492" w:rsidRDefault="00061492" w:rsidP="00061492">
      <w:pPr>
        <w:jc w:val="both"/>
        <w:rPr>
          <w:rFonts w:cs="Calibri"/>
        </w:rPr>
      </w:pPr>
    </w:p>
    <w:p w14:paraId="650EA88C" w14:textId="77777777" w:rsidR="00061492" w:rsidRDefault="00061492" w:rsidP="00061492">
      <w:pPr>
        <w:jc w:val="both"/>
        <w:rPr>
          <w:rFonts w:cs="Calibri"/>
        </w:rPr>
      </w:pPr>
      <w:r>
        <w:rPr>
          <w:rFonts w:cs="Calibri"/>
        </w:rPr>
        <w:t>The key risks from SDHC’s perspective: </w:t>
      </w:r>
    </w:p>
    <w:p w14:paraId="7E64ED41" w14:textId="77777777" w:rsidR="00061492" w:rsidRDefault="00061492" w:rsidP="00061492">
      <w:pPr>
        <w:jc w:val="both"/>
        <w:rPr>
          <w:rFonts w:cs="Calibri"/>
        </w:rPr>
      </w:pPr>
      <w:r>
        <w:rPr>
          <w:rFonts w:cs="Calibri"/>
        </w:rPr>
        <w:t>1) Our workforce have already seen a drop the last couple of weeks, and some are beginning to consider other work</w:t>
      </w:r>
    </w:p>
    <w:p w14:paraId="00EED41F" w14:textId="77777777" w:rsidR="00061492" w:rsidRDefault="00061492" w:rsidP="00061492">
      <w:pPr>
        <w:jc w:val="both"/>
        <w:rPr>
          <w:rFonts w:cs="Calibri"/>
        </w:rPr>
      </w:pPr>
      <w:r>
        <w:rPr>
          <w:rFonts w:cs="Calibri"/>
        </w:rPr>
        <w:t>2) Cohort penetration not being as high in the younger cohorts means finding different ways of connecting with this group. Harder to do if the workforce drops off at the same time</w:t>
      </w:r>
    </w:p>
    <w:p w14:paraId="654C6654" w14:textId="77777777" w:rsidR="00061492" w:rsidRDefault="00061492" w:rsidP="00061492">
      <w:pPr>
        <w:jc w:val="both"/>
        <w:rPr>
          <w:rFonts w:cs="Calibri"/>
        </w:rPr>
      </w:pPr>
      <w:r>
        <w:rPr>
          <w:rFonts w:cs="Calibri"/>
        </w:rPr>
        <w:t>3) Too many sites have too many clinics up, so everyone is working below capacity</w:t>
      </w:r>
    </w:p>
    <w:p w14:paraId="3EFE7FC8" w14:textId="77777777" w:rsidR="00061492" w:rsidRDefault="00061492" w:rsidP="00061492">
      <w:pPr>
        <w:jc w:val="both"/>
        <w:rPr>
          <w:rFonts w:cs="Calibri"/>
        </w:rPr>
      </w:pPr>
      <w:r>
        <w:rPr>
          <w:rFonts w:cs="Calibri"/>
        </w:rPr>
        <w:t>4) Smaller LVS sites will certainly be experiencing the same issues, particularly as they begin to open back up to GMS work</w:t>
      </w:r>
    </w:p>
    <w:p w14:paraId="4478E3BD" w14:textId="77777777" w:rsidR="00061492" w:rsidRDefault="00061492" w:rsidP="00061492">
      <w:pPr>
        <w:jc w:val="both"/>
        <w:rPr>
          <w:rFonts w:cs="Calibri"/>
        </w:rPr>
      </w:pPr>
    </w:p>
    <w:p w14:paraId="6CC59975" w14:textId="77777777" w:rsidR="00061492" w:rsidRDefault="00061492" w:rsidP="00061492">
      <w:pPr>
        <w:jc w:val="both"/>
        <w:rPr>
          <w:rFonts w:cs="Calibri"/>
        </w:rPr>
      </w:pPr>
      <w:r>
        <w:rPr>
          <w:rFonts w:cs="Calibri"/>
        </w:rPr>
        <w:t>Options available to the system:</w:t>
      </w:r>
    </w:p>
    <w:p w14:paraId="739D0880" w14:textId="77777777" w:rsidR="00061492" w:rsidRDefault="00061492" w:rsidP="00061492">
      <w:pPr>
        <w:jc w:val="both"/>
        <w:rPr>
          <w:rFonts w:cs="Calibri"/>
        </w:rPr>
      </w:pPr>
    </w:p>
    <w:p w14:paraId="6A5BFF06" w14:textId="77777777" w:rsidR="00061492" w:rsidRDefault="00061492" w:rsidP="00061492">
      <w:pPr>
        <w:jc w:val="both"/>
        <w:rPr>
          <w:rFonts w:cs="Calibri"/>
        </w:rPr>
      </w:pPr>
      <w:r>
        <w:rPr>
          <w:rFonts w:cs="Calibri"/>
        </w:rPr>
        <w:t>1) Consolidate the sites at this point in time for Phase 3</w:t>
      </w:r>
    </w:p>
    <w:p w14:paraId="66537201" w14:textId="77777777" w:rsidR="00061492" w:rsidRDefault="00061492" w:rsidP="00061492">
      <w:pPr>
        <w:jc w:val="both"/>
        <w:rPr>
          <w:rFonts w:cs="Calibri"/>
        </w:rPr>
      </w:pPr>
      <w:r>
        <w:rPr>
          <w:rFonts w:cs="Calibri"/>
        </w:rPr>
        <w:t>2) Feedback to NHSE that 16-18 year olds may need to open up relatively quickly to buy a little more time</w:t>
      </w:r>
    </w:p>
    <w:p w14:paraId="2A496EA0" w14:textId="77777777" w:rsidR="00061492" w:rsidRDefault="00061492" w:rsidP="00061492">
      <w:pPr>
        <w:jc w:val="both"/>
        <w:rPr>
          <w:rFonts w:cs="Calibri"/>
        </w:rPr>
      </w:pPr>
      <w:r>
        <w:rPr>
          <w:rFonts w:cs="Calibri"/>
        </w:rPr>
        <w:lastRenderedPageBreak/>
        <w:t>3) Locally make a call on 12-16 year olds, and look at bringing them to centres in the summer</w:t>
      </w:r>
    </w:p>
    <w:p w14:paraId="5E25B6EE" w14:textId="77777777" w:rsidR="00061492" w:rsidRDefault="00061492" w:rsidP="00061492">
      <w:pPr>
        <w:jc w:val="both"/>
        <w:rPr>
          <w:rFonts w:cs="Calibri"/>
        </w:rPr>
      </w:pPr>
      <w:r>
        <w:rPr>
          <w:rFonts w:cs="Calibri"/>
        </w:rPr>
        <w:t>4) 'Go Early' on the most vulnerable groups for booster - Care homes and NHS Staff</w:t>
      </w:r>
    </w:p>
    <w:p w14:paraId="67E7BB40" w14:textId="77777777" w:rsidR="00061492" w:rsidRDefault="00061492" w:rsidP="00061492">
      <w:pPr>
        <w:jc w:val="both"/>
        <w:rPr>
          <w:rFonts w:cs="Calibri"/>
        </w:rPr>
      </w:pPr>
      <w:r>
        <w:rPr>
          <w:rFonts w:cs="Calibri"/>
        </w:rPr>
        <w:t>5) 'Go Early' on those vaccinated with a 3 week window last year</w:t>
      </w:r>
    </w:p>
    <w:p w14:paraId="40076A94" w14:textId="77777777" w:rsidR="00061492" w:rsidRDefault="00061492" w:rsidP="00061492">
      <w:pPr>
        <w:jc w:val="both"/>
        <w:rPr>
          <w:rFonts w:cs="Calibri"/>
        </w:rPr>
      </w:pPr>
      <w:r>
        <w:rPr>
          <w:rFonts w:cs="Calibri"/>
        </w:rPr>
        <w:t>6) Ask our vaccination staff if they would want to redeploy to do other work needed in the system</w:t>
      </w:r>
    </w:p>
    <w:p w14:paraId="779091EB" w14:textId="77777777" w:rsidR="00061492" w:rsidRDefault="00061492" w:rsidP="00061492">
      <w:pPr>
        <w:jc w:val="both"/>
        <w:rPr>
          <w:rFonts w:cs="Calibri"/>
        </w:rPr>
      </w:pPr>
    </w:p>
    <w:p w14:paraId="003AE2A1" w14:textId="77777777" w:rsidR="00061492" w:rsidRDefault="00061492" w:rsidP="00061492">
      <w:pPr>
        <w:jc w:val="both"/>
        <w:rPr>
          <w:rFonts w:cs="Calibri"/>
        </w:rPr>
      </w:pPr>
      <w:r>
        <w:rPr>
          <w:rFonts w:cs="Calibri"/>
        </w:rPr>
        <w:t xml:space="preserve">Our clear preference is that sites consolidate in Eastbourne.  </w:t>
      </w:r>
    </w:p>
    <w:p w14:paraId="6E14F082" w14:textId="77777777" w:rsidR="00061492" w:rsidRDefault="00061492" w:rsidP="00061492">
      <w:pPr>
        <w:spacing w:line="200" w:lineRule="exact"/>
        <w:rPr>
          <w:rFonts w:eastAsia="Times New Roman" w:cs="Calibri"/>
        </w:rPr>
      </w:pPr>
    </w:p>
    <w:p w14:paraId="345BAA02" w14:textId="77777777" w:rsidR="00061492" w:rsidRDefault="00061492" w:rsidP="00061492">
      <w:pPr>
        <w:spacing w:line="200" w:lineRule="exact"/>
        <w:rPr>
          <w:rFonts w:eastAsia="Times New Roman" w:cs="Calibri"/>
        </w:rPr>
      </w:pPr>
    </w:p>
    <w:p w14:paraId="3B95DD7A" w14:textId="77777777" w:rsidR="00061492" w:rsidRDefault="00061492" w:rsidP="00061492">
      <w:pPr>
        <w:spacing w:line="200" w:lineRule="exact"/>
        <w:rPr>
          <w:rFonts w:eastAsia="Times New Roman" w:cs="Calibri"/>
        </w:rPr>
      </w:pPr>
    </w:p>
    <w:p w14:paraId="7F5E677C" w14:textId="77777777" w:rsidR="00061492" w:rsidRDefault="00061492" w:rsidP="00061492">
      <w:pPr>
        <w:spacing w:line="200" w:lineRule="exact"/>
        <w:rPr>
          <w:rFonts w:eastAsia="Times New Roman" w:cs="Calibri"/>
        </w:rPr>
      </w:pPr>
    </w:p>
    <w:p w14:paraId="63B4FBE7" w14:textId="77777777" w:rsidR="00061492" w:rsidRDefault="00061492" w:rsidP="00061492">
      <w:pPr>
        <w:spacing w:line="279" w:lineRule="exact"/>
        <w:rPr>
          <w:rFonts w:eastAsia="Times New Roman" w:cs="Calibri"/>
        </w:rPr>
      </w:pPr>
    </w:p>
    <w:p w14:paraId="3130B080" w14:textId="77777777" w:rsidR="00061492" w:rsidRDefault="00061492" w:rsidP="00061492">
      <w:pPr>
        <w:pStyle w:val="ListParagraph"/>
        <w:numPr>
          <w:ilvl w:val="0"/>
          <w:numId w:val="3"/>
        </w:numPr>
      </w:pPr>
      <w:r>
        <w:t xml:space="preserve">Now going to outreach centres to contact hard to reach groups in Hampden Park.  </w:t>
      </w:r>
    </w:p>
    <w:p w14:paraId="33EFE156" w14:textId="77777777" w:rsidR="00061492" w:rsidRDefault="00061492" w:rsidP="00061492">
      <w:pPr>
        <w:pStyle w:val="ListParagraph"/>
        <w:numPr>
          <w:ilvl w:val="0"/>
          <w:numId w:val="3"/>
        </w:numPr>
      </w:pPr>
      <w:r>
        <w:t>From the 29</w:t>
      </w:r>
      <w:r w:rsidRPr="00D3573A">
        <w:rPr>
          <w:vertAlign w:val="superscript"/>
        </w:rPr>
        <w:t>th</w:t>
      </w:r>
      <w:r>
        <w:t xml:space="preserve"> there will be a mobile centre in Langney Shopping Centre.  They will also be going into a mosque and into Hyde Gardens to attract people.</w:t>
      </w:r>
    </w:p>
    <w:p w14:paraId="14A47AFC" w14:textId="77777777" w:rsidR="00061492" w:rsidRDefault="00061492" w:rsidP="00061492">
      <w:pPr>
        <w:pStyle w:val="ListParagraph"/>
        <w:numPr>
          <w:ilvl w:val="0"/>
          <w:numId w:val="3"/>
        </w:numPr>
      </w:pPr>
      <w:r>
        <w:t>The Police will be available to support these outreach activities in case there are any protests.</w:t>
      </w:r>
    </w:p>
    <w:p w14:paraId="050EC7C1" w14:textId="77777777" w:rsidR="00061492" w:rsidRDefault="00061492" w:rsidP="00061492">
      <w:pPr>
        <w:pStyle w:val="ListParagraph"/>
        <w:numPr>
          <w:ilvl w:val="0"/>
          <w:numId w:val="3"/>
        </w:numPr>
      </w:pPr>
      <w:r>
        <w:t xml:space="preserve"> Please encourage all your friends, family and business contacts to have a vaccination.  </w:t>
      </w:r>
    </w:p>
    <w:p w14:paraId="6C4903C7" w14:textId="77777777" w:rsidR="0029694A" w:rsidRDefault="0029694A" w:rsidP="0029694A"/>
    <w:p w14:paraId="07BE7031" w14:textId="273D8211" w:rsidR="0029694A" w:rsidRPr="007713A3" w:rsidRDefault="007713A3" w:rsidP="0029694A">
      <w:pPr>
        <w:rPr>
          <w:b/>
          <w:bCs/>
        </w:rPr>
      </w:pPr>
      <w:r w:rsidRPr="007713A3">
        <w:rPr>
          <w:b/>
          <w:bCs/>
        </w:rPr>
        <w:t xml:space="preserve">Next </w:t>
      </w:r>
      <w:r w:rsidR="00F2712E">
        <w:rPr>
          <w:b/>
          <w:bCs/>
        </w:rPr>
        <w:t xml:space="preserve">COBR </w:t>
      </w:r>
      <w:r w:rsidRPr="007713A3">
        <w:rPr>
          <w:b/>
          <w:bCs/>
        </w:rPr>
        <w:t xml:space="preserve">meeting </w:t>
      </w:r>
      <w:r w:rsidR="00F2712E">
        <w:rPr>
          <w:b/>
          <w:bCs/>
        </w:rPr>
        <w:t xml:space="preserve">is </w:t>
      </w:r>
      <w:r w:rsidRPr="007713A3">
        <w:rPr>
          <w:b/>
          <w:bCs/>
        </w:rPr>
        <w:t>on 14</w:t>
      </w:r>
      <w:r w:rsidRPr="007713A3">
        <w:rPr>
          <w:b/>
          <w:bCs/>
          <w:vertAlign w:val="superscript"/>
        </w:rPr>
        <w:t>th</w:t>
      </w:r>
      <w:r w:rsidRPr="007713A3">
        <w:rPr>
          <w:b/>
          <w:bCs/>
        </w:rPr>
        <w:t xml:space="preserve"> July 2021</w:t>
      </w:r>
    </w:p>
    <w:p w14:paraId="287F413C" w14:textId="77777777" w:rsidR="0029694A" w:rsidRDefault="0029694A" w:rsidP="0029694A"/>
    <w:p w14:paraId="69E3310E" w14:textId="6134F823" w:rsidR="0029694A" w:rsidRPr="00F230B8" w:rsidRDefault="0029694A" w:rsidP="0029694A">
      <w:pPr>
        <w:rPr>
          <w:u w:val="single"/>
        </w:rPr>
      </w:pPr>
      <w:r w:rsidRPr="00F230B8">
        <w:rPr>
          <w:u w:val="single"/>
        </w:rPr>
        <w:t xml:space="preserve">Christina Ewbank </w:t>
      </w:r>
      <w:r w:rsidR="007713A3">
        <w:rPr>
          <w:u w:val="single"/>
        </w:rPr>
        <w:t>16.06</w:t>
      </w:r>
      <w:r w:rsidRPr="00F230B8">
        <w:rPr>
          <w:u w:val="single"/>
        </w:rPr>
        <w:t>.2021</w:t>
      </w:r>
    </w:p>
    <w:sectPr w:rsidR="0029694A" w:rsidRPr="00F230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7119" w14:textId="77777777" w:rsidR="00362070" w:rsidRDefault="00362070" w:rsidP="00B053D9">
      <w:pPr>
        <w:spacing w:after="0" w:line="240" w:lineRule="auto"/>
      </w:pPr>
      <w:r>
        <w:separator/>
      </w:r>
    </w:p>
  </w:endnote>
  <w:endnote w:type="continuationSeparator" w:id="0">
    <w:p w14:paraId="00CDAE61" w14:textId="77777777" w:rsidR="00362070" w:rsidRDefault="00362070" w:rsidP="00B0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71993"/>
      <w:docPartObj>
        <w:docPartGallery w:val="Page Numbers (Bottom of Page)"/>
        <w:docPartUnique/>
      </w:docPartObj>
    </w:sdtPr>
    <w:sdtEndPr/>
    <w:sdtContent>
      <w:sdt>
        <w:sdtPr>
          <w:id w:val="1728636285"/>
          <w:docPartObj>
            <w:docPartGallery w:val="Page Numbers (Top of Page)"/>
            <w:docPartUnique/>
          </w:docPartObj>
        </w:sdtPr>
        <w:sdtEndPr/>
        <w:sdtContent>
          <w:p w14:paraId="5C2C2CCE" w14:textId="77777777" w:rsidR="00B053D9" w:rsidRDefault="00B053D9">
            <w:pPr>
              <w:pStyle w:val="Footer"/>
              <w:jc w:val="center"/>
            </w:pPr>
          </w:p>
          <w:p w14:paraId="40594672" w14:textId="77777777" w:rsidR="00B053D9" w:rsidRDefault="00B053D9">
            <w:pPr>
              <w:pStyle w:val="Footer"/>
              <w:jc w:val="center"/>
            </w:pPr>
          </w:p>
          <w:p w14:paraId="0DC0F76A" w14:textId="234C4755" w:rsidR="00B053D9" w:rsidRDefault="00B053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C1CEDE" w14:textId="77777777" w:rsidR="00B053D9" w:rsidRDefault="00B0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DB3C" w14:textId="77777777" w:rsidR="00362070" w:rsidRDefault="00362070" w:rsidP="00B053D9">
      <w:pPr>
        <w:spacing w:after="0" w:line="240" w:lineRule="auto"/>
      </w:pPr>
      <w:r>
        <w:separator/>
      </w:r>
    </w:p>
  </w:footnote>
  <w:footnote w:type="continuationSeparator" w:id="0">
    <w:p w14:paraId="11FB63A7" w14:textId="77777777" w:rsidR="00362070" w:rsidRDefault="00362070" w:rsidP="00B0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C9D8" w14:textId="6BFBF2EE" w:rsidR="00B053D9" w:rsidRPr="00D40477" w:rsidRDefault="00B053D9" w:rsidP="00B053D9">
    <w:pPr>
      <w:rPr>
        <w:b/>
        <w:bCs/>
        <w:sz w:val="32"/>
        <w:szCs w:val="32"/>
      </w:rPr>
    </w:pPr>
    <w:r w:rsidRPr="00D40477">
      <w:rPr>
        <w:b/>
        <w:bCs/>
        <w:sz w:val="32"/>
        <w:szCs w:val="32"/>
      </w:rPr>
      <w:t>Eastbourne COBRA Meeting</w:t>
    </w:r>
    <w:r>
      <w:rPr>
        <w:b/>
        <w:bCs/>
        <w:sz w:val="32"/>
        <w:szCs w:val="32"/>
      </w:rPr>
      <w:br/>
    </w:r>
    <w:r w:rsidR="002C57D4">
      <w:rPr>
        <w:b/>
        <w:bCs/>
        <w:sz w:val="32"/>
        <w:szCs w:val="32"/>
      </w:rPr>
      <w:t>16</w:t>
    </w:r>
    <w:r w:rsidR="002C57D4" w:rsidRPr="002C57D4">
      <w:rPr>
        <w:b/>
        <w:bCs/>
        <w:sz w:val="32"/>
        <w:szCs w:val="32"/>
        <w:vertAlign w:val="superscript"/>
      </w:rPr>
      <w:t>th</w:t>
    </w:r>
    <w:r w:rsidR="002C57D4">
      <w:rPr>
        <w:b/>
        <w:bCs/>
        <w:sz w:val="32"/>
        <w:szCs w:val="32"/>
      </w:rPr>
      <w:t xml:space="preserve"> June</w:t>
    </w:r>
    <w:r w:rsidRPr="00D40477">
      <w:rPr>
        <w:b/>
        <w:bCs/>
        <w:sz w:val="32"/>
        <w:szCs w:val="32"/>
      </w:rPr>
      <w:t xml:space="preserve"> 2021</w:t>
    </w:r>
  </w:p>
  <w:p w14:paraId="14C8AE75" w14:textId="77777777" w:rsidR="00B053D9" w:rsidRDefault="00B0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E53"/>
    <w:multiLevelType w:val="hybridMultilevel"/>
    <w:tmpl w:val="E6AA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07D7"/>
    <w:multiLevelType w:val="hybridMultilevel"/>
    <w:tmpl w:val="E77C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34743"/>
    <w:multiLevelType w:val="hybridMultilevel"/>
    <w:tmpl w:val="3E88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E6874"/>
    <w:multiLevelType w:val="hybridMultilevel"/>
    <w:tmpl w:val="6D04A078"/>
    <w:lvl w:ilvl="0" w:tplc="B4CA32C0">
      <w:start w:val="1"/>
      <w:numFmt w:val="decimal"/>
      <w:lvlText w:val="%1."/>
      <w:lvlJc w:val="left"/>
      <w:pPr>
        <w:ind w:left="456" w:hanging="360"/>
      </w:pPr>
    </w:lvl>
    <w:lvl w:ilvl="1" w:tplc="08090019">
      <w:start w:val="1"/>
      <w:numFmt w:val="lowerLetter"/>
      <w:lvlText w:val="%2."/>
      <w:lvlJc w:val="left"/>
      <w:pPr>
        <w:ind w:left="1176" w:hanging="360"/>
      </w:pPr>
    </w:lvl>
    <w:lvl w:ilvl="2" w:tplc="0809001B">
      <w:start w:val="1"/>
      <w:numFmt w:val="lowerRoman"/>
      <w:lvlText w:val="%3."/>
      <w:lvlJc w:val="right"/>
      <w:pPr>
        <w:ind w:left="1896" w:hanging="180"/>
      </w:pPr>
    </w:lvl>
    <w:lvl w:ilvl="3" w:tplc="0809000F">
      <w:start w:val="1"/>
      <w:numFmt w:val="decimal"/>
      <w:lvlText w:val="%4."/>
      <w:lvlJc w:val="left"/>
      <w:pPr>
        <w:ind w:left="2616" w:hanging="360"/>
      </w:pPr>
    </w:lvl>
    <w:lvl w:ilvl="4" w:tplc="08090019">
      <w:start w:val="1"/>
      <w:numFmt w:val="lowerLetter"/>
      <w:lvlText w:val="%5."/>
      <w:lvlJc w:val="left"/>
      <w:pPr>
        <w:ind w:left="3336" w:hanging="360"/>
      </w:pPr>
    </w:lvl>
    <w:lvl w:ilvl="5" w:tplc="0809001B">
      <w:start w:val="1"/>
      <w:numFmt w:val="lowerRoman"/>
      <w:lvlText w:val="%6."/>
      <w:lvlJc w:val="right"/>
      <w:pPr>
        <w:ind w:left="4056" w:hanging="180"/>
      </w:pPr>
    </w:lvl>
    <w:lvl w:ilvl="6" w:tplc="0809000F">
      <w:start w:val="1"/>
      <w:numFmt w:val="decimal"/>
      <w:lvlText w:val="%7."/>
      <w:lvlJc w:val="left"/>
      <w:pPr>
        <w:ind w:left="4776" w:hanging="360"/>
      </w:pPr>
    </w:lvl>
    <w:lvl w:ilvl="7" w:tplc="08090019">
      <w:start w:val="1"/>
      <w:numFmt w:val="lowerLetter"/>
      <w:lvlText w:val="%8."/>
      <w:lvlJc w:val="left"/>
      <w:pPr>
        <w:ind w:left="5496" w:hanging="360"/>
      </w:pPr>
    </w:lvl>
    <w:lvl w:ilvl="8" w:tplc="0809001B">
      <w:start w:val="1"/>
      <w:numFmt w:val="lowerRoman"/>
      <w:lvlText w:val="%9."/>
      <w:lvlJc w:val="right"/>
      <w:pPr>
        <w:ind w:left="6216" w:hanging="180"/>
      </w:pPr>
    </w:lvl>
  </w:abstractNum>
  <w:abstractNum w:abstractNumId="4" w15:restartNumberingAfterBreak="0">
    <w:nsid w:val="25F0270E"/>
    <w:multiLevelType w:val="hybridMultilevel"/>
    <w:tmpl w:val="F76A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3695"/>
    <w:multiLevelType w:val="hybridMultilevel"/>
    <w:tmpl w:val="4E76621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062E1E"/>
    <w:multiLevelType w:val="hybridMultilevel"/>
    <w:tmpl w:val="040CA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0B14C9"/>
    <w:multiLevelType w:val="hybridMultilevel"/>
    <w:tmpl w:val="52B6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7B6674"/>
    <w:multiLevelType w:val="hybridMultilevel"/>
    <w:tmpl w:val="8ACA0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14F6103"/>
    <w:multiLevelType w:val="hybridMultilevel"/>
    <w:tmpl w:val="EF28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242A5"/>
    <w:multiLevelType w:val="hybridMultilevel"/>
    <w:tmpl w:val="D2E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B4043"/>
    <w:multiLevelType w:val="hybridMultilevel"/>
    <w:tmpl w:val="A77E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70E2F"/>
    <w:multiLevelType w:val="hybridMultilevel"/>
    <w:tmpl w:val="B92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51C32"/>
    <w:multiLevelType w:val="hybridMultilevel"/>
    <w:tmpl w:val="8B1AD88A"/>
    <w:lvl w:ilvl="0" w:tplc="09BA862A">
      <w:start w:val="1"/>
      <w:numFmt w:val="decimal"/>
      <w:lvlText w:val="%1."/>
      <w:lvlJc w:val="left"/>
      <w:pPr>
        <w:ind w:left="720" w:hanging="360"/>
      </w:pPr>
      <w:rPr>
        <w:rFonts w:eastAsia="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7243F0"/>
    <w:multiLevelType w:val="hybridMultilevel"/>
    <w:tmpl w:val="32D6A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12"/>
  </w:num>
  <w:num w:numId="6">
    <w:abstractNumId w:val="10"/>
  </w:num>
  <w:num w:numId="7">
    <w:abstractNumId w:val="0"/>
  </w:num>
  <w:num w:numId="8">
    <w:abstractNumId w:val="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7"/>
    <w:rsid w:val="00006B31"/>
    <w:rsid w:val="000074D9"/>
    <w:rsid w:val="0003407B"/>
    <w:rsid w:val="000367E3"/>
    <w:rsid w:val="00054BB5"/>
    <w:rsid w:val="00061492"/>
    <w:rsid w:val="00061D21"/>
    <w:rsid w:val="00072117"/>
    <w:rsid w:val="000A6786"/>
    <w:rsid w:val="000C5048"/>
    <w:rsid w:val="000C54DA"/>
    <w:rsid w:val="000D3673"/>
    <w:rsid w:val="000F63C5"/>
    <w:rsid w:val="000F6D1F"/>
    <w:rsid w:val="00121231"/>
    <w:rsid w:val="00175AE6"/>
    <w:rsid w:val="00213F56"/>
    <w:rsid w:val="00226098"/>
    <w:rsid w:val="0023418A"/>
    <w:rsid w:val="002450D6"/>
    <w:rsid w:val="002518B6"/>
    <w:rsid w:val="00260864"/>
    <w:rsid w:val="00271B4E"/>
    <w:rsid w:val="0029694A"/>
    <w:rsid w:val="00296E2F"/>
    <w:rsid w:val="002C57D4"/>
    <w:rsid w:val="002C74C6"/>
    <w:rsid w:val="00341C58"/>
    <w:rsid w:val="003575E8"/>
    <w:rsid w:val="00362070"/>
    <w:rsid w:val="003677AA"/>
    <w:rsid w:val="003A261A"/>
    <w:rsid w:val="003B4405"/>
    <w:rsid w:val="004015C2"/>
    <w:rsid w:val="00411261"/>
    <w:rsid w:val="004273CA"/>
    <w:rsid w:val="004569A7"/>
    <w:rsid w:val="00466756"/>
    <w:rsid w:val="00480D60"/>
    <w:rsid w:val="004A16C2"/>
    <w:rsid w:val="004B5C17"/>
    <w:rsid w:val="004B6E18"/>
    <w:rsid w:val="004B6E70"/>
    <w:rsid w:val="004E6640"/>
    <w:rsid w:val="004F2924"/>
    <w:rsid w:val="0053714D"/>
    <w:rsid w:val="0059283B"/>
    <w:rsid w:val="00593ED1"/>
    <w:rsid w:val="005D52EB"/>
    <w:rsid w:val="006049CD"/>
    <w:rsid w:val="006153A3"/>
    <w:rsid w:val="00615B27"/>
    <w:rsid w:val="00620845"/>
    <w:rsid w:val="00630705"/>
    <w:rsid w:val="00664EC9"/>
    <w:rsid w:val="00665986"/>
    <w:rsid w:val="00666836"/>
    <w:rsid w:val="0068137A"/>
    <w:rsid w:val="006C755B"/>
    <w:rsid w:val="006D0128"/>
    <w:rsid w:val="006D2700"/>
    <w:rsid w:val="006F0A23"/>
    <w:rsid w:val="006F0E5E"/>
    <w:rsid w:val="006F5058"/>
    <w:rsid w:val="0071136B"/>
    <w:rsid w:val="0072570A"/>
    <w:rsid w:val="00727D1B"/>
    <w:rsid w:val="0074353A"/>
    <w:rsid w:val="00753867"/>
    <w:rsid w:val="00766A12"/>
    <w:rsid w:val="007713A3"/>
    <w:rsid w:val="007751DD"/>
    <w:rsid w:val="007C552A"/>
    <w:rsid w:val="00821630"/>
    <w:rsid w:val="008223F0"/>
    <w:rsid w:val="00846B8B"/>
    <w:rsid w:val="0085607B"/>
    <w:rsid w:val="0088330A"/>
    <w:rsid w:val="008A1ACD"/>
    <w:rsid w:val="008C402C"/>
    <w:rsid w:val="008F0D5F"/>
    <w:rsid w:val="00942701"/>
    <w:rsid w:val="009566ED"/>
    <w:rsid w:val="0098444E"/>
    <w:rsid w:val="00986A11"/>
    <w:rsid w:val="0099389C"/>
    <w:rsid w:val="009A7517"/>
    <w:rsid w:val="009B2C7F"/>
    <w:rsid w:val="009C457D"/>
    <w:rsid w:val="009F57EF"/>
    <w:rsid w:val="00A21BC6"/>
    <w:rsid w:val="00A35509"/>
    <w:rsid w:val="00A442D0"/>
    <w:rsid w:val="00A45C77"/>
    <w:rsid w:val="00A46B26"/>
    <w:rsid w:val="00A51A5C"/>
    <w:rsid w:val="00AA6358"/>
    <w:rsid w:val="00AC52DF"/>
    <w:rsid w:val="00AC6262"/>
    <w:rsid w:val="00AD6373"/>
    <w:rsid w:val="00B053D9"/>
    <w:rsid w:val="00B1696A"/>
    <w:rsid w:val="00B56B32"/>
    <w:rsid w:val="00B6237F"/>
    <w:rsid w:val="00B76837"/>
    <w:rsid w:val="00B856BA"/>
    <w:rsid w:val="00BC7FC5"/>
    <w:rsid w:val="00C26573"/>
    <w:rsid w:val="00C30E39"/>
    <w:rsid w:val="00C63A60"/>
    <w:rsid w:val="00CF00A3"/>
    <w:rsid w:val="00CF0105"/>
    <w:rsid w:val="00D27117"/>
    <w:rsid w:val="00D31BC2"/>
    <w:rsid w:val="00D3573A"/>
    <w:rsid w:val="00D40477"/>
    <w:rsid w:val="00D428C6"/>
    <w:rsid w:val="00D54E04"/>
    <w:rsid w:val="00D92FAF"/>
    <w:rsid w:val="00DA3782"/>
    <w:rsid w:val="00DB0E24"/>
    <w:rsid w:val="00DE4FEB"/>
    <w:rsid w:val="00DF7D43"/>
    <w:rsid w:val="00E2614B"/>
    <w:rsid w:val="00E45654"/>
    <w:rsid w:val="00E5540C"/>
    <w:rsid w:val="00E60405"/>
    <w:rsid w:val="00E75980"/>
    <w:rsid w:val="00E770F0"/>
    <w:rsid w:val="00EB23DB"/>
    <w:rsid w:val="00F230B8"/>
    <w:rsid w:val="00F26AC1"/>
    <w:rsid w:val="00F2712E"/>
    <w:rsid w:val="00F5295E"/>
    <w:rsid w:val="00F92539"/>
    <w:rsid w:val="00FD2841"/>
    <w:rsid w:val="00FF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30D3"/>
  <w15:chartTrackingRefBased/>
  <w15:docId w15:val="{41141412-55AD-4042-BC8F-5AFF83DE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77"/>
    <w:pPr>
      <w:ind w:left="720"/>
      <w:contextualSpacing/>
    </w:pPr>
  </w:style>
  <w:style w:type="character" w:styleId="Hyperlink">
    <w:name w:val="Hyperlink"/>
    <w:basedOn w:val="DefaultParagraphFont"/>
    <w:uiPriority w:val="99"/>
    <w:unhideWhenUsed/>
    <w:rsid w:val="000C5048"/>
    <w:rPr>
      <w:color w:val="0563C1" w:themeColor="hyperlink"/>
      <w:u w:val="single"/>
    </w:rPr>
  </w:style>
  <w:style w:type="character" w:styleId="UnresolvedMention">
    <w:name w:val="Unresolved Mention"/>
    <w:basedOn w:val="DefaultParagraphFont"/>
    <w:uiPriority w:val="99"/>
    <w:semiHidden/>
    <w:unhideWhenUsed/>
    <w:rsid w:val="000C5048"/>
    <w:rPr>
      <w:color w:val="605E5C"/>
      <w:shd w:val="clear" w:color="auto" w:fill="E1DFDD"/>
    </w:rPr>
  </w:style>
  <w:style w:type="paragraph" w:styleId="Header">
    <w:name w:val="header"/>
    <w:basedOn w:val="Normal"/>
    <w:link w:val="HeaderChar"/>
    <w:uiPriority w:val="99"/>
    <w:unhideWhenUsed/>
    <w:rsid w:val="00B0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3D9"/>
  </w:style>
  <w:style w:type="paragraph" w:styleId="Footer">
    <w:name w:val="footer"/>
    <w:basedOn w:val="Normal"/>
    <w:link w:val="FooterChar"/>
    <w:uiPriority w:val="99"/>
    <w:unhideWhenUsed/>
    <w:rsid w:val="00B0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8A8D856ACDE4B8BDF39F2811CC91C" ma:contentTypeVersion="13" ma:contentTypeDescription="Create a new document." ma:contentTypeScope="" ma:versionID="5b343ad85d09dd618193b65d0e44c57f">
  <xsd:schema xmlns:xsd="http://www.w3.org/2001/XMLSchema" xmlns:xs="http://www.w3.org/2001/XMLSchema" xmlns:p="http://schemas.microsoft.com/office/2006/metadata/properties" xmlns:ns2="9b0e9ca6-d216-4b95-9b6a-d395565a0609" xmlns:ns3="a655a651-a1e6-45b9-9e62-67f4b7b4c616" targetNamespace="http://schemas.microsoft.com/office/2006/metadata/properties" ma:root="true" ma:fieldsID="66646c2f502f5d5e89a24043fe54b41e" ns2:_="" ns3:_="">
    <xsd:import namespace="9b0e9ca6-d216-4b95-9b6a-d395565a0609"/>
    <xsd:import namespace="a655a651-a1e6-45b9-9e62-67f4b7b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ca6-d216-4b95-9b6a-d395565a0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5a651-a1e6-45b9-9e62-67f4b7b4c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8C743-D1C6-41C2-8283-89E82DAB1833}">
  <ds:schemaRefs>
    <ds:schemaRef ds:uri="http://schemas.microsoft.com/sharepoint/v3/contenttype/forms"/>
  </ds:schemaRefs>
</ds:datastoreItem>
</file>

<file path=customXml/itemProps2.xml><?xml version="1.0" encoding="utf-8"?>
<ds:datastoreItem xmlns:ds="http://schemas.openxmlformats.org/officeDocument/2006/customXml" ds:itemID="{B9A59D4E-33B0-48AA-9C40-BF7A60D93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83657-F9DF-431F-AA56-2F4807C69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9ca6-d216-4b95-9b6a-d395565a0609"/>
    <ds:schemaRef ds:uri="a655a651-a1e6-45b9-9e62-67f4b7b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Ewbank</dc:creator>
  <cp:keywords/>
  <dc:description/>
  <cp:lastModifiedBy>Christina Ewbank</cp:lastModifiedBy>
  <cp:revision>113</cp:revision>
  <dcterms:created xsi:type="dcterms:W3CDTF">2021-06-16T14:00:00Z</dcterms:created>
  <dcterms:modified xsi:type="dcterms:W3CDTF">2021-06-16T17:40:00Z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0x0101005FA8A8D856ACDE4B8BDF39F2811CC91C</vt:lpwstr>
  </property>
</Properties>
</file>