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2EE9" w14:textId="77777777" w:rsidR="00CB6941" w:rsidRPr="00CB6941" w:rsidRDefault="00CB6941" w:rsidP="00F66972">
      <w:pPr>
        <w:spacing w:before="240" w:after="240" w:line="240" w:lineRule="auto"/>
        <w:ind w:right="-5126"/>
        <w:outlineLvl w:val="0"/>
        <w:rPr>
          <w:b/>
          <w:bCs/>
          <w:color w:val="001689"/>
          <w:sz w:val="2"/>
          <w:szCs w:val="2"/>
          <w:lang w:val="en"/>
        </w:rPr>
      </w:pPr>
    </w:p>
    <w:p w14:paraId="7767790F" w14:textId="09DED5D6" w:rsidR="003E72BD" w:rsidRDefault="00F26288" w:rsidP="00F66972">
      <w:pPr>
        <w:spacing w:before="240" w:after="240" w:line="240" w:lineRule="auto"/>
        <w:ind w:right="-5126"/>
        <w:outlineLvl w:val="0"/>
        <w:rPr>
          <w:b/>
          <w:bCs/>
          <w:color w:val="001689"/>
          <w:sz w:val="40"/>
          <w:szCs w:val="40"/>
          <w:lang w:val="en"/>
        </w:rPr>
      </w:pPr>
      <w:r>
        <w:rPr>
          <w:b/>
          <w:bCs/>
          <w:color w:val="001689"/>
          <w:sz w:val="40"/>
          <w:szCs w:val="40"/>
          <w:lang w:val="en"/>
        </w:rPr>
        <w:t>Country</w:t>
      </w:r>
      <w:r w:rsidR="00F05B48">
        <w:rPr>
          <w:b/>
          <w:bCs/>
          <w:color w:val="001689"/>
          <w:sz w:val="40"/>
          <w:szCs w:val="40"/>
          <w:lang w:val="en"/>
        </w:rPr>
        <w:t>: Mali</w:t>
      </w:r>
    </w:p>
    <w:p w14:paraId="119B3221" w14:textId="77777777" w:rsidR="00CB6941" w:rsidRPr="00CB6941" w:rsidRDefault="00CB6941" w:rsidP="00F66972">
      <w:pPr>
        <w:spacing w:before="240" w:after="240" w:line="240" w:lineRule="auto"/>
        <w:ind w:right="-5126"/>
        <w:outlineLvl w:val="0"/>
        <w:rPr>
          <w:rFonts w:eastAsia="Arial"/>
          <w:b/>
          <w:bCs/>
          <w:color w:val="001689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54"/>
        <w:tblW w:w="10957" w:type="pct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1976"/>
        <w:gridCol w:w="7469"/>
      </w:tblGrid>
      <w:tr w:rsidR="003E72BD" w:rsidRPr="006D5BE2" w14:paraId="23F3C619" w14:textId="77777777" w:rsidTr="00F66972">
        <w:tc>
          <w:tcPr>
            <w:tcW w:w="1046" w:type="pct"/>
            <w:shd w:val="clear" w:color="auto" w:fill="E6E9F4"/>
          </w:tcPr>
          <w:p w14:paraId="02E9D7C8" w14:textId="3901BF34" w:rsidR="003E72BD" w:rsidRPr="006D5BE2" w:rsidRDefault="00D20C11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Institutional Partner</w:t>
            </w:r>
          </w:p>
        </w:tc>
        <w:tc>
          <w:tcPr>
            <w:tcW w:w="3954" w:type="pct"/>
            <w:vAlign w:val="center"/>
          </w:tcPr>
          <w:p w14:paraId="6007BD3D" w14:textId="692FA2B7" w:rsidR="003E72BD" w:rsidRPr="00CB6941" w:rsidRDefault="00F05B48" w:rsidP="001B086C">
            <w:p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>National Institute of Public Health</w:t>
            </w:r>
          </w:p>
        </w:tc>
      </w:tr>
      <w:tr w:rsidR="003E72BD" w:rsidRPr="006D5BE2" w14:paraId="208E7F2F" w14:textId="77777777" w:rsidTr="00F66972">
        <w:tc>
          <w:tcPr>
            <w:tcW w:w="1046" w:type="pct"/>
            <w:shd w:val="clear" w:color="auto" w:fill="E6E9F4"/>
          </w:tcPr>
          <w:p w14:paraId="5A037E01" w14:textId="77777777" w:rsidR="003E72BD" w:rsidRPr="006D5BE2" w:rsidRDefault="003E72BD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  <w:lang w:val="en"/>
              </w:rPr>
              <w:t>Project dates</w:t>
            </w:r>
          </w:p>
        </w:tc>
        <w:tc>
          <w:tcPr>
            <w:tcW w:w="3954" w:type="pct"/>
            <w:vAlign w:val="center"/>
          </w:tcPr>
          <w:p w14:paraId="5305CCCC" w14:textId="5C0E347E" w:rsidR="003E72BD" w:rsidRPr="00CB6941" w:rsidRDefault="00F05B48" w:rsidP="001B086C">
            <w:p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>April 23, 2022</w:t>
            </w:r>
            <w:r w:rsidR="00CB6941"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 – April 30, 2023</w:t>
            </w:r>
          </w:p>
        </w:tc>
      </w:tr>
      <w:tr w:rsidR="0060327B" w:rsidRPr="006D5BE2" w14:paraId="0224077A" w14:textId="77777777" w:rsidTr="00F66972">
        <w:tc>
          <w:tcPr>
            <w:tcW w:w="1046" w:type="pct"/>
            <w:shd w:val="clear" w:color="auto" w:fill="E6E9F4"/>
          </w:tcPr>
          <w:p w14:paraId="4C3B8F07" w14:textId="0028D920" w:rsidR="0060327B" w:rsidRPr="006D5BE2" w:rsidRDefault="00F26288" w:rsidP="00C27D6C">
            <w:pPr>
              <w:pStyle w:val="Heading1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Title</w:t>
            </w:r>
          </w:p>
        </w:tc>
        <w:tc>
          <w:tcPr>
            <w:tcW w:w="3954" w:type="pct"/>
            <w:vAlign w:val="center"/>
          </w:tcPr>
          <w:p w14:paraId="23EACF6B" w14:textId="26EE2356" w:rsidR="0060327B" w:rsidRPr="00CB6941" w:rsidRDefault="00CB6941" w:rsidP="001B086C">
            <w:pPr>
              <w:pStyle w:val="Heading1"/>
              <w:spacing w:line="276" w:lineRule="auto"/>
              <w:jc w:val="left"/>
              <w:rPr>
                <w:rFonts w:eastAsia="Calibri"/>
                <w:b w:val="0"/>
                <w:bCs w:val="0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b w:val="0"/>
                <w:bCs w:val="0"/>
                <w:color w:val="000000" w:themeColor="text1"/>
                <w:sz w:val="18"/>
                <w:szCs w:val="18"/>
                <w:lang w:val="en"/>
              </w:rPr>
              <w:t xml:space="preserve">Electronic collection of perinatal deaths (stillbirths and early neonatal deaths) </w:t>
            </w:r>
          </w:p>
        </w:tc>
      </w:tr>
    </w:tbl>
    <w:p w14:paraId="28F4E806" w14:textId="783BC0DF" w:rsidR="003E72BD" w:rsidRPr="006D5BE2" w:rsidRDefault="003E72BD" w:rsidP="003E72BD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6D5BE2" w:rsidRPr="006D5BE2" w14:paraId="601ED2BC" w14:textId="3347CFA5" w:rsidTr="536AE3BC">
        <w:tc>
          <w:tcPr>
            <w:tcW w:w="4723" w:type="dxa"/>
            <w:shd w:val="clear" w:color="auto" w:fill="E6E9F4"/>
          </w:tcPr>
          <w:p w14:paraId="4E2ED3A3" w14:textId="6F2CADBD" w:rsidR="006D5BE2" w:rsidRPr="006D5BE2" w:rsidRDefault="00F26288" w:rsidP="006D5BE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  <w:lang w:val="en"/>
              </w:rPr>
              <w:t>Project Objectives</w:t>
            </w:r>
          </w:p>
        </w:tc>
        <w:tc>
          <w:tcPr>
            <w:tcW w:w="4723" w:type="dxa"/>
            <w:shd w:val="clear" w:color="auto" w:fill="E6E9F4"/>
          </w:tcPr>
          <w:p w14:paraId="64F5C79A" w14:textId="4AA026C1" w:rsidR="006D5BE2" w:rsidRPr="006D5BE2" w:rsidRDefault="00F26288" w:rsidP="006D5BE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  <w:lang w:val="en"/>
              </w:rPr>
              <w:t>Project Outcomes and Impact</w:t>
            </w:r>
          </w:p>
        </w:tc>
      </w:tr>
      <w:tr w:rsidR="003E72BD" w:rsidRPr="006D5BE2" w14:paraId="0558C3BB" w14:textId="43F756E8" w:rsidTr="536AE3BC">
        <w:trPr>
          <w:trHeight w:val="1585"/>
        </w:trPr>
        <w:tc>
          <w:tcPr>
            <w:tcW w:w="4723" w:type="dxa"/>
          </w:tcPr>
          <w:p w14:paraId="6BE501AC" w14:textId="1E07AA90" w:rsidR="00880029" w:rsidRPr="00CB6941" w:rsidRDefault="00880029" w:rsidP="00CB6941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Strengthen governance and coordination of civil </w:t>
            </w:r>
            <w:proofErr w:type="gramStart"/>
            <w:r w:rsidRPr="00CB6941">
              <w:rPr>
                <w:color w:val="000000" w:themeColor="text1"/>
                <w:sz w:val="18"/>
                <w:szCs w:val="18"/>
                <w:lang w:val="en"/>
              </w:rPr>
              <w:t>registration</w:t>
            </w:r>
            <w:proofErr w:type="gramEnd"/>
          </w:p>
          <w:p w14:paraId="4B7E10F5" w14:textId="27272849" w:rsidR="00880029" w:rsidRPr="00CB6941" w:rsidRDefault="00CB6941" w:rsidP="00CB6941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>I</w:t>
            </w:r>
            <w:r w:rsidR="00880029" w:rsidRPr="00CB6941">
              <w:rPr>
                <w:color w:val="000000" w:themeColor="text1"/>
                <w:sz w:val="18"/>
                <w:szCs w:val="18"/>
                <w:lang w:val="en"/>
              </w:rPr>
              <w:t>mprove the notification and registration of vital events (perinatal deaths and births)</w:t>
            </w:r>
          </w:p>
          <w:p w14:paraId="3E5D5767" w14:textId="60116BD9" w:rsidR="00880029" w:rsidRPr="00CB6941" w:rsidRDefault="00880029" w:rsidP="00CB6941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Improve the analysis, </w:t>
            </w:r>
            <w:r w:rsidR="00CB6941" w:rsidRPr="00CB6941">
              <w:rPr>
                <w:color w:val="000000" w:themeColor="text1"/>
                <w:sz w:val="18"/>
                <w:szCs w:val="18"/>
                <w:lang w:val="en"/>
              </w:rPr>
              <w:t>publication,</w:t>
            </w: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 and dissemination of vital </w:t>
            </w:r>
            <w:proofErr w:type="gramStart"/>
            <w:r w:rsidRPr="00CB6941">
              <w:rPr>
                <w:color w:val="000000" w:themeColor="text1"/>
                <w:sz w:val="18"/>
                <w:szCs w:val="18"/>
                <w:lang w:val="en"/>
              </w:rPr>
              <w:t>statistics</w:t>
            </w:r>
            <w:proofErr w:type="gramEnd"/>
          </w:p>
          <w:p w14:paraId="1DEEE070" w14:textId="53939BCE" w:rsidR="00880029" w:rsidRPr="00CB6941" w:rsidRDefault="00880029" w:rsidP="00CB6941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Strengthen the legal frameworks for birth registration at the civil </w:t>
            </w:r>
            <w:proofErr w:type="gramStart"/>
            <w:r w:rsidRPr="00CB6941">
              <w:rPr>
                <w:color w:val="000000" w:themeColor="text1"/>
                <w:sz w:val="18"/>
                <w:szCs w:val="18"/>
                <w:lang w:val="en"/>
              </w:rPr>
              <w:t>registry</w:t>
            </w:r>
            <w:proofErr w:type="gramEnd"/>
          </w:p>
          <w:p w14:paraId="078591B2" w14:textId="0E7800FE" w:rsidR="00D20C11" w:rsidRPr="00CB6941" w:rsidRDefault="00D20C11" w:rsidP="00D20C11">
            <w:pPr>
              <w:rPr>
                <w:color w:val="000000" w:themeColor="text1"/>
                <w:sz w:val="18"/>
                <w:szCs w:val="18"/>
              </w:rPr>
            </w:pPr>
          </w:p>
          <w:p w14:paraId="19874D24" w14:textId="5909035E" w:rsidR="003E72BD" w:rsidRPr="00CB6941" w:rsidRDefault="003E72BD" w:rsidP="003E72BD">
            <w:pPr>
              <w:rPr>
                <w:color w:val="000000" w:themeColor="text1"/>
              </w:rPr>
            </w:pPr>
          </w:p>
        </w:tc>
        <w:tc>
          <w:tcPr>
            <w:tcW w:w="4723" w:type="dxa"/>
          </w:tcPr>
          <w:p w14:paraId="02CDD4B5" w14:textId="3FC04764" w:rsidR="003E72BD" w:rsidRPr="00CB6941" w:rsidRDefault="536AE3BC" w:rsidP="00CB6941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18"/>
                <w:szCs w:val="18"/>
                <w:lang w:val="en"/>
              </w:rPr>
            </w:pPr>
            <w:r w:rsidRPr="536AE3BC">
              <w:rPr>
                <w:color w:val="000000" w:themeColor="text1"/>
                <w:sz w:val="18"/>
                <w:szCs w:val="18"/>
                <w:lang w:val="en"/>
              </w:rPr>
              <w:t>Built capacity of Community Health Workers (CHWs) in data collection on smartphones and in DHIS2 Raised awareness among households to register their children with the Civil Registry initiated a process of digitization of the work of the CHWs whose birth and death registration functionalities have been developed in the tool</w:t>
            </w:r>
          </w:p>
        </w:tc>
      </w:tr>
    </w:tbl>
    <w:p w14:paraId="692B9674" w14:textId="33AD2CE7" w:rsidR="003E72BD" w:rsidRPr="00333C84" w:rsidRDefault="003E72BD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5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445"/>
      </w:tblGrid>
      <w:tr w:rsidR="006D5BE2" w:rsidRPr="006D5BE2" w14:paraId="7FEA5134" w14:textId="77777777" w:rsidTr="00F66972">
        <w:tc>
          <w:tcPr>
            <w:tcW w:w="9445" w:type="dxa"/>
            <w:shd w:val="clear" w:color="auto" w:fill="E6E9F4"/>
          </w:tcPr>
          <w:p w14:paraId="182288E4" w14:textId="4872609F" w:rsidR="006D5BE2" w:rsidRPr="006D5BE2" w:rsidRDefault="00F26288" w:rsidP="006D5BE2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  <w:lang w:val="en"/>
              </w:rPr>
              <w:t>Project Sustainability</w:t>
            </w:r>
          </w:p>
        </w:tc>
      </w:tr>
      <w:tr w:rsidR="003E72BD" w:rsidRPr="006D5BE2" w14:paraId="16D89090" w14:textId="77777777" w:rsidTr="00CB6941">
        <w:trPr>
          <w:trHeight w:val="622"/>
        </w:trPr>
        <w:tc>
          <w:tcPr>
            <w:tcW w:w="9445" w:type="dxa"/>
          </w:tcPr>
          <w:p w14:paraId="07BC7F60" w14:textId="77777777" w:rsidR="003E72BD" w:rsidRPr="00CB6941" w:rsidRDefault="009F4832" w:rsidP="00CB6941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color w:val="000000" w:themeColor="text1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Support the system and involve CHWs in recording vital </w:t>
            </w:r>
            <w:proofErr w:type="gramStart"/>
            <w:r w:rsidRPr="00CB6941">
              <w:rPr>
                <w:color w:val="000000" w:themeColor="text1"/>
                <w:sz w:val="18"/>
                <w:szCs w:val="18"/>
                <w:lang w:val="en"/>
              </w:rPr>
              <w:t>events</w:t>
            </w:r>
            <w:proofErr w:type="gramEnd"/>
          </w:p>
          <w:p w14:paraId="61E4853E" w14:textId="0CD43E61" w:rsidR="009F4832" w:rsidRPr="00CB6941" w:rsidRDefault="009F4832" w:rsidP="00CB6941">
            <w:pPr>
              <w:pStyle w:val="ListParagraph"/>
              <w:numPr>
                <w:ilvl w:val="0"/>
                <w:numId w:val="23"/>
              </w:numPr>
              <w:rPr>
                <w:rFonts w:eastAsia="Calibri"/>
                <w:color w:val="000000" w:themeColor="text1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Develop and </w:t>
            </w:r>
            <w:r w:rsidR="00CB6941" w:rsidRPr="00CB6941">
              <w:rPr>
                <w:color w:val="000000" w:themeColor="text1"/>
                <w:sz w:val="18"/>
                <w:szCs w:val="18"/>
                <w:lang w:val="en"/>
              </w:rPr>
              <w:t>parameterize</w:t>
            </w: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 forms for the registration of perinatal births and deaths in the DHIS2</w:t>
            </w:r>
          </w:p>
        </w:tc>
      </w:tr>
    </w:tbl>
    <w:p w14:paraId="50911349" w14:textId="77777777" w:rsidR="00F26288" w:rsidRPr="00333C84" w:rsidRDefault="00F26288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446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F66972" w:rsidRPr="006D5BE2" w14:paraId="4E2D01A6" w14:textId="77777777" w:rsidTr="00F66972">
        <w:tc>
          <w:tcPr>
            <w:tcW w:w="9446" w:type="dxa"/>
            <w:gridSpan w:val="2"/>
            <w:shd w:val="clear" w:color="auto" w:fill="E6E9F4"/>
          </w:tcPr>
          <w:p w14:paraId="5D98E8EF" w14:textId="094A2665" w:rsidR="00F66972" w:rsidRPr="006D5BE2" w:rsidRDefault="00F66972" w:rsidP="00A21E95">
            <w:pPr>
              <w:jc w:val="left"/>
              <w:rPr>
                <w:b/>
                <w:bCs/>
                <w:color w:val="001689" w:themeColor="accent5"/>
                <w:sz w:val="18"/>
                <w:szCs w:val="18"/>
              </w:rPr>
            </w:pPr>
            <w:r>
              <w:rPr>
                <w:b/>
                <w:bCs/>
                <w:color w:val="001689" w:themeColor="accent5"/>
                <w:sz w:val="18"/>
                <w:szCs w:val="18"/>
                <w:lang w:val="en"/>
              </w:rPr>
              <w:t>Project Outputs</w:t>
            </w:r>
          </w:p>
        </w:tc>
      </w:tr>
      <w:tr w:rsidR="00F26288" w:rsidRPr="006D5BE2" w14:paraId="085F717A" w14:textId="77777777" w:rsidTr="00F66972">
        <w:trPr>
          <w:trHeight w:val="289"/>
        </w:trPr>
        <w:tc>
          <w:tcPr>
            <w:tcW w:w="4723" w:type="dxa"/>
          </w:tcPr>
          <w:p w14:paraId="558DF644" w14:textId="7914B4F6" w:rsidR="00F26288" w:rsidRPr="00CB6941" w:rsidRDefault="00CB6941" w:rsidP="00CB6941">
            <w:pPr>
              <w:pStyle w:val="ListParagraph"/>
              <w:numPr>
                <w:ilvl w:val="0"/>
                <w:numId w:val="24"/>
              </w:numPr>
              <w:rPr>
                <w:rFonts w:eastAsia="Calibri"/>
                <w:color w:val="00B050"/>
                <w:sz w:val="18"/>
                <w:szCs w:val="18"/>
                <w:lang w:val="fr-FR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745 births and 35 perinatal deaths </w:t>
            </w:r>
            <w:r>
              <w:rPr>
                <w:color w:val="000000" w:themeColor="text1"/>
                <w:sz w:val="18"/>
                <w:szCs w:val="18"/>
                <w:lang w:val="en"/>
              </w:rPr>
              <w:t>recorded</w:t>
            </w:r>
          </w:p>
        </w:tc>
        <w:tc>
          <w:tcPr>
            <w:tcW w:w="4723" w:type="dxa"/>
          </w:tcPr>
          <w:p w14:paraId="6C1F507B" w14:textId="44D7F5DC" w:rsidR="00F26288" w:rsidRPr="00CB6941" w:rsidRDefault="00CB6941" w:rsidP="00CB694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CHWs </w:t>
            </w:r>
            <w:r>
              <w:rPr>
                <w:color w:val="000000" w:themeColor="text1"/>
                <w:sz w:val="18"/>
                <w:szCs w:val="18"/>
                <w:lang w:val="en"/>
              </w:rPr>
              <w:t>recorded</w:t>
            </w:r>
            <w:r w:rsidRPr="00CB6941">
              <w:rPr>
                <w:color w:val="000000" w:themeColor="text1"/>
                <w:sz w:val="18"/>
                <w:szCs w:val="18"/>
                <w:lang w:val="en"/>
              </w:rPr>
              <w:t xml:space="preserve"> a significant amount of data in the health area that often exceeded the data for the entire health area</w:t>
            </w:r>
          </w:p>
        </w:tc>
      </w:tr>
    </w:tbl>
    <w:p w14:paraId="283BE126" w14:textId="77777777" w:rsidR="00712505" w:rsidRPr="006D5BE2" w:rsidRDefault="00712505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0BCB28B7" w14:textId="2BFFCA5F" w:rsidR="00EA2A03" w:rsidRPr="006D5BE2" w:rsidRDefault="00EA2A03" w:rsidP="006A4F36">
      <w:pPr>
        <w:rPr>
          <w:i/>
          <w:iCs/>
          <w:color w:val="404040" w:themeColor="text1" w:themeTint="BF"/>
          <w:sz w:val="18"/>
          <w:szCs w:val="18"/>
        </w:rPr>
      </w:pPr>
    </w:p>
    <w:p w14:paraId="1924313B" w14:textId="12C4188D" w:rsidR="00712505" w:rsidRPr="006D5BE2" w:rsidRDefault="00712505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4D8DD69" w14:textId="407DFDEF" w:rsidR="00EA2A03" w:rsidRPr="006D5BE2" w:rsidRDefault="00EA2A03" w:rsidP="006A4F36"/>
    <w:sectPr w:rsidR="00EA2A03" w:rsidRPr="006D5BE2" w:rsidSect="00F6697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CEBF" w14:textId="77777777" w:rsidR="00821C9C" w:rsidRDefault="00821C9C" w:rsidP="007C01C0">
      <w:r>
        <w:rPr>
          <w:lang w:val="en"/>
        </w:rPr>
        <w:separator/>
      </w:r>
    </w:p>
  </w:endnote>
  <w:endnote w:type="continuationSeparator" w:id="0">
    <w:p w14:paraId="485CAED9" w14:textId="77777777" w:rsidR="00821C9C" w:rsidRDefault="00821C9C" w:rsidP="007C01C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EFEF" w14:textId="489B9327" w:rsidR="00554740" w:rsidRDefault="00554740" w:rsidP="006F4D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 PAGE </w:instrText>
    </w:r>
    <w:r>
      <w:rPr>
        <w:rStyle w:val="PageNumber"/>
        <w:lang w:val="en"/>
      </w:rPr>
      <w:fldChar w:fldCharType="end"/>
    </w:r>
  </w:p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/>
        <w:sz w:val="18"/>
        <w:szCs w:val="18"/>
      </w:rPr>
    </w:sdtEndPr>
    <w:sdtContent>
      <w:p w14:paraId="3FAE4686" w14:textId="08439397" w:rsidR="00554740" w:rsidRPr="00F26288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/>
            <w:sz w:val="18"/>
            <w:szCs w:val="18"/>
          </w:rPr>
        </w:pPr>
        <w:r w:rsidRPr="00F26288">
          <w:rPr>
            <w:rStyle w:val="PageNumber"/>
            <w:b/>
            <w:bCs/>
            <w:color w:val="001689"/>
            <w:sz w:val="18"/>
            <w:szCs w:val="18"/>
            <w:lang w:val="en"/>
          </w:rPr>
          <w:fldChar w:fldCharType="begin"/>
        </w:r>
        <w:r w:rsidRPr="00F26288">
          <w:rPr>
            <w:rStyle w:val="PageNumber"/>
            <w:b/>
            <w:bCs/>
            <w:color w:val="001689"/>
            <w:sz w:val="18"/>
            <w:szCs w:val="18"/>
            <w:lang w:val="en"/>
          </w:rPr>
          <w:instrText xml:space="preserve"> PAGE </w:instrText>
        </w:r>
        <w:r w:rsidRPr="00F26288">
          <w:rPr>
            <w:rStyle w:val="PageNumber"/>
            <w:b/>
            <w:bCs/>
            <w:color w:val="001689"/>
            <w:sz w:val="18"/>
            <w:szCs w:val="18"/>
            <w:lang w:val="en"/>
          </w:rPr>
          <w:fldChar w:fldCharType="separate"/>
        </w:r>
        <w:r w:rsidRPr="00F26288">
          <w:rPr>
            <w:rStyle w:val="PageNumber"/>
            <w:b/>
            <w:bCs/>
            <w:noProof/>
            <w:color w:val="001689"/>
            <w:sz w:val="18"/>
            <w:szCs w:val="18"/>
            <w:lang w:val="en"/>
          </w:rPr>
          <w:t>2</w:t>
        </w:r>
        <w:r w:rsidRPr="00F26288">
          <w:rPr>
            <w:rStyle w:val="PageNumber"/>
            <w:b/>
            <w:bCs/>
            <w:color w:val="001689"/>
            <w:sz w:val="18"/>
            <w:szCs w:val="18"/>
            <w:lang w:val="en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9373" w14:textId="77777777" w:rsidR="00821C9C" w:rsidRDefault="00821C9C" w:rsidP="007C01C0">
      <w:r>
        <w:rPr>
          <w:lang w:val="en"/>
        </w:rPr>
        <w:separator/>
      </w:r>
    </w:p>
  </w:footnote>
  <w:footnote w:type="continuationSeparator" w:id="0">
    <w:p w14:paraId="22627135" w14:textId="77777777" w:rsidR="00821C9C" w:rsidRDefault="00821C9C" w:rsidP="007C01C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9A0" w14:textId="2CBFD0AC" w:rsidR="00752D61" w:rsidRPr="00F26288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/>
        <w:szCs w:val="18"/>
      </w:rPr>
    </w:pPr>
    <w:r w:rsidRPr="00A26C28">
      <w:rPr>
        <w:b w:val="0"/>
        <w:bCs w:val="0"/>
        <w:noProof/>
        <w:szCs w:val="18"/>
        <w:lang w:val="en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26288">
      <w:rPr>
        <w:color w:val="0093CB"/>
        <w:lang w:val="en"/>
      </w:rPr>
      <w:t>Global Grants Program</w:t>
    </w:r>
    <w:r w:rsidR="00752D61" w:rsidRPr="00F26288">
      <w:rPr>
        <w:color w:val="0093CB"/>
        <w:szCs w:val="18"/>
        <w:lang w:val="en"/>
      </w:rPr>
      <w:t xml:space="preserve"> </w:t>
    </w:r>
    <w:r w:rsidR="00752D61" w:rsidRPr="00F26288">
      <w:rPr>
        <w:b w:val="0"/>
        <w:bCs w:val="0"/>
        <w:color w:val="AEAAAA"/>
        <w:szCs w:val="18"/>
        <w:lang w:val="en"/>
      </w:rPr>
      <w:t>·</w:t>
    </w:r>
    <w:r w:rsidR="00752D61" w:rsidRPr="00F26288">
      <w:rPr>
        <w:color w:val="AEAAAA"/>
        <w:szCs w:val="18"/>
        <w:lang w:val="en"/>
      </w:rPr>
      <w:t xml:space="preserve"> </w:t>
    </w:r>
    <w:r w:rsidR="00752D61" w:rsidRPr="00F26288">
      <w:rPr>
        <w:b w:val="0"/>
        <w:bCs w:val="0"/>
        <w:color w:val="AEAAAA"/>
        <w:szCs w:val="18"/>
        <w:lang w:val="en"/>
      </w:rPr>
      <w:t>Data for Health Initiative</w:t>
    </w:r>
    <w:r w:rsidR="00752D61" w:rsidRPr="00F26288">
      <w:rPr>
        <w:b w:val="0"/>
        <w:bCs w:val="0"/>
        <w:color w:val="AEAAAA"/>
        <w:szCs w:val="18"/>
        <w:lang w:val="en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  <w:lang w:val="en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C3B" w14:textId="0F35A4C7" w:rsidR="0067444A" w:rsidRPr="00F26288" w:rsidRDefault="00F26288" w:rsidP="00F26288">
    <w:pPr>
      <w:pStyle w:val="Header"/>
    </w:pPr>
    <w:r w:rsidRPr="00F26288">
      <w:rPr>
        <w:noProof/>
        <w:color w:val="000000"/>
        <w:sz w:val="22"/>
        <w:szCs w:val="22"/>
        <w:lang w:val="en"/>
      </w:rPr>
      <w:drawing>
        <wp:anchor distT="0" distB="0" distL="114300" distR="114300" simplePos="0" relativeHeight="251668480" behindDoc="0" locked="0" layoutInCell="1" allowOverlap="1" wp14:anchorId="17FF12E1" wp14:editId="01456F54">
          <wp:simplePos x="0" y="0"/>
          <wp:positionH relativeFrom="column">
            <wp:posOffset>-189186</wp:posOffset>
          </wp:positionH>
          <wp:positionV relativeFrom="paragraph">
            <wp:posOffset>0</wp:posOffset>
          </wp:positionV>
          <wp:extent cx="6238875" cy="62420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D53FB"/>
    <w:multiLevelType w:val="multilevel"/>
    <w:tmpl w:val="3CB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7C2"/>
    <w:multiLevelType w:val="multilevel"/>
    <w:tmpl w:val="B8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D5490E"/>
    <w:multiLevelType w:val="hybridMultilevel"/>
    <w:tmpl w:val="C7EC1C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85257"/>
    <w:multiLevelType w:val="hybridMultilevel"/>
    <w:tmpl w:val="364E9E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0EE6"/>
    <w:multiLevelType w:val="hybridMultilevel"/>
    <w:tmpl w:val="655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264A90"/>
    <w:multiLevelType w:val="hybridMultilevel"/>
    <w:tmpl w:val="EB70DFF6"/>
    <w:lvl w:ilvl="0" w:tplc="7FF4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19645">
    <w:abstractNumId w:val="0"/>
  </w:num>
  <w:num w:numId="2" w16cid:durableId="2044012399">
    <w:abstractNumId w:val="1"/>
  </w:num>
  <w:num w:numId="3" w16cid:durableId="1521897615">
    <w:abstractNumId w:val="2"/>
  </w:num>
  <w:num w:numId="4" w16cid:durableId="577133585">
    <w:abstractNumId w:val="3"/>
  </w:num>
  <w:num w:numId="5" w16cid:durableId="1521897472">
    <w:abstractNumId w:val="8"/>
  </w:num>
  <w:num w:numId="6" w16cid:durableId="1262183673">
    <w:abstractNumId w:val="4"/>
  </w:num>
  <w:num w:numId="7" w16cid:durableId="1812864098">
    <w:abstractNumId w:val="5"/>
  </w:num>
  <w:num w:numId="8" w16cid:durableId="332991760">
    <w:abstractNumId w:val="6"/>
  </w:num>
  <w:num w:numId="9" w16cid:durableId="1680497681">
    <w:abstractNumId w:val="7"/>
  </w:num>
  <w:num w:numId="10" w16cid:durableId="43798911">
    <w:abstractNumId w:val="9"/>
  </w:num>
  <w:num w:numId="11" w16cid:durableId="586312102">
    <w:abstractNumId w:val="21"/>
  </w:num>
  <w:num w:numId="12" w16cid:durableId="1772621994">
    <w:abstractNumId w:val="14"/>
  </w:num>
  <w:num w:numId="13" w16cid:durableId="642733719">
    <w:abstractNumId w:val="12"/>
  </w:num>
  <w:num w:numId="14" w16cid:durableId="498425812">
    <w:abstractNumId w:val="11"/>
  </w:num>
  <w:num w:numId="15" w16cid:durableId="2093963152">
    <w:abstractNumId w:val="10"/>
  </w:num>
  <w:num w:numId="16" w16cid:durableId="1996488744">
    <w:abstractNumId w:val="22"/>
  </w:num>
  <w:num w:numId="17" w16cid:durableId="1111974483">
    <w:abstractNumId w:val="15"/>
  </w:num>
  <w:num w:numId="18" w16cid:durableId="2054305859">
    <w:abstractNumId w:val="17"/>
  </w:num>
  <w:num w:numId="19" w16cid:durableId="1302803463">
    <w:abstractNumId w:val="18"/>
  </w:num>
  <w:num w:numId="20" w16cid:durableId="7148292">
    <w:abstractNumId w:val="13"/>
  </w:num>
  <w:num w:numId="21" w16cid:durableId="1677608308">
    <w:abstractNumId w:val="19"/>
  </w:num>
  <w:num w:numId="22" w16cid:durableId="665400207">
    <w:abstractNumId w:val="16"/>
  </w:num>
  <w:num w:numId="23" w16cid:durableId="92479601">
    <w:abstractNumId w:val="20"/>
  </w:num>
  <w:num w:numId="24" w16cid:durableId="12449539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4429D"/>
    <w:rsid w:val="00062E30"/>
    <w:rsid w:val="000639A5"/>
    <w:rsid w:val="0009160B"/>
    <w:rsid w:val="00094AB1"/>
    <w:rsid w:val="00096715"/>
    <w:rsid w:val="000A236D"/>
    <w:rsid w:val="000A446E"/>
    <w:rsid w:val="000A6E58"/>
    <w:rsid w:val="000C06F6"/>
    <w:rsid w:val="000D32EA"/>
    <w:rsid w:val="00115A75"/>
    <w:rsid w:val="00147FF1"/>
    <w:rsid w:val="001525B1"/>
    <w:rsid w:val="00161222"/>
    <w:rsid w:val="00181E59"/>
    <w:rsid w:val="00191C32"/>
    <w:rsid w:val="001A7649"/>
    <w:rsid w:val="001B086C"/>
    <w:rsid w:val="001B5E34"/>
    <w:rsid w:val="002009C1"/>
    <w:rsid w:val="00211903"/>
    <w:rsid w:val="0023623D"/>
    <w:rsid w:val="00237865"/>
    <w:rsid w:val="00263544"/>
    <w:rsid w:val="0027103E"/>
    <w:rsid w:val="00271251"/>
    <w:rsid w:val="002930EE"/>
    <w:rsid w:val="002C75CF"/>
    <w:rsid w:val="002C77F1"/>
    <w:rsid w:val="002D490F"/>
    <w:rsid w:val="002E3588"/>
    <w:rsid w:val="003123F3"/>
    <w:rsid w:val="00333C84"/>
    <w:rsid w:val="0033520C"/>
    <w:rsid w:val="00354EBA"/>
    <w:rsid w:val="003727A7"/>
    <w:rsid w:val="00374765"/>
    <w:rsid w:val="00380A96"/>
    <w:rsid w:val="0038406F"/>
    <w:rsid w:val="00397F05"/>
    <w:rsid w:val="003A4F8B"/>
    <w:rsid w:val="003D0ED1"/>
    <w:rsid w:val="003D32CE"/>
    <w:rsid w:val="003D6B1D"/>
    <w:rsid w:val="003E1EA1"/>
    <w:rsid w:val="003E4594"/>
    <w:rsid w:val="003E72BD"/>
    <w:rsid w:val="0040008B"/>
    <w:rsid w:val="00407325"/>
    <w:rsid w:val="004253BB"/>
    <w:rsid w:val="00431249"/>
    <w:rsid w:val="00432659"/>
    <w:rsid w:val="00477705"/>
    <w:rsid w:val="00485853"/>
    <w:rsid w:val="004A3D06"/>
    <w:rsid w:val="004E496A"/>
    <w:rsid w:val="004F66EF"/>
    <w:rsid w:val="00514A91"/>
    <w:rsid w:val="00521D53"/>
    <w:rsid w:val="005414D2"/>
    <w:rsid w:val="00554018"/>
    <w:rsid w:val="00554740"/>
    <w:rsid w:val="0056769F"/>
    <w:rsid w:val="00584199"/>
    <w:rsid w:val="00595DDE"/>
    <w:rsid w:val="005A26C5"/>
    <w:rsid w:val="005E341E"/>
    <w:rsid w:val="005E7840"/>
    <w:rsid w:val="005F69F1"/>
    <w:rsid w:val="0060327B"/>
    <w:rsid w:val="00613323"/>
    <w:rsid w:val="00613FC2"/>
    <w:rsid w:val="0063448A"/>
    <w:rsid w:val="006477F0"/>
    <w:rsid w:val="0067444A"/>
    <w:rsid w:val="006A4F36"/>
    <w:rsid w:val="006B6945"/>
    <w:rsid w:val="006C37E7"/>
    <w:rsid w:val="006C6F25"/>
    <w:rsid w:val="006D5A8E"/>
    <w:rsid w:val="006D5BE2"/>
    <w:rsid w:val="007061C8"/>
    <w:rsid w:val="00706ED2"/>
    <w:rsid w:val="00712505"/>
    <w:rsid w:val="00737321"/>
    <w:rsid w:val="00747D1A"/>
    <w:rsid w:val="00752D61"/>
    <w:rsid w:val="00791D63"/>
    <w:rsid w:val="00797190"/>
    <w:rsid w:val="007C01C0"/>
    <w:rsid w:val="007C209B"/>
    <w:rsid w:val="007D1D4B"/>
    <w:rsid w:val="007D6DE4"/>
    <w:rsid w:val="007E484E"/>
    <w:rsid w:val="007F3264"/>
    <w:rsid w:val="008168F9"/>
    <w:rsid w:val="00817C1C"/>
    <w:rsid w:val="00821C9C"/>
    <w:rsid w:val="0083421C"/>
    <w:rsid w:val="0084079B"/>
    <w:rsid w:val="00841CCC"/>
    <w:rsid w:val="00852BD1"/>
    <w:rsid w:val="00856B57"/>
    <w:rsid w:val="00880029"/>
    <w:rsid w:val="00891E1D"/>
    <w:rsid w:val="008B65EC"/>
    <w:rsid w:val="008C5089"/>
    <w:rsid w:val="008C6F41"/>
    <w:rsid w:val="008D7D05"/>
    <w:rsid w:val="008E5578"/>
    <w:rsid w:val="008F46E3"/>
    <w:rsid w:val="00902CF5"/>
    <w:rsid w:val="00916C45"/>
    <w:rsid w:val="00955C58"/>
    <w:rsid w:val="009754AB"/>
    <w:rsid w:val="009812DF"/>
    <w:rsid w:val="00981A12"/>
    <w:rsid w:val="00993299"/>
    <w:rsid w:val="009B2555"/>
    <w:rsid w:val="009C54CE"/>
    <w:rsid w:val="009C613A"/>
    <w:rsid w:val="009D1189"/>
    <w:rsid w:val="009E158E"/>
    <w:rsid w:val="009F4832"/>
    <w:rsid w:val="00A21068"/>
    <w:rsid w:val="00A508C8"/>
    <w:rsid w:val="00A8565E"/>
    <w:rsid w:val="00A86B2A"/>
    <w:rsid w:val="00A9240E"/>
    <w:rsid w:val="00AA27D9"/>
    <w:rsid w:val="00AE2BCF"/>
    <w:rsid w:val="00AE5BFC"/>
    <w:rsid w:val="00AF244D"/>
    <w:rsid w:val="00AF4934"/>
    <w:rsid w:val="00B106E9"/>
    <w:rsid w:val="00B85745"/>
    <w:rsid w:val="00BA3736"/>
    <w:rsid w:val="00BB63C6"/>
    <w:rsid w:val="00BD1A73"/>
    <w:rsid w:val="00BE5CCD"/>
    <w:rsid w:val="00BE6AF0"/>
    <w:rsid w:val="00C27D6C"/>
    <w:rsid w:val="00C74736"/>
    <w:rsid w:val="00C7600B"/>
    <w:rsid w:val="00C82326"/>
    <w:rsid w:val="00C9315D"/>
    <w:rsid w:val="00C95E97"/>
    <w:rsid w:val="00CB1626"/>
    <w:rsid w:val="00CB6941"/>
    <w:rsid w:val="00D20C11"/>
    <w:rsid w:val="00D3087B"/>
    <w:rsid w:val="00D528D0"/>
    <w:rsid w:val="00D53ACD"/>
    <w:rsid w:val="00D53C77"/>
    <w:rsid w:val="00D90910"/>
    <w:rsid w:val="00D90B3D"/>
    <w:rsid w:val="00DA085D"/>
    <w:rsid w:val="00DB5E5C"/>
    <w:rsid w:val="00DE0191"/>
    <w:rsid w:val="00DF546B"/>
    <w:rsid w:val="00DF5911"/>
    <w:rsid w:val="00E03F9A"/>
    <w:rsid w:val="00E0685D"/>
    <w:rsid w:val="00E15130"/>
    <w:rsid w:val="00E51B45"/>
    <w:rsid w:val="00E62CD4"/>
    <w:rsid w:val="00E845B4"/>
    <w:rsid w:val="00E94DEA"/>
    <w:rsid w:val="00EA2A03"/>
    <w:rsid w:val="00ED0BD3"/>
    <w:rsid w:val="00ED415B"/>
    <w:rsid w:val="00ED757C"/>
    <w:rsid w:val="00EF4C44"/>
    <w:rsid w:val="00F05B48"/>
    <w:rsid w:val="00F251CB"/>
    <w:rsid w:val="00F26288"/>
    <w:rsid w:val="00F3043F"/>
    <w:rsid w:val="00F32BEB"/>
    <w:rsid w:val="00F356C6"/>
    <w:rsid w:val="00F44BA6"/>
    <w:rsid w:val="00F60F16"/>
    <w:rsid w:val="00F66972"/>
    <w:rsid w:val="00F85595"/>
    <w:rsid w:val="00F9090F"/>
    <w:rsid w:val="00F90B88"/>
    <w:rsid w:val="00F9473F"/>
    <w:rsid w:val="00FA147E"/>
    <w:rsid w:val="00FB1206"/>
    <w:rsid w:val="00FB55ED"/>
    <w:rsid w:val="00FC054E"/>
    <w:rsid w:val="00FC074A"/>
    <w:rsid w:val="00FC108D"/>
    <w:rsid w:val="00FD2D0A"/>
    <w:rsid w:val="00FE531B"/>
    <w:rsid w:val="00FF261A"/>
    <w:rsid w:val="536A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Jocelyn Ziemniak</cp:lastModifiedBy>
  <cp:revision>3</cp:revision>
  <cp:lastPrinted>2019-06-25T18:04:00Z</cp:lastPrinted>
  <dcterms:created xsi:type="dcterms:W3CDTF">2023-04-25T16:14:00Z</dcterms:created>
  <dcterms:modified xsi:type="dcterms:W3CDTF">2023-05-24T14:32:00Z</dcterms:modified>
  <cp:category/>
</cp:coreProperties>
</file>