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p w:rsidRPr="005576D4" w:rsidR="003E72BD" w:rsidP="00F66972" w:rsidRDefault="00FC512E" w14:paraId="7767790F" w14:textId="6FEE09FD">
      <w:pPr>
        <w:spacing w:before="240" w:after="240" w:line="240" w:lineRule="auto"/>
        <w:ind w:right="-5126"/>
        <w:outlineLvl w:val="0"/>
        <w:rPr>
          <w:rFonts w:eastAsia="Arial"/>
          <w:b/>
          <w:bCs/>
          <w:color w:val="001689"/>
          <w:sz w:val="32"/>
          <w:szCs w:val="32"/>
        </w:rPr>
      </w:pPr>
      <w:r>
        <w:rPr>
          <w:rFonts w:eastAsia="Arial"/>
          <w:b/>
          <w:bCs/>
          <w:color w:val="001689"/>
          <w:sz w:val="32"/>
          <w:szCs w:val="32"/>
        </w:rPr>
        <w:t>Malawi</w:t>
      </w:r>
    </w:p>
    <w:tbl>
      <w:tblPr>
        <w:tblStyle w:val="TableGrid"/>
        <w:tblpPr w:leftFromText="180" w:rightFromText="180" w:vertAnchor="text" w:horzAnchor="margin" w:tblpY="-54"/>
        <w:tblW w:w="10910" w:type="pct"/>
        <w:tblBorders>
          <w:top w:val="single" w:color="001689" w:themeColor="accent5" w:sz="4" w:space="0"/>
          <w:left w:val="single" w:color="001689" w:themeColor="accent5" w:sz="4" w:space="0"/>
          <w:bottom w:val="single" w:color="001689" w:themeColor="accent5" w:sz="4" w:space="0"/>
          <w:right w:val="single" w:color="001689" w:themeColor="accent5" w:sz="4" w:space="0"/>
          <w:insideH w:val="single" w:color="001689" w:themeColor="accent5" w:sz="4" w:space="0"/>
          <w:insideV w:val="single" w:color="001689" w:themeColor="accent5" w:sz="4" w:space="0"/>
        </w:tblBorders>
        <w:tblCellMar>
          <w:top w:w="115" w:type="dxa"/>
          <w:bottom w:w="58" w:type="dxa"/>
        </w:tblCellMar>
        <w:tblLook w:val="04A0" w:firstRow="1" w:lastRow="0" w:firstColumn="1" w:lastColumn="0" w:noHBand="0" w:noVBand="1"/>
      </w:tblPr>
      <w:tblGrid>
        <w:gridCol w:w="1967"/>
        <w:gridCol w:w="7437"/>
      </w:tblGrid>
      <w:tr w:rsidRPr="006D5BE2" w:rsidR="003E72BD" w:rsidTr="2B135E4C" w14:paraId="23F3C619" w14:textId="77777777">
        <w:trPr>
          <w:trHeight w:val="158"/>
        </w:trPr>
        <w:tc>
          <w:tcPr>
            <w:tcW w:w="1046" w:type="pct"/>
            <w:shd w:val="clear" w:color="auto" w:fill="E6E9F4"/>
            <w:tcMar/>
          </w:tcPr>
          <w:p w:rsidRPr="006D5BE2" w:rsidR="003E72BD" w:rsidP="00C27D6C" w:rsidRDefault="00D20C11" w14:paraId="02E9D7C8" w14:textId="3901BF34">
            <w:pPr>
              <w:pStyle w:val="Heading1"/>
              <w:spacing w:line="276" w:lineRule="auto"/>
              <w:jc w:val="left"/>
              <w:rPr>
                <w:sz w:val="18"/>
                <w:szCs w:val="18"/>
              </w:rPr>
            </w:pPr>
            <w:r>
              <w:rPr>
                <w:sz w:val="18"/>
                <w:szCs w:val="18"/>
              </w:rPr>
              <w:t>Institutional Partner</w:t>
            </w:r>
          </w:p>
        </w:tc>
        <w:tc>
          <w:tcPr>
            <w:tcW w:w="3954" w:type="pct"/>
            <w:tcMar/>
            <w:vAlign w:val="center"/>
          </w:tcPr>
          <w:p w:rsidRPr="00B80A24" w:rsidR="003E72BD" w:rsidP="00C27D6C" w:rsidRDefault="00826AFF" w14:paraId="6007BD3D" w14:textId="2118CE14">
            <w:pPr>
              <w:pStyle w:val="Heading1"/>
              <w:spacing w:line="276" w:lineRule="auto"/>
              <w:jc w:val="left"/>
              <w:rPr>
                <w:b w:val="0"/>
                <w:bCs w:val="0"/>
                <w:color w:val="000000" w:themeColor="text1"/>
                <w:sz w:val="16"/>
                <w:szCs w:val="16"/>
              </w:rPr>
            </w:pPr>
            <w:r>
              <w:rPr>
                <w:b w:val="0"/>
                <w:bCs w:val="0"/>
                <w:color w:val="000000" w:themeColor="text1"/>
                <w:sz w:val="16"/>
                <w:szCs w:val="16"/>
              </w:rPr>
              <w:t xml:space="preserve">National </w:t>
            </w:r>
            <w:r w:rsidR="00110189">
              <w:rPr>
                <w:b w:val="0"/>
                <w:bCs w:val="0"/>
                <w:color w:val="000000" w:themeColor="text1"/>
                <w:sz w:val="16"/>
                <w:szCs w:val="16"/>
              </w:rPr>
              <w:t>Registration Bureau</w:t>
            </w:r>
            <w:r>
              <w:rPr>
                <w:b w:val="0"/>
                <w:bCs w:val="0"/>
                <w:color w:val="000000" w:themeColor="text1"/>
                <w:sz w:val="16"/>
                <w:szCs w:val="16"/>
              </w:rPr>
              <w:t xml:space="preserve"> - Malawi</w:t>
            </w:r>
          </w:p>
        </w:tc>
      </w:tr>
      <w:tr w:rsidRPr="006D5BE2" w:rsidR="003E72BD" w:rsidTr="2B135E4C" w14:paraId="208E7F2F" w14:textId="77777777">
        <w:trPr>
          <w:trHeight w:val="158"/>
        </w:trPr>
        <w:tc>
          <w:tcPr>
            <w:tcW w:w="1046" w:type="pct"/>
            <w:shd w:val="clear" w:color="auto" w:fill="E6E9F4"/>
            <w:tcMar/>
          </w:tcPr>
          <w:p w:rsidRPr="006D5BE2" w:rsidR="003E72BD" w:rsidP="00C27D6C" w:rsidRDefault="003E72BD" w14:paraId="5A037E01" w14:textId="77777777">
            <w:pPr>
              <w:pStyle w:val="Heading1"/>
              <w:spacing w:line="276" w:lineRule="auto"/>
              <w:jc w:val="left"/>
              <w:rPr>
                <w:sz w:val="18"/>
                <w:szCs w:val="18"/>
              </w:rPr>
            </w:pPr>
            <w:r w:rsidRPr="006D5BE2">
              <w:rPr>
                <w:sz w:val="18"/>
                <w:szCs w:val="18"/>
              </w:rPr>
              <w:t>Project dates</w:t>
            </w:r>
          </w:p>
        </w:tc>
        <w:tc>
          <w:tcPr>
            <w:tcW w:w="3954" w:type="pct"/>
            <w:tcMar/>
            <w:vAlign w:val="center"/>
          </w:tcPr>
          <w:p w:rsidRPr="00B80A24" w:rsidR="003E72BD" w:rsidP="00C27D6C" w:rsidRDefault="00110189" w14:paraId="5305CCCC" w14:textId="622CF2F9">
            <w:pPr>
              <w:pStyle w:val="Heading1"/>
              <w:spacing w:line="276" w:lineRule="auto"/>
              <w:jc w:val="left"/>
              <w:rPr>
                <w:b w:val="0"/>
                <w:bCs w:val="0"/>
                <w:color w:val="000000" w:themeColor="text1"/>
                <w:sz w:val="16"/>
                <w:szCs w:val="16"/>
              </w:rPr>
            </w:pPr>
            <w:r w:rsidRPr="2B135E4C" w:rsidR="2B135E4C">
              <w:rPr>
                <w:b w:val="0"/>
                <w:bCs w:val="0"/>
                <w:color w:val="000000" w:themeColor="text1" w:themeTint="FF" w:themeShade="FF"/>
                <w:sz w:val="16"/>
                <w:szCs w:val="16"/>
              </w:rPr>
              <w:t>August 2020 – December 2021</w:t>
            </w:r>
          </w:p>
        </w:tc>
      </w:tr>
      <w:tr w:rsidRPr="006D5BE2" w:rsidR="0060327B" w:rsidTr="2B135E4C" w14:paraId="0224077A" w14:textId="77777777">
        <w:trPr>
          <w:trHeight w:val="291"/>
        </w:trPr>
        <w:tc>
          <w:tcPr>
            <w:tcW w:w="1046" w:type="pct"/>
            <w:shd w:val="clear" w:color="auto" w:fill="E6E9F4"/>
            <w:tcMar/>
          </w:tcPr>
          <w:p w:rsidRPr="006D5BE2" w:rsidR="0060327B" w:rsidP="00C27D6C" w:rsidRDefault="00F26288" w14:paraId="4C3B8F07" w14:textId="0028D920">
            <w:pPr>
              <w:pStyle w:val="Heading1"/>
              <w:spacing w:line="276" w:lineRule="auto"/>
              <w:jc w:val="left"/>
              <w:rPr>
                <w:sz w:val="18"/>
                <w:szCs w:val="18"/>
              </w:rPr>
            </w:pPr>
            <w:r>
              <w:rPr>
                <w:sz w:val="18"/>
                <w:szCs w:val="18"/>
              </w:rPr>
              <w:t>Project Title</w:t>
            </w:r>
          </w:p>
        </w:tc>
        <w:tc>
          <w:tcPr>
            <w:tcW w:w="3954" w:type="pct"/>
            <w:tcMar/>
            <w:vAlign w:val="center"/>
          </w:tcPr>
          <w:p w:rsidRPr="00110189" w:rsidR="00110189" w:rsidP="00110189" w:rsidRDefault="00110189" w14:paraId="5F110DF4" w14:textId="041EA5B9">
            <w:pPr>
              <w:pStyle w:val="Heading1"/>
              <w:jc w:val="left"/>
              <w:rPr>
                <w:b w:val="0"/>
                <w:bCs w:val="0"/>
                <w:color w:val="000000" w:themeColor="text1"/>
                <w:sz w:val="16"/>
                <w:szCs w:val="16"/>
              </w:rPr>
            </w:pPr>
            <w:r w:rsidRPr="2B135E4C" w:rsidR="2B135E4C">
              <w:rPr>
                <w:b w:val="0"/>
                <w:bCs w:val="0"/>
                <w:color w:val="000000" w:themeColor="text1" w:themeTint="FF" w:themeShade="FF"/>
                <w:sz w:val="16"/>
                <w:szCs w:val="16"/>
              </w:rPr>
              <w:t>Transition of Equipment from the Electronic Village Registration Project to High-Burden Health Facilities Using the Integrated Maternity Electronic Birth Registration System</w:t>
            </w:r>
          </w:p>
          <w:p w:rsidRPr="00826AFF" w:rsidR="0060327B" w:rsidP="00826AFF" w:rsidRDefault="0060327B" w14:paraId="23EACF6B" w14:textId="5C69B9FD">
            <w:pPr>
              <w:pStyle w:val="Heading1"/>
              <w:spacing w:line="276" w:lineRule="auto"/>
              <w:jc w:val="left"/>
              <w:rPr>
                <w:b w:val="0"/>
                <w:bCs w:val="0"/>
                <w:color w:val="000000" w:themeColor="text1"/>
                <w:sz w:val="16"/>
                <w:szCs w:val="16"/>
                <w:lang w:val="en-GB"/>
              </w:rPr>
            </w:pPr>
          </w:p>
        </w:tc>
      </w:tr>
    </w:tbl>
    <w:tbl>
      <w:tblPr>
        <w:tblStyle w:val="TableGrid"/>
        <w:tblpPr w:leftFromText="180" w:rightFromText="180" w:vertAnchor="text" w:horzAnchor="margin" w:tblpY="1569"/>
        <w:tblW w:w="9410" w:type="dxa"/>
        <w:tblBorders>
          <w:top w:val="single" w:color="001689" w:themeColor="accent5" w:sz="4" w:space="0"/>
          <w:left w:val="single" w:color="001689" w:themeColor="accent5" w:sz="4" w:space="0"/>
          <w:bottom w:val="single" w:color="001689" w:themeColor="accent5" w:sz="4" w:space="0"/>
          <w:right w:val="single" w:color="001689" w:themeColor="accent5" w:sz="4" w:space="0"/>
          <w:insideH w:val="single" w:color="001689" w:themeColor="accent5" w:sz="4" w:space="0"/>
          <w:insideV w:val="single" w:color="001689" w:themeColor="accent5" w:sz="4" w:space="0"/>
        </w:tblBorders>
        <w:tblCellMar>
          <w:top w:w="115" w:type="dxa"/>
          <w:bottom w:w="58" w:type="dxa"/>
        </w:tblCellMar>
        <w:tblLook w:val="04A0" w:firstRow="1" w:lastRow="0" w:firstColumn="1" w:lastColumn="0" w:noHBand="0" w:noVBand="1"/>
      </w:tblPr>
      <w:tblGrid>
        <w:gridCol w:w="2865"/>
        <w:gridCol w:w="6545"/>
      </w:tblGrid>
      <w:tr w:rsidRPr="006D5BE2" w:rsidR="00F02263" w:rsidTr="2B135E4C" w14:paraId="13FB795D" w14:textId="77777777">
        <w:trPr>
          <w:trHeight w:val="223"/>
        </w:trPr>
        <w:tc>
          <w:tcPr>
            <w:tcW w:w="2865" w:type="dxa"/>
            <w:shd w:val="clear" w:color="auto" w:fill="E6E9F4"/>
            <w:tcMar/>
          </w:tcPr>
          <w:p w:rsidRPr="00F977F5" w:rsidR="005576D4" w:rsidP="001D1293" w:rsidRDefault="005576D4" w14:paraId="7AE3667A" w14:textId="77777777">
            <w:pPr>
              <w:jc w:val="left"/>
              <w:rPr>
                <w:b/>
                <w:bCs/>
                <w:sz w:val="16"/>
                <w:szCs w:val="16"/>
              </w:rPr>
            </w:pPr>
            <w:r w:rsidRPr="00F977F5">
              <w:rPr>
                <w:b/>
                <w:bCs/>
                <w:color w:val="001689" w:themeColor="accent5"/>
                <w:sz w:val="16"/>
                <w:szCs w:val="16"/>
              </w:rPr>
              <w:t>Project Objectives</w:t>
            </w:r>
          </w:p>
        </w:tc>
        <w:tc>
          <w:tcPr>
            <w:tcW w:w="6545" w:type="dxa"/>
            <w:shd w:val="clear" w:color="auto" w:fill="E6E9F4"/>
            <w:tcMar/>
          </w:tcPr>
          <w:p w:rsidRPr="00F977F5" w:rsidR="005576D4" w:rsidP="001D1293" w:rsidRDefault="005576D4" w14:paraId="00DF5CE5" w14:textId="77777777">
            <w:pPr>
              <w:jc w:val="left"/>
              <w:rPr>
                <w:b/>
                <w:bCs/>
                <w:color w:val="001689" w:themeColor="accent5"/>
                <w:sz w:val="16"/>
                <w:szCs w:val="16"/>
              </w:rPr>
            </w:pPr>
            <w:r w:rsidRPr="00F977F5">
              <w:rPr>
                <w:b/>
                <w:bCs/>
                <w:color w:val="001689" w:themeColor="accent5"/>
                <w:sz w:val="16"/>
                <w:szCs w:val="16"/>
              </w:rPr>
              <w:t>Project Outcomes and Impact</w:t>
            </w:r>
          </w:p>
        </w:tc>
      </w:tr>
      <w:tr w:rsidRPr="006D5BE2" w:rsidR="00F02263" w:rsidTr="2B135E4C" w14:paraId="735A2598" w14:textId="77777777">
        <w:trPr>
          <w:trHeight w:val="4556"/>
        </w:trPr>
        <w:tc>
          <w:tcPr>
            <w:tcW w:w="2865" w:type="dxa"/>
            <w:tcMar/>
          </w:tcPr>
          <w:p w:rsidR="00826AFF" w:rsidP="00A83708" w:rsidRDefault="00FC512E" w14:paraId="07E79A22" w14:textId="7A055D6A">
            <w:pPr>
              <w:pStyle w:val="ListParagraph"/>
              <w:numPr>
                <w:ilvl w:val="0"/>
                <w:numId w:val="23"/>
              </w:numPr>
              <w:jc w:val="left"/>
              <w:rPr>
                <w:sz w:val="15"/>
                <w:szCs w:val="15"/>
              </w:rPr>
            </w:pPr>
            <w:r>
              <w:rPr>
                <w:sz w:val="15"/>
                <w:szCs w:val="15"/>
              </w:rPr>
              <w:t>Upgrade the</w:t>
            </w:r>
            <w:r w:rsidR="009D719E">
              <w:rPr>
                <w:sz w:val="15"/>
                <w:szCs w:val="15"/>
              </w:rPr>
              <w:t xml:space="preserve"> integrated maternity</w:t>
            </w:r>
            <w:r>
              <w:rPr>
                <w:sz w:val="15"/>
                <w:szCs w:val="15"/>
              </w:rPr>
              <w:t xml:space="preserve"> </w:t>
            </w:r>
            <w:r w:rsidR="009D719E">
              <w:rPr>
                <w:sz w:val="15"/>
                <w:szCs w:val="15"/>
              </w:rPr>
              <w:t>(</w:t>
            </w:r>
            <w:proofErr w:type="spellStart"/>
            <w:r w:rsidR="009D719E">
              <w:rPr>
                <w:sz w:val="15"/>
                <w:szCs w:val="15"/>
              </w:rPr>
              <w:t>M</w:t>
            </w:r>
            <w:r>
              <w:rPr>
                <w:sz w:val="15"/>
                <w:szCs w:val="15"/>
              </w:rPr>
              <w:t>eBRS</w:t>
            </w:r>
            <w:proofErr w:type="spellEnd"/>
            <w:r w:rsidR="009D719E">
              <w:rPr>
                <w:sz w:val="15"/>
                <w:szCs w:val="15"/>
              </w:rPr>
              <w:t>)</w:t>
            </w:r>
            <w:r>
              <w:rPr>
                <w:sz w:val="15"/>
                <w:szCs w:val="15"/>
              </w:rPr>
              <w:t xml:space="preserve"> system at four health facilities previously equipped through D4H support</w:t>
            </w:r>
          </w:p>
          <w:p w:rsidRPr="00C36230" w:rsidR="00A83708" w:rsidP="00C36230" w:rsidRDefault="009D719E" w14:paraId="29EA9FC9" w14:textId="39B046FB">
            <w:pPr>
              <w:pStyle w:val="ListParagraph"/>
              <w:numPr>
                <w:ilvl w:val="0"/>
                <w:numId w:val="23"/>
              </w:numPr>
              <w:jc w:val="left"/>
              <w:rPr>
                <w:sz w:val="15"/>
                <w:szCs w:val="15"/>
              </w:rPr>
            </w:pPr>
            <w:r>
              <w:rPr>
                <w:sz w:val="15"/>
                <w:szCs w:val="15"/>
              </w:rPr>
              <w:t>I</w:t>
            </w:r>
            <w:r w:rsidR="00FC512E">
              <w:rPr>
                <w:sz w:val="15"/>
                <w:szCs w:val="15"/>
              </w:rPr>
              <w:t>nstall network, power supply, and the</w:t>
            </w:r>
            <w:r>
              <w:rPr>
                <w:sz w:val="15"/>
                <w:szCs w:val="15"/>
              </w:rPr>
              <w:t xml:space="preserve"> </w:t>
            </w:r>
            <w:proofErr w:type="spellStart"/>
            <w:r>
              <w:rPr>
                <w:sz w:val="15"/>
                <w:szCs w:val="15"/>
              </w:rPr>
              <w:t>MeBRS</w:t>
            </w:r>
            <w:proofErr w:type="spellEnd"/>
            <w:r>
              <w:rPr>
                <w:sz w:val="15"/>
                <w:szCs w:val="15"/>
              </w:rPr>
              <w:t xml:space="preserve"> system in eight new health facilities</w:t>
            </w:r>
            <w:r w:rsidR="00C36230">
              <w:rPr>
                <w:sz w:val="15"/>
                <w:szCs w:val="15"/>
              </w:rPr>
              <w:t xml:space="preserve"> and o</w:t>
            </w:r>
            <w:r w:rsidRPr="00C36230">
              <w:rPr>
                <w:sz w:val="15"/>
                <w:szCs w:val="15"/>
              </w:rPr>
              <w:t xml:space="preserve">perationalize the system through training of health workers </w:t>
            </w:r>
          </w:p>
          <w:p w:rsidR="005576D4" w:rsidP="009D719E" w:rsidRDefault="009D719E" w14:paraId="13F0DC88" w14:textId="77777777">
            <w:pPr>
              <w:pStyle w:val="ListParagraph"/>
              <w:numPr>
                <w:ilvl w:val="0"/>
                <w:numId w:val="23"/>
              </w:numPr>
              <w:jc w:val="left"/>
              <w:rPr>
                <w:sz w:val="15"/>
                <w:szCs w:val="15"/>
              </w:rPr>
            </w:pPr>
            <w:r>
              <w:rPr>
                <w:sz w:val="15"/>
                <w:szCs w:val="15"/>
              </w:rPr>
              <w:t xml:space="preserve">Train </w:t>
            </w:r>
            <w:r w:rsidRPr="009D719E">
              <w:rPr>
                <w:sz w:val="15"/>
                <w:szCs w:val="15"/>
              </w:rPr>
              <w:t xml:space="preserve">NRB </w:t>
            </w:r>
            <w:r>
              <w:rPr>
                <w:sz w:val="15"/>
                <w:szCs w:val="15"/>
              </w:rPr>
              <w:t>t</w:t>
            </w:r>
            <w:r w:rsidRPr="009D719E">
              <w:rPr>
                <w:sz w:val="15"/>
                <w:szCs w:val="15"/>
              </w:rPr>
              <w:t>echnical staff to provide maintenance and    support of the integrated system in both software and hardware, to ensure sustainability</w:t>
            </w:r>
          </w:p>
          <w:p w:rsidRPr="00C36230" w:rsidR="009D719E" w:rsidP="009D719E" w:rsidRDefault="009D719E" w14:paraId="0BB33F97" w14:textId="1007D6E0">
            <w:pPr>
              <w:pStyle w:val="ListParagraph"/>
              <w:numPr>
                <w:ilvl w:val="0"/>
                <w:numId w:val="23"/>
              </w:numPr>
              <w:jc w:val="left"/>
              <w:rPr>
                <w:sz w:val="15"/>
                <w:szCs w:val="15"/>
              </w:rPr>
            </w:pPr>
            <w:r w:rsidRPr="00C36230">
              <w:rPr>
                <w:sz w:val="15"/>
                <w:szCs w:val="15"/>
              </w:rPr>
              <w:t>Present the</w:t>
            </w:r>
            <w:r w:rsidRPr="00C36230" w:rsidR="00C36230">
              <w:rPr>
                <w:sz w:val="15"/>
                <w:szCs w:val="15"/>
              </w:rPr>
              <w:t xml:space="preserve"> </w:t>
            </w:r>
            <w:r w:rsidRPr="00C36230">
              <w:rPr>
                <w:sz w:val="15"/>
                <w:szCs w:val="15"/>
              </w:rPr>
              <w:t xml:space="preserve">fully functional sites to CDC and EGPAF to ensure future </w:t>
            </w:r>
            <w:r w:rsidRPr="00C36230" w:rsidR="00C36230">
              <w:rPr>
                <w:sz w:val="15"/>
                <w:szCs w:val="15"/>
              </w:rPr>
              <w:t>maintenance</w:t>
            </w:r>
            <w:r w:rsidRPr="00C36230">
              <w:rPr>
                <w:sz w:val="15"/>
                <w:szCs w:val="15"/>
              </w:rPr>
              <w:t xml:space="preserve"> </w:t>
            </w:r>
            <w:r w:rsidRPr="00C36230" w:rsidR="00C36230">
              <w:rPr>
                <w:sz w:val="15"/>
                <w:szCs w:val="15"/>
              </w:rPr>
              <w:t>support to NRB</w:t>
            </w:r>
          </w:p>
        </w:tc>
        <w:tc>
          <w:tcPr>
            <w:tcW w:w="6545" w:type="dxa"/>
            <w:tcMar/>
          </w:tcPr>
          <w:p w:rsidR="00CE4AF8" w:rsidP="00E70D05" w:rsidRDefault="00644736" w14:paraId="59434F8F" w14:textId="188A92FA">
            <w:pPr>
              <w:pStyle w:val="ListParagraph"/>
              <w:numPr>
                <w:ilvl w:val="0"/>
                <w:numId w:val="23"/>
              </w:numPr>
              <w:rPr>
                <w:sz w:val="15"/>
                <w:szCs w:val="15"/>
              </w:rPr>
            </w:pPr>
            <w:r w:rsidRPr="2B135E4C" w:rsidR="2B135E4C">
              <w:rPr>
                <w:sz w:val="15"/>
                <w:szCs w:val="15"/>
              </w:rPr>
              <w:t xml:space="preserve">Upgrades to the previously installed system at four health facilities alongside technical reconnaissance and power and network installation at eight newly selected facilities ensured that all 12 of the targeted health facilities across Lilongwe district are now equipped with the upgraded integrated </w:t>
            </w:r>
            <w:proofErr w:type="spellStart"/>
            <w:r w:rsidRPr="2B135E4C" w:rsidR="2B135E4C">
              <w:rPr>
                <w:sz w:val="15"/>
                <w:szCs w:val="15"/>
              </w:rPr>
              <w:t>MeBRS</w:t>
            </w:r>
            <w:proofErr w:type="spellEnd"/>
            <w:r w:rsidRPr="2B135E4C" w:rsidR="2B135E4C">
              <w:rPr>
                <w:sz w:val="15"/>
                <w:szCs w:val="15"/>
              </w:rPr>
              <w:t xml:space="preserve"> software and the accompanying power and network infrastructure.</w:t>
            </w:r>
          </w:p>
          <w:p w:rsidR="00BC2F82" w:rsidP="00BC2F82" w:rsidRDefault="00C36230" w14:paraId="74747638" w14:textId="77777777">
            <w:pPr>
              <w:pStyle w:val="ListParagraph"/>
              <w:numPr>
                <w:ilvl w:val="0"/>
                <w:numId w:val="23"/>
              </w:numPr>
              <w:rPr>
                <w:sz w:val="15"/>
                <w:szCs w:val="15"/>
              </w:rPr>
            </w:pPr>
            <w:r w:rsidRPr="00C36230">
              <w:rPr>
                <w:sz w:val="15"/>
                <w:szCs w:val="15"/>
              </w:rPr>
              <w:t>Maintenance, provision of supplies, distribution of birth certificate forms, and training</w:t>
            </w:r>
            <w:r w:rsidR="00E70D05">
              <w:rPr>
                <w:sz w:val="15"/>
                <w:szCs w:val="15"/>
              </w:rPr>
              <w:t xml:space="preserve"> of health workers took</w:t>
            </w:r>
            <w:r w:rsidRPr="00C36230">
              <w:rPr>
                <w:sz w:val="15"/>
                <w:szCs w:val="15"/>
              </w:rPr>
              <w:t xml:space="preserve"> place at each site </w:t>
            </w:r>
          </w:p>
          <w:p w:rsidRPr="00BC2F82" w:rsidR="00BC2F82" w:rsidP="00BC2F82" w:rsidRDefault="00BC2F82" w14:paraId="60A65F1E" w14:textId="4E842C62">
            <w:pPr>
              <w:pStyle w:val="ListParagraph"/>
              <w:numPr>
                <w:ilvl w:val="0"/>
                <w:numId w:val="23"/>
              </w:numPr>
              <w:rPr>
                <w:sz w:val="15"/>
                <w:szCs w:val="15"/>
              </w:rPr>
            </w:pPr>
            <w:r w:rsidRPr="2B135E4C" w:rsidR="2B135E4C">
              <w:rPr>
                <w:sz w:val="15"/>
                <w:szCs w:val="15"/>
              </w:rPr>
              <w:t>Complementary to the main project objectives, modified the birth registration system to print adhesive labels that to be attached to the NR8 form, eliminating the need to hand-write them.</w:t>
            </w:r>
          </w:p>
          <w:p w:rsidR="00A9198F" w:rsidP="00380FFD" w:rsidRDefault="00CE4AF8" w14:paraId="56148159" w14:textId="083C64BE">
            <w:pPr>
              <w:pStyle w:val="ListParagraph"/>
              <w:numPr>
                <w:ilvl w:val="0"/>
                <w:numId w:val="23"/>
              </w:numPr>
              <w:rPr>
                <w:sz w:val="15"/>
                <w:szCs w:val="15"/>
              </w:rPr>
            </w:pPr>
            <w:r w:rsidRPr="2B135E4C" w:rsidR="2B135E4C">
              <w:rPr>
                <w:sz w:val="15"/>
                <w:szCs w:val="15"/>
              </w:rPr>
              <w:t>An Optical Character Recognition system was built mid-way through the project to assist with recovering data that were lost due to hard-disk failure in other health facilities. This enabled the “lost” data to be entered into the system, further enhancing data completeness.</w:t>
            </w:r>
          </w:p>
          <w:p w:rsidR="00644736" w:rsidP="00644736" w:rsidRDefault="00E70D05" w14:paraId="100A29BB" w14:textId="77777777">
            <w:pPr>
              <w:pStyle w:val="ListParagraph"/>
              <w:numPr>
                <w:ilvl w:val="0"/>
                <w:numId w:val="23"/>
              </w:numPr>
              <w:rPr>
                <w:sz w:val="15"/>
                <w:szCs w:val="15"/>
              </w:rPr>
            </w:pPr>
            <w:r>
              <w:rPr>
                <w:sz w:val="15"/>
                <w:szCs w:val="15"/>
              </w:rPr>
              <w:t>A</w:t>
            </w:r>
            <w:r w:rsidRPr="00E70D05">
              <w:rPr>
                <w:sz w:val="15"/>
                <w:szCs w:val="15"/>
              </w:rPr>
              <w:t xml:space="preserve">n SMS sync feature was </w:t>
            </w:r>
            <w:r>
              <w:rPr>
                <w:sz w:val="15"/>
                <w:szCs w:val="15"/>
              </w:rPr>
              <w:t>also</w:t>
            </w:r>
            <w:r w:rsidRPr="00E70D05">
              <w:rPr>
                <w:sz w:val="15"/>
                <w:szCs w:val="15"/>
              </w:rPr>
              <w:t xml:space="preserve"> developed to serve as a secondary means of data synchronization and alleviate network connectivity challenges</w:t>
            </w:r>
            <w:r>
              <w:rPr>
                <w:sz w:val="15"/>
                <w:szCs w:val="15"/>
              </w:rPr>
              <w:t xml:space="preserve">. This will </w:t>
            </w:r>
            <w:r w:rsidRPr="00E70D05">
              <w:rPr>
                <w:sz w:val="15"/>
                <w:szCs w:val="15"/>
              </w:rPr>
              <w:t>ensure continuous transmission of data from health center to district server.</w:t>
            </w:r>
            <w:r w:rsidR="00644736">
              <w:rPr>
                <w:sz w:val="15"/>
                <w:szCs w:val="15"/>
              </w:rPr>
              <w:t xml:space="preserve"> </w:t>
            </w:r>
          </w:p>
          <w:p w:rsidRPr="00644736" w:rsidR="00E70D05" w:rsidP="00644736" w:rsidRDefault="00644736" w14:paraId="26E326F4" w14:textId="10F588F6">
            <w:pPr>
              <w:pStyle w:val="ListParagraph"/>
              <w:numPr>
                <w:ilvl w:val="0"/>
                <w:numId w:val="23"/>
              </w:numPr>
              <w:rPr>
                <w:sz w:val="15"/>
                <w:szCs w:val="15"/>
              </w:rPr>
            </w:pPr>
            <w:r w:rsidRPr="2B135E4C" w:rsidR="2B135E4C">
              <w:rPr>
                <w:sz w:val="15"/>
                <w:szCs w:val="15"/>
              </w:rPr>
              <w:t xml:space="preserve">Resulted in a significant increase in birth registration rates from </w:t>
            </w:r>
            <w:r w:rsidRPr="2B135E4C" w:rsidR="2B135E4C">
              <w:rPr>
                <w:b w:val="1"/>
                <w:bCs w:val="1"/>
                <w:sz w:val="15"/>
                <w:szCs w:val="15"/>
              </w:rPr>
              <w:t xml:space="preserve">3.1% to 91% </w:t>
            </w:r>
            <w:r w:rsidRPr="2B135E4C" w:rsidR="2B135E4C">
              <w:rPr>
                <w:sz w:val="15"/>
                <w:szCs w:val="15"/>
              </w:rPr>
              <w:t xml:space="preserve">across the 12 health facilities. All 12 health facilities are all reporting birth registration rates above 80% as compared to only 5% at project onset. </w:t>
            </w:r>
          </w:p>
        </w:tc>
      </w:tr>
    </w:tbl>
    <w:p w:rsidRPr="006D5BE2" w:rsidR="003E72BD" w:rsidP="000477AE" w:rsidRDefault="003E72BD" w14:paraId="28F4E806" w14:textId="72E1BCC1">
      <w:pPr>
        <w:spacing w:after="60" w:line="240" w:lineRule="auto"/>
        <w:rPr>
          <w:b/>
          <w:bCs/>
          <w:color w:val="3B3838" w:themeColor="background2" w:themeShade="40"/>
          <w:sz w:val="16"/>
          <w:szCs w:val="16"/>
        </w:rPr>
      </w:pPr>
    </w:p>
    <w:tbl>
      <w:tblPr>
        <w:tblStyle w:val="TableGrid"/>
        <w:tblpPr w:leftFromText="180" w:rightFromText="180" w:vertAnchor="text" w:horzAnchor="margin" w:tblpY="21"/>
        <w:tblW w:w="9424" w:type="dxa"/>
        <w:tblBorders>
          <w:top w:val="single" w:color="001689" w:themeColor="accent5" w:sz="4" w:space="0"/>
          <w:left w:val="single" w:color="001689" w:themeColor="accent5" w:sz="4" w:space="0"/>
          <w:bottom w:val="single" w:color="001689" w:themeColor="accent5" w:sz="4" w:space="0"/>
          <w:right w:val="single" w:color="001689" w:themeColor="accent5" w:sz="4" w:space="0"/>
          <w:insideH w:val="single" w:color="001689" w:themeColor="accent5" w:sz="4" w:space="0"/>
          <w:insideV w:val="single" w:color="001689" w:themeColor="accent5" w:sz="4" w:space="0"/>
        </w:tblBorders>
        <w:tblCellMar>
          <w:top w:w="115" w:type="dxa"/>
          <w:bottom w:w="58" w:type="dxa"/>
        </w:tblCellMar>
        <w:tblLook w:val="04A0" w:firstRow="1" w:lastRow="0" w:firstColumn="1" w:lastColumn="0" w:noHBand="0" w:noVBand="1"/>
      </w:tblPr>
      <w:tblGrid>
        <w:gridCol w:w="9424"/>
      </w:tblGrid>
      <w:tr w:rsidRPr="006D5BE2" w:rsidR="000477AE" w:rsidTr="2B135E4C" w14:paraId="7D6B5C1B" w14:textId="77777777">
        <w:trPr>
          <w:trHeight w:val="235"/>
        </w:trPr>
        <w:tc>
          <w:tcPr>
            <w:tcW w:w="9424" w:type="dxa"/>
            <w:shd w:val="clear" w:color="auto" w:fill="E6E9F4"/>
            <w:tcMar/>
          </w:tcPr>
          <w:p w:rsidRPr="00F977F5" w:rsidR="000477AE" w:rsidP="000477AE" w:rsidRDefault="000477AE" w14:paraId="2267A681" w14:textId="3B41B91B">
            <w:pPr>
              <w:jc w:val="left"/>
              <w:rPr>
                <w:b/>
                <w:bCs/>
                <w:color w:val="001689" w:themeColor="accent5"/>
                <w:sz w:val="16"/>
                <w:szCs w:val="16"/>
              </w:rPr>
            </w:pPr>
            <w:r w:rsidRPr="00F977F5">
              <w:rPr>
                <w:b/>
                <w:bCs/>
                <w:color w:val="001689" w:themeColor="accent5"/>
                <w:sz w:val="16"/>
                <w:szCs w:val="16"/>
              </w:rPr>
              <w:t>Project Sustainability</w:t>
            </w:r>
          </w:p>
        </w:tc>
      </w:tr>
      <w:tr w:rsidRPr="006D5BE2" w:rsidR="000477AE" w:rsidTr="2B135E4C" w14:paraId="3FB9FE07" w14:textId="77777777">
        <w:trPr>
          <w:trHeight w:val="1757"/>
        </w:trPr>
        <w:tc>
          <w:tcPr>
            <w:tcW w:w="9424" w:type="dxa"/>
            <w:tcMar/>
          </w:tcPr>
          <w:p w:rsidR="00E151B0" w:rsidP="00E151B0" w:rsidRDefault="00E151B0" w14:paraId="26A688AA" w14:textId="2849AB93">
            <w:pPr>
              <w:pStyle w:val="ListParagraph"/>
              <w:numPr>
                <w:ilvl w:val="0"/>
                <w:numId w:val="24"/>
              </w:numPr>
              <w:rPr>
                <w:sz w:val="16"/>
                <w:szCs w:val="16"/>
              </w:rPr>
            </w:pPr>
            <w:r w:rsidRPr="00E151B0">
              <w:rPr>
                <w:sz w:val="16"/>
                <w:szCs w:val="16"/>
              </w:rPr>
              <w:t xml:space="preserve">Technical training and capacity building </w:t>
            </w:r>
            <w:r>
              <w:rPr>
                <w:sz w:val="16"/>
                <w:szCs w:val="16"/>
              </w:rPr>
              <w:t>was</w:t>
            </w:r>
            <w:r w:rsidRPr="00E151B0">
              <w:rPr>
                <w:sz w:val="16"/>
                <w:szCs w:val="16"/>
              </w:rPr>
              <w:t xml:space="preserve"> carried out for NRB team members to equip them with the knowledge and skills to assist with any technical challenges that the system may encounter in the future. </w:t>
            </w:r>
          </w:p>
          <w:p w:rsidR="00E151B0" w:rsidP="00E151B0" w:rsidRDefault="00E151B0" w14:paraId="2B575614" w14:textId="0068DACC">
            <w:pPr>
              <w:pStyle w:val="ListParagraph"/>
              <w:numPr>
                <w:ilvl w:val="0"/>
                <w:numId w:val="24"/>
              </w:numPr>
              <w:rPr>
                <w:sz w:val="16"/>
                <w:szCs w:val="16"/>
              </w:rPr>
            </w:pPr>
            <w:r w:rsidRPr="00E151B0">
              <w:rPr>
                <w:sz w:val="16"/>
                <w:szCs w:val="16"/>
              </w:rPr>
              <w:t>Standard Operating Practices (</w:t>
            </w:r>
            <w:proofErr w:type="spellStart"/>
            <w:r w:rsidRPr="00E151B0">
              <w:rPr>
                <w:sz w:val="16"/>
                <w:szCs w:val="16"/>
              </w:rPr>
              <w:t>SoPs</w:t>
            </w:r>
            <w:proofErr w:type="spellEnd"/>
            <w:r w:rsidRPr="00E151B0">
              <w:rPr>
                <w:sz w:val="16"/>
                <w:szCs w:val="16"/>
              </w:rPr>
              <w:t xml:space="preserve">) have been developed </w:t>
            </w:r>
            <w:r w:rsidR="00BC2F82">
              <w:rPr>
                <w:sz w:val="16"/>
                <w:szCs w:val="16"/>
              </w:rPr>
              <w:t xml:space="preserve">as part of the </w:t>
            </w:r>
            <w:r w:rsidRPr="00E151B0">
              <w:rPr>
                <w:sz w:val="16"/>
                <w:szCs w:val="16"/>
              </w:rPr>
              <w:t xml:space="preserve">handover to NRB </w:t>
            </w:r>
            <w:r>
              <w:rPr>
                <w:sz w:val="16"/>
                <w:szCs w:val="16"/>
              </w:rPr>
              <w:t>and local CDC partner, EGPAF,</w:t>
            </w:r>
            <w:r w:rsidRPr="00E151B0">
              <w:rPr>
                <w:sz w:val="16"/>
                <w:szCs w:val="16"/>
              </w:rPr>
              <w:t xml:space="preserve"> </w:t>
            </w:r>
            <w:r>
              <w:rPr>
                <w:sz w:val="16"/>
                <w:szCs w:val="16"/>
              </w:rPr>
              <w:t xml:space="preserve">who will now </w:t>
            </w:r>
            <w:r w:rsidRPr="00E151B0">
              <w:rPr>
                <w:sz w:val="16"/>
                <w:szCs w:val="16"/>
              </w:rPr>
              <w:t>support and maint</w:t>
            </w:r>
            <w:r>
              <w:rPr>
                <w:sz w:val="16"/>
                <w:szCs w:val="16"/>
              </w:rPr>
              <w:t>ain</w:t>
            </w:r>
            <w:r w:rsidRPr="00E151B0">
              <w:rPr>
                <w:sz w:val="16"/>
                <w:szCs w:val="16"/>
              </w:rPr>
              <w:t xml:space="preserve"> the sites.</w:t>
            </w:r>
          </w:p>
          <w:p w:rsidRPr="00CE4AF8" w:rsidR="00E52C29" w:rsidP="00E151B0" w:rsidRDefault="00CE4AF8" w14:paraId="6065E2C8" w14:textId="4D0B718F">
            <w:pPr>
              <w:pStyle w:val="ListParagraph"/>
              <w:numPr>
                <w:ilvl w:val="0"/>
                <w:numId w:val="24"/>
              </w:numPr>
              <w:rPr>
                <w:sz w:val="16"/>
                <w:szCs w:val="16"/>
              </w:rPr>
            </w:pPr>
            <w:r w:rsidRPr="2B135E4C" w:rsidR="2B135E4C">
              <w:rPr>
                <w:sz w:val="16"/>
                <w:szCs w:val="16"/>
              </w:rPr>
              <w:t xml:space="preserve">Due to the success of the integrated </w:t>
            </w:r>
            <w:proofErr w:type="spellStart"/>
            <w:r w:rsidRPr="2B135E4C" w:rsidR="2B135E4C">
              <w:rPr>
                <w:sz w:val="16"/>
                <w:szCs w:val="16"/>
              </w:rPr>
              <w:t>MeBRS</w:t>
            </w:r>
            <w:proofErr w:type="spellEnd"/>
            <w:r w:rsidRPr="2B135E4C" w:rsidR="2B135E4C">
              <w:rPr>
                <w:sz w:val="16"/>
                <w:szCs w:val="16"/>
              </w:rPr>
              <w:t xml:space="preserve"> model in increasing birth registration rates, the NRB plans to update the official business process for birth registration and scale the system to additional health facilities.</w:t>
            </w:r>
          </w:p>
        </w:tc>
      </w:tr>
    </w:tbl>
    <w:p w:rsidR="00EA2A03" w:rsidP="006E09DC" w:rsidRDefault="00BC2E46" w14:paraId="54D8DD69" w14:textId="433F55FC" w14:noSpellErr="1">
      <w:r>
        <w:rPr>
          <w:noProof/>
        </w:rPr>
        <w:drawing>
          <wp:anchor distT="0" distB="0" distL="114300" distR="114300" simplePos="0" relativeHeight="251661312" behindDoc="0" locked="0" layoutInCell="1" allowOverlap="1" wp14:anchorId="7173CD63" wp14:editId="163F712C">
            <wp:simplePos x="0" y="0"/>
            <wp:positionH relativeFrom="margin">
              <wp:posOffset>5094514</wp:posOffset>
            </wp:positionH>
            <wp:positionV relativeFrom="paragraph">
              <wp:posOffset>2412447</wp:posOffset>
            </wp:positionV>
            <wp:extent cx="791869" cy="724395"/>
            <wp:effectExtent l="0" t="0" r="0" b="0"/>
            <wp:wrapNone/>
            <wp:docPr id="8" name="Graphic 8" descr="Open quotation 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Open quotation mark outline"/>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794052" cy="726392"/>
                    </a:xfrm>
                    <a:prstGeom prst="rect">
                      <a:avLst/>
                    </a:prstGeom>
                  </pic:spPr>
                </pic:pic>
              </a:graphicData>
            </a:graphic>
            <wp14:sizeRelH relativeFrom="margin">
              <wp14:pctWidth>0</wp14:pctWidth>
            </wp14:sizeRelH>
            <wp14:sizeRelV relativeFrom="margin">
              <wp14:pctHeight>0</wp14:pctHeight>
            </wp14:sizeRelV>
          </wp:anchor>
        </w:drawing>
      </w:r>
      <w:r w:rsidRPr="00712036" w:rsidR="00AB1AA0">
        <w:rPr>
          <w:i/>
          <w:iCs/>
          <w:noProof/>
          <w:color w:val="767171" w:themeColor="background2" w:themeShade="80"/>
          <w:sz w:val="16"/>
          <w:szCs w:val="16"/>
        </w:rPr>
        <mc:AlternateContent>
          <mc:Choice Requires="wps">
            <w:drawing>
              <wp:anchor distT="45720" distB="45720" distL="114300" distR="114300" simplePos="0" relativeHeight="251659264" behindDoc="0" locked="0" layoutInCell="1" allowOverlap="1" wp14:anchorId="0F81FED0" wp14:editId="29D4CBE1">
                <wp:simplePos x="0" y="0"/>
                <wp:positionH relativeFrom="margin">
                  <wp:align>right</wp:align>
                </wp:positionH>
                <wp:positionV relativeFrom="paragraph">
                  <wp:posOffset>1690049</wp:posOffset>
                </wp:positionV>
                <wp:extent cx="2920365" cy="14719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71930"/>
                        </a:xfrm>
                        <a:prstGeom prst="rect">
                          <a:avLst/>
                        </a:prstGeom>
                        <a:solidFill>
                          <a:srgbClr val="FFFFFF"/>
                        </a:solidFill>
                        <a:ln w="9525">
                          <a:noFill/>
                          <a:miter lim="800000"/>
                          <a:headEnd/>
                          <a:tailEnd/>
                        </a:ln>
                      </wps:spPr>
                      <wps:txbx>
                        <w:txbxContent>
                          <w:p w:rsidRPr="001A06A8" w:rsidR="00712036" w:rsidRDefault="00B33334" w14:paraId="11E31393" w14:textId="2C3B4B7C">
                            <w:pPr>
                              <w:rPr>
                                <w:b/>
                                <w:bCs/>
                                <w:color w:val="BF1766" w:themeColor="accent3"/>
                              </w:rPr>
                            </w:pPr>
                            <w:r w:rsidRPr="001A06A8">
                              <w:rPr>
                                <w:b/>
                                <w:bCs/>
                                <w:color w:val="000F64" w:themeColor="accent6" w:themeTint="E6"/>
                              </w:rPr>
                              <w:t>“</w:t>
                            </w:r>
                            <w:r w:rsidRPr="001A06A8" w:rsidR="007D30D9">
                              <w:rPr>
                                <w:b/>
                                <w:bCs/>
                                <w:color w:val="000F64" w:themeColor="accent6" w:themeTint="E6"/>
                              </w:rPr>
                              <w:t xml:space="preserve">Increased registration coverage data…has indicated that the integrated model adopted along the way should be </w:t>
                            </w:r>
                            <w:r w:rsidRPr="001A06A8" w:rsidR="007D30D9">
                              <w:rPr>
                                <w:b/>
                                <w:bCs/>
                                <w:color w:val="BF1766" w:themeColor="accent3"/>
                              </w:rPr>
                              <w:t>sustained and replicated in other health facilities…</w:t>
                            </w:r>
                            <w:r w:rsidRPr="001A06A8">
                              <w:rPr>
                                <w:b/>
                                <w:bCs/>
                                <w:color w:val="BF1766" w:themeColor="accent3"/>
                              </w:rPr>
                              <w:t>”</w:t>
                            </w:r>
                          </w:p>
                          <w:p w:rsidRPr="00A2715C" w:rsidR="00A2715C" w:rsidRDefault="00A2715C" w14:paraId="79CB960E" w14:textId="20EBB8D1">
                            <w:pPr>
                              <w:rPr>
                                <w:color w:val="002060"/>
                              </w:rPr>
                            </w:pPr>
                            <w:r w:rsidRPr="00A2715C">
                              <w:rPr>
                                <w:color w:val="002060"/>
                              </w:rPr>
                              <w:t>Moses Chiwoni, Deputy Director, NRB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F81FED0">
                <v:stroke joinstyle="miter"/>
                <v:path gradientshapeok="t" o:connecttype="rect"/>
              </v:shapetype>
              <v:shape id="Text Box 2" style="position:absolute;left:0;text-align:left;margin-left:178.75pt;margin-top:133.05pt;width:229.95pt;height:115.9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">
                <v:textbox>
                  <w:txbxContent>
                    <w:p w:rsidRPr="001A06A8" w:rsidR="00712036" w:rsidRDefault="00B33334" w14:paraId="11E31393" w14:textId="2C3B4B7C">
                      <w:pPr>
                        <w:rPr>
                          <w:b/>
                          <w:bCs/>
                          <w:color w:val="BF1766" w:themeColor="accent3"/>
                        </w:rPr>
                      </w:pPr>
                      <w:r w:rsidRPr="001A06A8">
                        <w:rPr>
                          <w:b/>
                          <w:bCs/>
                          <w:color w:val="000F64" w:themeColor="accent6" w:themeTint="E6"/>
                        </w:rPr>
                        <w:t>“</w:t>
                      </w:r>
                      <w:r w:rsidRPr="001A06A8" w:rsidR="007D30D9">
                        <w:rPr>
                          <w:b/>
                          <w:bCs/>
                          <w:color w:val="000F64" w:themeColor="accent6" w:themeTint="E6"/>
                        </w:rPr>
                        <w:t xml:space="preserve">Increased registration coverage data…has indicated that the integrated model adopted along the way should be </w:t>
                      </w:r>
                      <w:r w:rsidRPr="001A06A8" w:rsidR="007D30D9">
                        <w:rPr>
                          <w:b/>
                          <w:bCs/>
                          <w:color w:val="BF1766" w:themeColor="accent3"/>
                        </w:rPr>
                        <w:t>sustained and replicated in other health facilities…</w:t>
                      </w:r>
                      <w:r w:rsidRPr="001A06A8">
                        <w:rPr>
                          <w:b/>
                          <w:bCs/>
                          <w:color w:val="BF1766" w:themeColor="accent3"/>
                        </w:rPr>
                        <w:t>”</w:t>
                      </w:r>
                    </w:p>
                    <w:p w:rsidRPr="00A2715C" w:rsidR="00A2715C" w:rsidRDefault="00A2715C" w14:paraId="79CB960E" w14:textId="20EBB8D1">
                      <w:pPr>
                        <w:rPr>
                          <w:color w:val="002060"/>
                        </w:rPr>
                      </w:pPr>
                      <w:r w:rsidRPr="00A2715C">
                        <w:rPr>
                          <w:color w:val="002060"/>
                        </w:rPr>
                        <w:t>Moses Chiwoni, Deputy Director, NRB</w:t>
                      </w:r>
                    </w:p>
                  </w:txbxContent>
                </v:textbox>
                <w10:wrap type="square" anchorx="margin"/>
              </v:shape>
            </w:pict>
          </mc:Fallback>
        </mc:AlternateContent>
      </w:r>
      <w:r w:rsidRPr="001947CC" w:rsidR="00B44372">
        <w:rPr>
          <w:noProof/>
        </w:rPr>
        <w:drawing>
          <wp:inline distT="0" distB="0" distL="0" distR="0" wp14:anchorId="05D1555D" wp14:editId="1E44BB70">
            <wp:extent cx="1554200" cy="1185867"/>
            <wp:effectExtent l="38100" t="38100" r="46355" b="33655"/>
            <wp:docPr id="12" name="Picture 1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10;&#10;Description automatically generated"/>
                    <pic:cNvPicPr/>
                  </pic:nvPicPr>
                  <pic:blipFill>
                    <a:blip r:embed="rId10"/>
                    <a:stretch>
                      <a:fillRect/>
                    </a:stretch>
                  </pic:blipFill>
                  <pic:spPr>
                    <a:xfrm>
                      <a:off x="0" y="0"/>
                      <a:ext cx="1572070" cy="1199502"/>
                    </a:xfrm>
                    <a:prstGeom prst="rect">
                      <a:avLst/>
                    </a:prstGeom>
                    <a:ln w="25400">
                      <a:solidFill>
                        <a:schemeClr val="tx1"/>
                      </a:solidFill>
                    </a:ln>
                  </pic:spPr>
                </pic:pic>
              </a:graphicData>
            </a:graphic>
          </wp:inline>
        </w:drawing>
      </w:r>
      <w:r w:rsidRPr="00B44372" w:rsidR="00B44372">
        <w:rPr/>
        <w:t xml:space="preserve"> </w:t>
      </w:r>
      <w:r w:rsidR="00A2715C">
        <w:rPr>
          <w:noProof/>
        </w:rPr>
        <w:drawing>
          <wp:inline distT="0" distB="0" distL="0" distR="0" wp14:anchorId="69319DCD" wp14:editId="59F2A202">
            <wp:extent cx="1229681" cy="1052558"/>
            <wp:effectExtent l="0" t="6668" r="2223" b="2222"/>
            <wp:docPr id="2" name="Picture 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260909" cy="1079288"/>
                    </a:xfrm>
                    <a:prstGeom prst="rect">
                      <a:avLst/>
                    </a:prstGeom>
                    <a:noFill/>
                    <a:ln>
                      <a:noFill/>
                    </a:ln>
                  </pic:spPr>
                </pic:pic>
              </a:graphicData>
            </a:graphic>
          </wp:inline>
        </w:drawing>
      </w:r>
    </w:p>
    <w:p w:rsidR="00A2715C" w:rsidP="6BF8049D" w:rsidRDefault="00A2715C" w14:paraId="5921776E" w14:textId="39122501">
      <w:pPr>
        <w:rPr>
          <w:i w:val="1"/>
          <w:iCs w:val="1"/>
          <w:color w:val="767171" w:themeColor="background2" w:themeShade="80"/>
          <w:sz w:val="16"/>
          <w:szCs w:val="16"/>
        </w:rPr>
      </w:pPr>
      <w:r w:rsidRPr="6BF8049D" w:rsidR="6BF8049D">
        <w:rPr>
          <w:i w:val="1"/>
          <w:iCs w:val="1"/>
          <w:color w:val="767171" w:themeColor="background2" w:themeTint="FF" w:themeShade="80"/>
          <w:sz w:val="16"/>
          <w:szCs w:val="16"/>
        </w:rPr>
        <w:t xml:space="preserve">Image 1: </w:t>
      </w:r>
      <w:r w:rsidRPr="6BF8049D" w:rsidR="6BF8049D">
        <w:rPr>
          <w:i w:val="1"/>
          <w:iCs w:val="1"/>
          <w:color w:val="767171" w:themeColor="background2" w:themeTint="FF" w:themeShade="80"/>
          <w:sz w:val="16"/>
          <w:szCs w:val="16"/>
        </w:rPr>
        <w:t xml:space="preserve">The </w:t>
      </w:r>
      <w:proofErr w:type="spellStart"/>
      <w:r w:rsidRPr="6BF8049D" w:rsidR="6BF8049D">
        <w:rPr>
          <w:i w:val="1"/>
          <w:iCs w:val="1"/>
          <w:color w:val="767171" w:themeColor="background2" w:themeTint="FF" w:themeShade="80"/>
          <w:sz w:val="16"/>
          <w:szCs w:val="16"/>
        </w:rPr>
        <w:t>MeBRS</w:t>
      </w:r>
      <w:proofErr w:type="spellEnd"/>
      <w:r w:rsidRPr="6BF8049D" w:rsidR="6BF8049D">
        <w:rPr>
          <w:i w:val="1"/>
          <w:iCs w:val="1"/>
          <w:color w:val="767171" w:themeColor="background2" w:themeTint="FF" w:themeShade="80"/>
          <w:sz w:val="16"/>
          <w:szCs w:val="16"/>
        </w:rPr>
        <w:t xml:space="preserve"> at </w:t>
      </w:r>
      <w:proofErr w:type="spellStart"/>
      <w:r w:rsidRPr="6BF8049D" w:rsidR="6BF8049D">
        <w:rPr>
          <w:i w:val="1"/>
          <w:iCs w:val="1"/>
          <w:color w:val="767171" w:themeColor="background2" w:themeTint="FF" w:themeShade="80"/>
          <w:sz w:val="16"/>
          <w:szCs w:val="16"/>
        </w:rPr>
        <w:t>Mbavi</w:t>
      </w:r>
      <w:proofErr w:type="spellEnd"/>
      <w:r w:rsidRPr="6BF8049D" w:rsidR="6BF8049D">
        <w:rPr>
          <w:i w:val="1"/>
          <w:iCs w:val="1"/>
          <w:color w:val="767171" w:themeColor="background2" w:themeTint="FF" w:themeShade="80"/>
          <w:sz w:val="16"/>
          <w:szCs w:val="16"/>
        </w:rPr>
        <w:t xml:space="preserve"> Health Center, Malawi</w:t>
      </w:r>
    </w:p>
    <w:p w:rsidRPr="00A2715C" w:rsidR="00446B2E" w:rsidP="00A2715C" w:rsidRDefault="00A2715C" w14:paraId="4B0AB935" w14:textId="11E2BD34">
      <w:pPr>
        <w:rPr>
          <w:i/>
          <w:iCs/>
          <w:color w:val="767171" w:themeColor="background2" w:themeShade="80"/>
          <w:sz w:val="18"/>
          <w:szCs w:val="18"/>
        </w:rPr>
      </w:pPr>
      <w:r>
        <w:rPr>
          <w:i/>
          <w:iCs/>
          <w:color w:val="767171" w:themeColor="background2" w:themeShade="80"/>
          <w:sz w:val="16"/>
          <w:szCs w:val="16"/>
        </w:rPr>
        <w:t xml:space="preserve">Image 2: </w:t>
      </w:r>
      <w:r w:rsidR="00446B2E">
        <w:rPr>
          <w:i/>
          <w:iCs/>
          <w:color w:val="767171" w:themeColor="background2" w:themeShade="80"/>
          <w:sz w:val="16"/>
          <w:szCs w:val="16"/>
        </w:rPr>
        <w:t xml:space="preserve">Nurse Entering Data Using the </w:t>
      </w:r>
      <w:proofErr w:type="spellStart"/>
      <w:r w:rsidR="00446B2E">
        <w:rPr>
          <w:i/>
          <w:iCs/>
          <w:color w:val="767171" w:themeColor="background2" w:themeShade="80"/>
          <w:sz w:val="16"/>
          <w:szCs w:val="16"/>
        </w:rPr>
        <w:t>MeBRS</w:t>
      </w:r>
      <w:proofErr w:type="spellEnd"/>
      <w:r w:rsidR="00446B2E">
        <w:rPr>
          <w:i/>
          <w:iCs/>
          <w:color w:val="767171" w:themeColor="background2" w:themeShade="80"/>
          <w:sz w:val="16"/>
          <w:szCs w:val="16"/>
        </w:rPr>
        <w:t xml:space="preserve"> System</w:t>
      </w:r>
    </w:p>
    <w:sectPr w:rsidRPr="00A2715C" w:rsidR="00446B2E" w:rsidSect="00446B2E">
      <w:headerReference w:type="default" r:id="rId12"/>
      <w:footerReference w:type="even" r:id="rId13"/>
      <w:footerReference w:type="default" r:id="rId14"/>
      <w:headerReference w:type="first" r:id="rId15"/>
      <w:type w:val="continuous"/>
      <w:pgSz w:w="12240" w:h="15840" w:orient="portrait"/>
      <w:pgMar w:top="1440" w:right="1440" w:bottom="90" w:left="1440" w:header="720" w:footer="720" w:gutter="0"/>
      <w:cols w:space="720" w:num="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678D7" w:rsidP="007C01C0" w:rsidRDefault="00B678D7" w14:paraId="3044267F" w14:textId="77777777">
      <w:r>
        <w:separator/>
      </w:r>
    </w:p>
  </w:endnote>
  <w:endnote w:type="continuationSeparator" w:id="0">
    <w:p w:rsidR="00B678D7" w:rsidP="007C01C0" w:rsidRDefault="00B678D7" w14:paraId="3DA37F3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1330788"/>
      <w:docPartObj>
        <w:docPartGallery w:val="Page Numbers (Bottom of Page)"/>
        <w:docPartUnique/>
      </w:docPartObj>
    </w:sdtPr>
    <w:sdtEndPr>
      <w:rPr>
        <w:rStyle w:val="PageNumber"/>
      </w:rPr>
    </w:sdtEndPr>
    <w:sdtContent>
      <w:p w:rsidR="00554740" w:rsidP="006F4DAD" w:rsidRDefault="00554740" w14:paraId="1BD7EFEF" w14:textId="489B932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54740" w:rsidRDefault="00554740" w14:paraId="1305F1B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5880367"/>
      <w:docPartObj>
        <w:docPartGallery w:val="Page Numbers (Bottom of Page)"/>
        <w:docPartUnique/>
      </w:docPartObj>
    </w:sdtPr>
    <w:sdtEndPr>
      <w:rPr>
        <w:rStyle w:val="PageNumber"/>
        <w:b/>
        <w:bCs/>
        <w:color w:val="001689"/>
        <w:sz w:val="18"/>
        <w:szCs w:val="18"/>
      </w:rPr>
    </w:sdtEndPr>
    <w:sdtContent>
      <w:p w:rsidRPr="00F26288" w:rsidR="00554740" w:rsidP="006F4DAD" w:rsidRDefault="00554740" w14:paraId="3FAE4686" w14:textId="08439397">
        <w:pPr>
          <w:pStyle w:val="Footer"/>
          <w:framePr w:wrap="none" w:hAnchor="margin" w:vAnchor="text" w:xAlign="center" w:y="1"/>
          <w:rPr>
            <w:rStyle w:val="PageNumber"/>
            <w:b/>
            <w:bCs/>
            <w:color w:val="001689"/>
            <w:sz w:val="18"/>
            <w:szCs w:val="18"/>
          </w:rPr>
        </w:pPr>
        <w:r w:rsidRPr="00F26288">
          <w:rPr>
            <w:rStyle w:val="PageNumber"/>
            <w:b/>
            <w:bCs/>
            <w:color w:val="001689"/>
            <w:sz w:val="18"/>
            <w:szCs w:val="18"/>
          </w:rPr>
          <w:fldChar w:fldCharType="begin"/>
        </w:r>
        <w:r w:rsidRPr="00F26288">
          <w:rPr>
            <w:rStyle w:val="PageNumber"/>
            <w:b/>
            <w:bCs/>
            <w:color w:val="001689"/>
            <w:sz w:val="18"/>
            <w:szCs w:val="18"/>
          </w:rPr>
          <w:instrText xml:space="preserve"> PAGE </w:instrText>
        </w:r>
        <w:r w:rsidRPr="00F26288">
          <w:rPr>
            <w:rStyle w:val="PageNumber"/>
            <w:b/>
            <w:bCs/>
            <w:color w:val="001689"/>
            <w:sz w:val="18"/>
            <w:szCs w:val="18"/>
          </w:rPr>
          <w:fldChar w:fldCharType="separate"/>
        </w:r>
        <w:r w:rsidRPr="00F26288">
          <w:rPr>
            <w:rStyle w:val="PageNumber"/>
            <w:b/>
            <w:bCs/>
            <w:noProof/>
            <w:color w:val="001689"/>
            <w:sz w:val="18"/>
            <w:szCs w:val="18"/>
          </w:rPr>
          <w:t>2</w:t>
        </w:r>
        <w:r w:rsidRPr="00F26288">
          <w:rPr>
            <w:rStyle w:val="PageNumber"/>
            <w:b/>
            <w:bCs/>
            <w:color w:val="001689"/>
            <w:sz w:val="18"/>
            <w:szCs w:val="18"/>
          </w:rPr>
          <w:fldChar w:fldCharType="end"/>
        </w:r>
      </w:p>
    </w:sdtContent>
  </w:sdt>
  <w:p w:rsidR="00554740" w:rsidRDefault="00554740" w14:paraId="40BF873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678D7" w:rsidP="007C01C0" w:rsidRDefault="00B678D7" w14:paraId="31E5C31E" w14:textId="77777777">
      <w:r>
        <w:separator/>
      </w:r>
    </w:p>
  </w:footnote>
  <w:footnote w:type="continuationSeparator" w:id="0">
    <w:p w:rsidR="00B678D7" w:rsidP="007C01C0" w:rsidRDefault="00B678D7" w14:paraId="4C76534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26288" w:rsidR="00752D61" w:rsidP="00752D61" w:rsidRDefault="005E341E" w14:paraId="5D0C99A0" w14:textId="2CBFD0AC">
    <w:pPr>
      <w:pStyle w:val="CRVS-header"/>
      <w:tabs>
        <w:tab w:val="clear" w:pos="4680"/>
        <w:tab w:val="clear" w:pos="9360"/>
        <w:tab w:val="left" w:pos="4912"/>
      </w:tabs>
      <w:rPr>
        <w:b w:val="0"/>
        <w:bCs w:val="0"/>
        <w:color w:val="D0CECE"/>
        <w:szCs w:val="18"/>
      </w:rPr>
    </w:pPr>
    <w:r w:rsidRPr="00A26C28">
      <w:rPr>
        <w:b w:val="0"/>
        <w:bCs w:val="0"/>
        <w:noProof/>
        <w:szCs w:val="18"/>
      </w:rPr>
      <w:drawing>
        <wp:anchor distT="0" distB="0" distL="114300" distR="114300" simplePos="0" relativeHeight="251666432" behindDoc="0" locked="0" layoutInCell="1" allowOverlap="1" wp14:anchorId="55B51653" wp14:editId="19796A55">
          <wp:simplePos x="0" y="0"/>
          <wp:positionH relativeFrom="column">
            <wp:posOffset>5779135</wp:posOffset>
          </wp:positionH>
          <wp:positionV relativeFrom="page">
            <wp:posOffset>393065</wp:posOffset>
          </wp:positionV>
          <wp:extent cx="676656" cy="237744"/>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10800000" flipH="1">
                    <a:off x="0" y="0"/>
                    <a:ext cx="676656" cy="237744"/>
                  </a:xfrm>
                  <a:prstGeom prst="rect">
                    <a:avLst/>
                  </a:prstGeom>
                </pic:spPr>
              </pic:pic>
            </a:graphicData>
          </a:graphic>
          <wp14:sizeRelH relativeFrom="page">
            <wp14:pctWidth>0</wp14:pctWidth>
          </wp14:sizeRelH>
          <wp14:sizeRelV relativeFrom="page">
            <wp14:pctHeight>0</wp14:pctHeight>
          </wp14:sizeRelV>
        </wp:anchor>
      </w:drawing>
    </w:r>
    <w:r w:rsidRPr="00F26288" w:rsidR="00752D61">
      <w:rPr>
        <w:color w:val="0093CB"/>
      </w:rPr>
      <w:t>Global Grants Program</w:t>
    </w:r>
    <w:r w:rsidRPr="00F26288" w:rsidR="00752D61">
      <w:rPr>
        <w:color w:val="0093CB"/>
        <w:szCs w:val="18"/>
      </w:rPr>
      <w:t xml:space="preserve"> </w:t>
    </w:r>
    <w:r w:rsidRPr="00F26288" w:rsidR="00752D61">
      <w:rPr>
        <w:b w:val="0"/>
        <w:bCs w:val="0"/>
        <w:color w:val="AEAAAA"/>
        <w:szCs w:val="18"/>
      </w:rPr>
      <w:t>·</w:t>
    </w:r>
    <w:r w:rsidRPr="00F26288" w:rsidR="00752D61">
      <w:rPr>
        <w:color w:val="AEAAAA"/>
        <w:szCs w:val="18"/>
      </w:rPr>
      <w:t xml:space="preserve"> </w:t>
    </w:r>
    <w:r w:rsidRPr="00F26288" w:rsidR="00752D61">
      <w:rPr>
        <w:b w:val="0"/>
        <w:bCs w:val="0"/>
        <w:color w:val="AEAAAA"/>
        <w:szCs w:val="18"/>
      </w:rPr>
      <w:t>Data for Health Initiative</w:t>
    </w:r>
    <w:r w:rsidRPr="00F26288" w:rsidR="00752D61">
      <w:rPr>
        <w:b w:val="0"/>
        <w:bCs w:val="0"/>
        <w:color w:val="AEAAAA"/>
        <w:szCs w:val="18"/>
      </w:rPr>
      <w:tab/>
    </w:r>
  </w:p>
  <w:p w:rsidRPr="002C75CF" w:rsidR="00752D61" w:rsidP="00752D61" w:rsidRDefault="00752D61" w14:paraId="476E6451" w14:textId="77777777">
    <w:pPr>
      <w:pStyle w:val="Header"/>
      <w:rPr>
        <w:b w:val="0"/>
        <w:bCs w:val="0"/>
        <w:szCs w:val="18"/>
      </w:rPr>
    </w:pPr>
    <w:r w:rsidRPr="002C75CF">
      <w:rPr>
        <w:b w:val="0"/>
        <w:bCs w:val="0"/>
        <w:szCs w:val="18"/>
      </w:rPr>
      <w:t>Name of the document</w:t>
    </w:r>
  </w:p>
  <w:p w:rsidR="00752D61" w:rsidRDefault="00752D61" w14:paraId="7D01D0B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26288" w:rsidR="0067444A" w:rsidP="00F26288" w:rsidRDefault="00F26288" w14:paraId="54709C3B" w14:textId="0F35A4C7">
    <w:pPr>
      <w:pStyle w:val="Header"/>
    </w:pPr>
    <w:r w:rsidRPr="00F26288">
      <w:rPr>
        <w:rFonts w:eastAsia="Arial"/>
        <w:noProof/>
        <w:color w:val="000000"/>
        <w:sz w:val="22"/>
        <w:szCs w:val="22"/>
      </w:rPr>
      <w:drawing>
        <wp:anchor distT="0" distB="0" distL="114300" distR="114300" simplePos="0" relativeHeight="251668480" behindDoc="0" locked="0" layoutInCell="1" allowOverlap="1" wp14:anchorId="17FF12E1" wp14:editId="01456F54">
          <wp:simplePos x="0" y="0"/>
          <wp:positionH relativeFrom="column">
            <wp:posOffset>-189186</wp:posOffset>
          </wp:positionH>
          <wp:positionV relativeFrom="paragraph">
            <wp:posOffset>0</wp:posOffset>
          </wp:positionV>
          <wp:extent cx="6238875" cy="624205"/>
          <wp:effectExtent l="0" t="0" r="9525" b="444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238875" cy="6242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122F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F6016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88C75B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B6C0DF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6492FA"/>
    <w:lvl w:ilvl="0">
      <w:start w:val="1"/>
      <w:numFmt w:val="bullet"/>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1756BA5A"/>
    <w:lvl w:ilvl="0">
      <w:start w:val="1"/>
      <w:numFmt w:val="bullet"/>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93CA4780"/>
    <w:lvl w:ilvl="0">
      <w:start w:val="1"/>
      <w:numFmt w:val="bullet"/>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804AF76C"/>
    <w:lvl w:ilvl="0">
      <w:start w:val="1"/>
      <w:numFmt w:val="bullet"/>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4DDEC3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6E8CA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7C01084"/>
    <w:multiLevelType w:val="hybridMultilevel"/>
    <w:tmpl w:val="A3F0A4B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1" w15:restartNumberingAfterBreak="0">
    <w:nsid w:val="0C1E152F"/>
    <w:multiLevelType w:val="hybridMultilevel"/>
    <w:tmpl w:val="74869B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0E97286"/>
    <w:multiLevelType w:val="hybridMultilevel"/>
    <w:tmpl w:val="BA6C429E"/>
    <w:lvl w:ilvl="0" w:tplc="04090001">
      <w:start w:val="1"/>
      <w:numFmt w:val="bullet"/>
      <w:lvlText w:val=""/>
      <w:lvlJc w:val="left"/>
      <w:pPr>
        <w:ind w:left="450" w:hanging="360"/>
      </w:pPr>
      <w:rPr>
        <w:rFonts w:hint="default" w:ascii="Symbol" w:hAnsi="Symbol"/>
      </w:rPr>
    </w:lvl>
    <w:lvl w:ilvl="1" w:tplc="04090003" w:tentative="1">
      <w:start w:val="1"/>
      <w:numFmt w:val="bullet"/>
      <w:lvlText w:val="o"/>
      <w:lvlJc w:val="left"/>
      <w:pPr>
        <w:ind w:left="1170" w:hanging="360"/>
      </w:pPr>
      <w:rPr>
        <w:rFonts w:hint="default" w:ascii="Courier New" w:hAnsi="Courier New" w:cs="Courier New"/>
      </w:rPr>
    </w:lvl>
    <w:lvl w:ilvl="2" w:tplc="04090005" w:tentative="1">
      <w:start w:val="1"/>
      <w:numFmt w:val="bullet"/>
      <w:lvlText w:val=""/>
      <w:lvlJc w:val="left"/>
      <w:pPr>
        <w:ind w:left="1890" w:hanging="360"/>
      </w:pPr>
      <w:rPr>
        <w:rFonts w:hint="default" w:ascii="Wingdings" w:hAnsi="Wingdings"/>
      </w:rPr>
    </w:lvl>
    <w:lvl w:ilvl="3" w:tplc="04090001" w:tentative="1">
      <w:start w:val="1"/>
      <w:numFmt w:val="bullet"/>
      <w:lvlText w:val=""/>
      <w:lvlJc w:val="left"/>
      <w:pPr>
        <w:ind w:left="2610" w:hanging="360"/>
      </w:pPr>
      <w:rPr>
        <w:rFonts w:hint="default" w:ascii="Symbol" w:hAnsi="Symbol"/>
      </w:rPr>
    </w:lvl>
    <w:lvl w:ilvl="4" w:tplc="04090003" w:tentative="1">
      <w:start w:val="1"/>
      <w:numFmt w:val="bullet"/>
      <w:lvlText w:val="o"/>
      <w:lvlJc w:val="left"/>
      <w:pPr>
        <w:ind w:left="3330" w:hanging="360"/>
      </w:pPr>
      <w:rPr>
        <w:rFonts w:hint="default" w:ascii="Courier New" w:hAnsi="Courier New" w:cs="Courier New"/>
      </w:rPr>
    </w:lvl>
    <w:lvl w:ilvl="5" w:tplc="04090005" w:tentative="1">
      <w:start w:val="1"/>
      <w:numFmt w:val="bullet"/>
      <w:lvlText w:val=""/>
      <w:lvlJc w:val="left"/>
      <w:pPr>
        <w:ind w:left="4050" w:hanging="360"/>
      </w:pPr>
      <w:rPr>
        <w:rFonts w:hint="default" w:ascii="Wingdings" w:hAnsi="Wingdings"/>
      </w:rPr>
    </w:lvl>
    <w:lvl w:ilvl="6" w:tplc="04090001" w:tentative="1">
      <w:start w:val="1"/>
      <w:numFmt w:val="bullet"/>
      <w:lvlText w:val=""/>
      <w:lvlJc w:val="left"/>
      <w:pPr>
        <w:ind w:left="4770" w:hanging="360"/>
      </w:pPr>
      <w:rPr>
        <w:rFonts w:hint="default" w:ascii="Symbol" w:hAnsi="Symbol"/>
      </w:rPr>
    </w:lvl>
    <w:lvl w:ilvl="7" w:tplc="04090003" w:tentative="1">
      <w:start w:val="1"/>
      <w:numFmt w:val="bullet"/>
      <w:lvlText w:val="o"/>
      <w:lvlJc w:val="left"/>
      <w:pPr>
        <w:ind w:left="5490" w:hanging="360"/>
      </w:pPr>
      <w:rPr>
        <w:rFonts w:hint="default" w:ascii="Courier New" w:hAnsi="Courier New" w:cs="Courier New"/>
      </w:rPr>
    </w:lvl>
    <w:lvl w:ilvl="8" w:tplc="04090005" w:tentative="1">
      <w:start w:val="1"/>
      <w:numFmt w:val="bullet"/>
      <w:lvlText w:val=""/>
      <w:lvlJc w:val="left"/>
      <w:pPr>
        <w:ind w:left="6210" w:hanging="360"/>
      </w:pPr>
      <w:rPr>
        <w:rFonts w:hint="default" w:ascii="Wingdings" w:hAnsi="Wingdings"/>
      </w:rPr>
    </w:lvl>
  </w:abstractNum>
  <w:abstractNum w:abstractNumId="13" w15:restartNumberingAfterBreak="0">
    <w:nsid w:val="13BB2BFA"/>
    <w:multiLevelType w:val="hybridMultilevel"/>
    <w:tmpl w:val="BA3ADA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154F1BF5"/>
    <w:multiLevelType w:val="hybridMultilevel"/>
    <w:tmpl w:val="9B8A842C"/>
    <w:lvl w:ilvl="0" w:tplc="FE42D0C2">
      <w:start w:val="1"/>
      <w:numFmt w:val="bullet"/>
      <w:lvlText w:val=""/>
      <w:lvlJc w:val="left"/>
      <w:pPr>
        <w:ind w:left="720" w:hanging="360"/>
      </w:pPr>
      <w:rPr>
        <w:rFonts w:hint="default" w:ascii="Symbol" w:hAnsi="Symbol"/>
        <w:color w:val="001689"/>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99D53FB"/>
    <w:multiLevelType w:val="multilevel"/>
    <w:tmpl w:val="3CB69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E76765"/>
    <w:multiLevelType w:val="hybridMultilevel"/>
    <w:tmpl w:val="C3C62D92"/>
    <w:lvl w:ilvl="0" w:tplc="A83C9FEA">
      <w:start w:val="1"/>
      <w:numFmt w:val="bullet"/>
      <w:pStyle w:val="ListParagraph"/>
      <w:lvlText w:val=""/>
      <w:lvlJc w:val="left"/>
      <w:pPr>
        <w:ind w:left="720" w:hanging="360"/>
      </w:pPr>
      <w:rPr>
        <w:rFonts w:hint="default" w:ascii="Symbol" w:hAnsi="Symbol"/>
        <w:color w:val="001689"/>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5DF1716"/>
    <w:multiLevelType w:val="hybridMultilevel"/>
    <w:tmpl w:val="95A42E7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8" w15:restartNumberingAfterBreak="0">
    <w:nsid w:val="2D3D37C2"/>
    <w:multiLevelType w:val="multilevel"/>
    <w:tmpl w:val="B8FC15A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3499093A"/>
    <w:multiLevelType w:val="multilevel"/>
    <w:tmpl w:val="36A81A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3C54257F"/>
    <w:multiLevelType w:val="multilevel"/>
    <w:tmpl w:val="51F49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285257"/>
    <w:multiLevelType w:val="hybridMultilevel"/>
    <w:tmpl w:val="364E9E02"/>
    <w:lvl w:ilvl="0" w:tplc="200A0001">
      <w:start w:val="1"/>
      <w:numFmt w:val="bullet"/>
      <w:lvlText w:val=""/>
      <w:lvlJc w:val="left"/>
      <w:pPr>
        <w:ind w:left="360" w:hanging="360"/>
      </w:pPr>
      <w:rPr>
        <w:rFonts w:hint="default" w:ascii="Symbol" w:hAnsi="Symbol"/>
      </w:rPr>
    </w:lvl>
    <w:lvl w:ilvl="1" w:tplc="200A0003" w:tentative="1">
      <w:start w:val="1"/>
      <w:numFmt w:val="bullet"/>
      <w:lvlText w:val="o"/>
      <w:lvlJc w:val="left"/>
      <w:pPr>
        <w:ind w:left="1080" w:hanging="360"/>
      </w:pPr>
      <w:rPr>
        <w:rFonts w:hint="default" w:ascii="Courier New" w:hAnsi="Courier New" w:cs="Courier New"/>
      </w:rPr>
    </w:lvl>
    <w:lvl w:ilvl="2" w:tplc="200A0005" w:tentative="1">
      <w:start w:val="1"/>
      <w:numFmt w:val="bullet"/>
      <w:lvlText w:val=""/>
      <w:lvlJc w:val="left"/>
      <w:pPr>
        <w:ind w:left="1800" w:hanging="360"/>
      </w:pPr>
      <w:rPr>
        <w:rFonts w:hint="default" w:ascii="Wingdings" w:hAnsi="Wingdings"/>
      </w:rPr>
    </w:lvl>
    <w:lvl w:ilvl="3" w:tplc="200A0001" w:tentative="1">
      <w:start w:val="1"/>
      <w:numFmt w:val="bullet"/>
      <w:lvlText w:val=""/>
      <w:lvlJc w:val="left"/>
      <w:pPr>
        <w:ind w:left="2520" w:hanging="360"/>
      </w:pPr>
      <w:rPr>
        <w:rFonts w:hint="default" w:ascii="Symbol" w:hAnsi="Symbol"/>
      </w:rPr>
    </w:lvl>
    <w:lvl w:ilvl="4" w:tplc="200A0003" w:tentative="1">
      <w:start w:val="1"/>
      <w:numFmt w:val="bullet"/>
      <w:lvlText w:val="o"/>
      <w:lvlJc w:val="left"/>
      <w:pPr>
        <w:ind w:left="3240" w:hanging="360"/>
      </w:pPr>
      <w:rPr>
        <w:rFonts w:hint="default" w:ascii="Courier New" w:hAnsi="Courier New" w:cs="Courier New"/>
      </w:rPr>
    </w:lvl>
    <w:lvl w:ilvl="5" w:tplc="200A0005" w:tentative="1">
      <w:start w:val="1"/>
      <w:numFmt w:val="bullet"/>
      <w:lvlText w:val=""/>
      <w:lvlJc w:val="left"/>
      <w:pPr>
        <w:ind w:left="3960" w:hanging="360"/>
      </w:pPr>
      <w:rPr>
        <w:rFonts w:hint="default" w:ascii="Wingdings" w:hAnsi="Wingdings"/>
      </w:rPr>
    </w:lvl>
    <w:lvl w:ilvl="6" w:tplc="200A0001" w:tentative="1">
      <w:start w:val="1"/>
      <w:numFmt w:val="bullet"/>
      <w:lvlText w:val=""/>
      <w:lvlJc w:val="left"/>
      <w:pPr>
        <w:ind w:left="4680" w:hanging="360"/>
      </w:pPr>
      <w:rPr>
        <w:rFonts w:hint="default" w:ascii="Symbol" w:hAnsi="Symbol"/>
      </w:rPr>
    </w:lvl>
    <w:lvl w:ilvl="7" w:tplc="200A0003" w:tentative="1">
      <w:start w:val="1"/>
      <w:numFmt w:val="bullet"/>
      <w:lvlText w:val="o"/>
      <w:lvlJc w:val="left"/>
      <w:pPr>
        <w:ind w:left="5400" w:hanging="360"/>
      </w:pPr>
      <w:rPr>
        <w:rFonts w:hint="default" w:ascii="Courier New" w:hAnsi="Courier New" w:cs="Courier New"/>
      </w:rPr>
    </w:lvl>
    <w:lvl w:ilvl="8" w:tplc="200A0005" w:tentative="1">
      <w:start w:val="1"/>
      <w:numFmt w:val="bullet"/>
      <w:lvlText w:val=""/>
      <w:lvlJc w:val="left"/>
      <w:pPr>
        <w:ind w:left="6120" w:hanging="360"/>
      </w:pPr>
      <w:rPr>
        <w:rFonts w:hint="default" w:ascii="Wingdings" w:hAnsi="Wingdings"/>
      </w:rPr>
    </w:lvl>
  </w:abstractNum>
  <w:abstractNum w:abstractNumId="22" w15:restartNumberingAfterBreak="0">
    <w:nsid w:val="52986A49"/>
    <w:multiLevelType w:val="hybridMultilevel"/>
    <w:tmpl w:val="01A2F59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3" w15:restartNumberingAfterBreak="0">
    <w:nsid w:val="5BEC3369"/>
    <w:multiLevelType w:val="hybridMultilevel"/>
    <w:tmpl w:val="E18670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62A06FDA"/>
    <w:multiLevelType w:val="multilevel"/>
    <w:tmpl w:val="A1362F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6ED05DF9"/>
    <w:multiLevelType w:val="hybridMultilevel"/>
    <w:tmpl w:val="D0085C6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3"/>
  </w:num>
  <w:num w:numId="12">
    <w:abstractNumId w:val="16"/>
  </w:num>
  <w:num w:numId="13">
    <w:abstractNumId w:val="14"/>
  </w:num>
  <w:num w:numId="14">
    <w:abstractNumId w:val="13"/>
  </w:num>
  <w:num w:numId="15">
    <w:abstractNumId w:val="11"/>
  </w:num>
  <w:num w:numId="16">
    <w:abstractNumId w:val="24"/>
  </w:num>
  <w:num w:numId="17">
    <w:abstractNumId w:val="18"/>
  </w:num>
  <w:num w:numId="18">
    <w:abstractNumId w:val="19"/>
  </w:num>
  <w:num w:numId="19">
    <w:abstractNumId w:val="20"/>
  </w:num>
  <w:num w:numId="20">
    <w:abstractNumId w:val="15"/>
  </w:num>
  <w:num w:numId="21">
    <w:abstractNumId w:val="21"/>
  </w:num>
  <w:num w:numId="22">
    <w:abstractNumId w:val="12"/>
  </w:num>
  <w:num w:numId="23">
    <w:abstractNumId w:val="22"/>
  </w:num>
  <w:num w:numId="24">
    <w:abstractNumId w:val="25"/>
  </w:num>
  <w:num w:numId="25">
    <w:abstractNumId w:val="17"/>
  </w:num>
  <w:num w:numId="26">
    <w:abstractNumId w:val="10"/>
  </w:num>
  <w:num w:numId="27">
    <w:abstractNumId w:val="16"/>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D05"/>
    <w:rsid w:val="00020414"/>
    <w:rsid w:val="0004429D"/>
    <w:rsid w:val="000477AE"/>
    <w:rsid w:val="00062E30"/>
    <w:rsid w:val="000639A5"/>
    <w:rsid w:val="000839A9"/>
    <w:rsid w:val="0009160B"/>
    <w:rsid w:val="00094AB1"/>
    <w:rsid w:val="000973DD"/>
    <w:rsid w:val="000A236D"/>
    <w:rsid w:val="000A446E"/>
    <w:rsid w:val="000A6E58"/>
    <w:rsid w:val="000B0B9F"/>
    <w:rsid w:val="000B2326"/>
    <w:rsid w:val="000C06F6"/>
    <w:rsid w:val="000D32EA"/>
    <w:rsid w:val="000E55D9"/>
    <w:rsid w:val="0011007C"/>
    <w:rsid w:val="00110189"/>
    <w:rsid w:val="00115A75"/>
    <w:rsid w:val="0012299C"/>
    <w:rsid w:val="0013341A"/>
    <w:rsid w:val="00147FF1"/>
    <w:rsid w:val="001525B1"/>
    <w:rsid w:val="00161222"/>
    <w:rsid w:val="00181E59"/>
    <w:rsid w:val="00191C32"/>
    <w:rsid w:val="001A06A8"/>
    <w:rsid w:val="001A7649"/>
    <w:rsid w:val="001B5E34"/>
    <w:rsid w:val="001C09ED"/>
    <w:rsid w:val="001D1293"/>
    <w:rsid w:val="001D3018"/>
    <w:rsid w:val="001E6883"/>
    <w:rsid w:val="002009C1"/>
    <w:rsid w:val="00211903"/>
    <w:rsid w:val="0023623D"/>
    <w:rsid w:val="00237865"/>
    <w:rsid w:val="00263544"/>
    <w:rsid w:val="0027103E"/>
    <w:rsid w:val="00271251"/>
    <w:rsid w:val="00277F5D"/>
    <w:rsid w:val="0028771D"/>
    <w:rsid w:val="002930EE"/>
    <w:rsid w:val="002C75CF"/>
    <w:rsid w:val="002C77F1"/>
    <w:rsid w:val="002D490F"/>
    <w:rsid w:val="002E3588"/>
    <w:rsid w:val="003123F3"/>
    <w:rsid w:val="003230E6"/>
    <w:rsid w:val="00333925"/>
    <w:rsid w:val="00333C84"/>
    <w:rsid w:val="0033520C"/>
    <w:rsid w:val="00354EBA"/>
    <w:rsid w:val="003727A7"/>
    <w:rsid w:val="00374765"/>
    <w:rsid w:val="00380A96"/>
    <w:rsid w:val="00380FFD"/>
    <w:rsid w:val="0038406F"/>
    <w:rsid w:val="00397F05"/>
    <w:rsid w:val="003A4F8B"/>
    <w:rsid w:val="003D0ED1"/>
    <w:rsid w:val="003D32CE"/>
    <w:rsid w:val="003D6B1D"/>
    <w:rsid w:val="003E1EA1"/>
    <w:rsid w:val="003E72BD"/>
    <w:rsid w:val="003F09D3"/>
    <w:rsid w:val="003F1CC5"/>
    <w:rsid w:val="0040008B"/>
    <w:rsid w:val="004253BB"/>
    <w:rsid w:val="00427768"/>
    <w:rsid w:val="00431249"/>
    <w:rsid w:val="00432659"/>
    <w:rsid w:val="00434AC1"/>
    <w:rsid w:val="00446B2E"/>
    <w:rsid w:val="00477705"/>
    <w:rsid w:val="00485853"/>
    <w:rsid w:val="004923EE"/>
    <w:rsid w:val="004A3D06"/>
    <w:rsid w:val="004E2FE6"/>
    <w:rsid w:val="004E496A"/>
    <w:rsid w:val="004F66EF"/>
    <w:rsid w:val="00514A91"/>
    <w:rsid w:val="00521D53"/>
    <w:rsid w:val="00554018"/>
    <w:rsid w:val="00554740"/>
    <w:rsid w:val="005576D4"/>
    <w:rsid w:val="0056769F"/>
    <w:rsid w:val="00584199"/>
    <w:rsid w:val="00595DDE"/>
    <w:rsid w:val="005A26C5"/>
    <w:rsid w:val="005C1E55"/>
    <w:rsid w:val="005E341E"/>
    <w:rsid w:val="005E38AE"/>
    <w:rsid w:val="005E7840"/>
    <w:rsid w:val="0060327B"/>
    <w:rsid w:val="00604B30"/>
    <w:rsid w:val="00613323"/>
    <w:rsid w:val="00613FC2"/>
    <w:rsid w:val="0063448A"/>
    <w:rsid w:val="00644736"/>
    <w:rsid w:val="006477F0"/>
    <w:rsid w:val="0067444A"/>
    <w:rsid w:val="006A3585"/>
    <w:rsid w:val="006A4F36"/>
    <w:rsid w:val="006B6945"/>
    <w:rsid w:val="006C37E7"/>
    <w:rsid w:val="006C6F25"/>
    <w:rsid w:val="006D5A8E"/>
    <w:rsid w:val="006D5BE2"/>
    <w:rsid w:val="006E09DC"/>
    <w:rsid w:val="00703FE3"/>
    <w:rsid w:val="007061C8"/>
    <w:rsid w:val="00706ED2"/>
    <w:rsid w:val="00712036"/>
    <w:rsid w:val="00712505"/>
    <w:rsid w:val="007357A3"/>
    <w:rsid w:val="00737321"/>
    <w:rsid w:val="00747D1A"/>
    <w:rsid w:val="00752D61"/>
    <w:rsid w:val="00763A8B"/>
    <w:rsid w:val="0077657B"/>
    <w:rsid w:val="00791D63"/>
    <w:rsid w:val="00797190"/>
    <w:rsid w:val="007A705E"/>
    <w:rsid w:val="007C01C0"/>
    <w:rsid w:val="007C209B"/>
    <w:rsid w:val="007D1D4B"/>
    <w:rsid w:val="007D30D9"/>
    <w:rsid w:val="007D6DE4"/>
    <w:rsid w:val="007D78B7"/>
    <w:rsid w:val="007E484E"/>
    <w:rsid w:val="007F3264"/>
    <w:rsid w:val="008168F9"/>
    <w:rsid w:val="00817C1C"/>
    <w:rsid w:val="00826AFF"/>
    <w:rsid w:val="0083421C"/>
    <w:rsid w:val="0084079B"/>
    <w:rsid w:val="00841CCC"/>
    <w:rsid w:val="00852BD1"/>
    <w:rsid w:val="00856B57"/>
    <w:rsid w:val="00880648"/>
    <w:rsid w:val="00891E1D"/>
    <w:rsid w:val="00893849"/>
    <w:rsid w:val="008B65EC"/>
    <w:rsid w:val="008C1819"/>
    <w:rsid w:val="008C5089"/>
    <w:rsid w:val="008C6F41"/>
    <w:rsid w:val="008D7D05"/>
    <w:rsid w:val="008E5578"/>
    <w:rsid w:val="008F46E3"/>
    <w:rsid w:val="00902CF5"/>
    <w:rsid w:val="00904C5C"/>
    <w:rsid w:val="00916C45"/>
    <w:rsid w:val="0092244C"/>
    <w:rsid w:val="00955C58"/>
    <w:rsid w:val="009754AB"/>
    <w:rsid w:val="009812DF"/>
    <w:rsid w:val="00981A12"/>
    <w:rsid w:val="00993299"/>
    <w:rsid w:val="009A024B"/>
    <w:rsid w:val="009B2555"/>
    <w:rsid w:val="009C1736"/>
    <w:rsid w:val="009C54CE"/>
    <w:rsid w:val="009C613A"/>
    <w:rsid w:val="009D03D9"/>
    <w:rsid w:val="009D1189"/>
    <w:rsid w:val="009D719E"/>
    <w:rsid w:val="009E158E"/>
    <w:rsid w:val="00A0191A"/>
    <w:rsid w:val="00A21068"/>
    <w:rsid w:val="00A2715C"/>
    <w:rsid w:val="00A619CA"/>
    <w:rsid w:val="00A83708"/>
    <w:rsid w:val="00A8565E"/>
    <w:rsid w:val="00A86B2A"/>
    <w:rsid w:val="00A9198F"/>
    <w:rsid w:val="00A9240E"/>
    <w:rsid w:val="00A97700"/>
    <w:rsid w:val="00AA119B"/>
    <w:rsid w:val="00AA27D9"/>
    <w:rsid w:val="00AB1AA0"/>
    <w:rsid w:val="00AC0034"/>
    <w:rsid w:val="00AE2BCF"/>
    <w:rsid w:val="00AE5BFC"/>
    <w:rsid w:val="00AE6E57"/>
    <w:rsid w:val="00AF244D"/>
    <w:rsid w:val="00AF4934"/>
    <w:rsid w:val="00B106E9"/>
    <w:rsid w:val="00B33334"/>
    <w:rsid w:val="00B44372"/>
    <w:rsid w:val="00B47E32"/>
    <w:rsid w:val="00B61E25"/>
    <w:rsid w:val="00B678D7"/>
    <w:rsid w:val="00B80A24"/>
    <w:rsid w:val="00B85745"/>
    <w:rsid w:val="00BA3736"/>
    <w:rsid w:val="00BB63C6"/>
    <w:rsid w:val="00BC2E46"/>
    <w:rsid w:val="00BC2F82"/>
    <w:rsid w:val="00BD1A73"/>
    <w:rsid w:val="00BE38AD"/>
    <w:rsid w:val="00BE5CCD"/>
    <w:rsid w:val="00BE6AF0"/>
    <w:rsid w:val="00C06F7C"/>
    <w:rsid w:val="00C27D6C"/>
    <w:rsid w:val="00C36230"/>
    <w:rsid w:val="00C74736"/>
    <w:rsid w:val="00C7600B"/>
    <w:rsid w:val="00C82326"/>
    <w:rsid w:val="00C9315D"/>
    <w:rsid w:val="00C95E97"/>
    <w:rsid w:val="00CB1626"/>
    <w:rsid w:val="00CC4330"/>
    <w:rsid w:val="00CD4E37"/>
    <w:rsid w:val="00CE4AF8"/>
    <w:rsid w:val="00D20C11"/>
    <w:rsid w:val="00D2190F"/>
    <w:rsid w:val="00D3087B"/>
    <w:rsid w:val="00D528D0"/>
    <w:rsid w:val="00D53ACD"/>
    <w:rsid w:val="00D53C77"/>
    <w:rsid w:val="00D6082F"/>
    <w:rsid w:val="00D90910"/>
    <w:rsid w:val="00D90B3D"/>
    <w:rsid w:val="00DA085D"/>
    <w:rsid w:val="00DA096B"/>
    <w:rsid w:val="00DB5E5C"/>
    <w:rsid w:val="00DE0191"/>
    <w:rsid w:val="00DF546B"/>
    <w:rsid w:val="00DF5911"/>
    <w:rsid w:val="00E03F9A"/>
    <w:rsid w:val="00E0685D"/>
    <w:rsid w:val="00E15130"/>
    <w:rsid w:val="00E151B0"/>
    <w:rsid w:val="00E51B45"/>
    <w:rsid w:val="00E52C29"/>
    <w:rsid w:val="00E62CD4"/>
    <w:rsid w:val="00E70D05"/>
    <w:rsid w:val="00E7611E"/>
    <w:rsid w:val="00E845B4"/>
    <w:rsid w:val="00E94DEA"/>
    <w:rsid w:val="00EA2A03"/>
    <w:rsid w:val="00EB5B12"/>
    <w:rsid w:val="00ED0BD3"/>
    <w:rsid w:val="00ED415B"/>
    <w:rsid w:val="00ED757C"/>
    <w:rsid w:val="00EF4C44"/>
    <w:rsid w:val="00F02263"/>
    <w:rsid w:val="00F251CB"/>
    <w:rsid w:val="00F26288"/>
    <w:rsid w:val="00F3043F"/>
    <w:rsid w:val="00F32BEB"/>
    <w:rsid w:val="00F356C6"/>
    <w:rsid w:val="00F44BA6"/>
    <w:rsid w:val="00F60F16"/>
    <w:rsid w:val="00F66972"/>
    <w:rsid w:val="00F85595"/>
    <w:rsid w:val="00F9090F"/>
    <w:rsid w:val="00F90B88"/>
    <w:rsid w:val="00F93F4E"/>
    <w:rsid w:val="00F9473F"/>
    <w:rsid w:val="00F977F5"/>
    <w:rsid w:val="00FA147E"/>
    <w:rsid w:val="00FB1206"/>
    <w:rsid w:val="00FB55ED"/>
    <w:rsid w:val="00FC054E"/>
    <w:rsid w:val="00FC074A"/>
    <w:rsid w:val="00FC108D"/>
    <w:rsid w:val="00FC512E"/>
    <w:rsid w:val="00FD2D0A"/>
    <w:rsid w:val="00FE531B"/>
    <w:rsid w:val="00FF261A"/>
    <w:rsid w:val="2B135E4C"/>
    <w:rsid w:val="337FB68F"/>
    <w:rsid w:val="453E95AE"/>
    <w:rsid w:val="5573C7C4"/>
    <w:rsid w:val="6BF80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C262C"/>
  <w15:chartTrackingRefBased/>
  <w15:docId w15:val="{287B99FD-8E8A-4940-B1E2-47866AE5D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cs="Arial" w:eastAsiaTheme="minorHAnsi"/>
        <w:color w:val="000000"/>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D32CE"/>
    <w:pPr>
      <w:spacing w:line="360" w:lineRule="auto"/>
      <w:jc w:val="both"/>
    </w:pPr>
  </w:style>
  <w:style w:type="paragraph" w:styleId="Heading1">
    <w:name w:val="heading 1"/>
    <w:basedOn w:val="Normal"/>
    <w:next w:val="Normal"/>
    <w:link w:val="Heading1Char"/>
    <w:uiPriority w:val="9"/>
    <w:qFormat/>
    <w:rsid w:val="00817C1C"/>
    <w:pPr>
      <w:outlineLvl w:val="0"/>
    </w:pPr>
    <w:rPr>
      <w:b/>
      <w:bCs/>
      <w:color w:val="001689"/>
      <w:sz w:val="40"/>
      <w:szCs w:val="40"/>
    </w:rPr>
  </w:style>
  <w:style w:type="paragraph" w:styleId="Heading2">
    <w:name w:val="heading 2"/>
    <w:basedOn w:val="Normal"/>
    <w:next w:val="Normal"/>
    <w:link w:val="Heading2Char"/>
    <w:uiPriority w:val="9"/>
    <w:unhideWhenUsed/>
    <w:qFormat/>
    <w:rsid w:val="009754AB"/>
    <w:pPr>
      <w:pBdr>
        <w:bottom w:val="single" w:color="767171" w:themeColor="background2" w:themeShade="80" w:sz="24" w:space="1"/>
      </w:pBdr>
      <w:spacing w:line="276" w:lineRule="auto"/>
      <w:outlineLvl w:val="1"/>
    </w:pPr>
    <w:rPr>
      <w:b/>
      <w:bCs/>
      <w:color w:val="767171" w:themeColor="background2" w:themeShade="80"/>
      <w:sz w:val="32"/>
      <w:szCs w:val="32"/>
    </w:rPr>
  </w:style>
  <w:style w:type="paragraph" w:styleId="Heading3">
    <w:name w:val="heading 3"/>
    <w:basedOn w:val="Heading1"/>
    <w:next w:val="Normal"/>
    <w:link w:val="Heading3Char"/>
    <w:uiPriority w:val="9"/>
    <w:unhideWhenUsed/>
    <w:qFormat/>
    <w:rsid w:val="008B65EC"/>
    <w:pPr>
      <w:outlineLvl w:val="2"/>
    </w:pPr>
    <w:rPr>
      <w:sz w:val="28"/>
      <w:szCs w:val="28"/>
    </w:rPr>
  </w:style>
  <w:style w:type="paragraph" w:styleId="Heading4">
    <w:name w:val="heading 4"/>
    <w:basedOn w:val="Heading3"/>
    <w:next w:val="Normal"/>
    <w:link w:val="Heading4Char"/>
    <w:uiPriority w:val="9"/>
    <w:unhideWhenUsed/>
    <w:qFormat/>
    <w:rsid w:val="00BE5CCD"/>
    <w:pPr>
      <w:spacing w:line="276" w:lineRule="auto"/>
      <w:outlineLvl w:val="3"/>
    </w:pPr>
    <w:rPr>
      <w:color w:val="001689" w:themeColor="accent5"/>
      <w:sz w:val="24"/>
      <w:szCs w:val="24"/>
    </w:rPr>
  </w:style>
  <w:style w:type="paragraph" w:styleId="Heading5">
    <w:name w:val="heading 5"/>
    <w:basedOn w:val="Heading4"/>
    <w:next w:val="Normal"/>
    <w:link w:val="Heading5Char"/>
    <w:uiPriority w:val="9"/>
    <w:unhideWhenUsed/>
    <w:qFormat/>
    <w:rsid w:val="008B65EC"/>
    <w:pPr>
      <w:outlineLvl w:val="4"/>
    </w:pPr>
    <w:rPr>
      <w:b w:val="0"/>
      <w:bCs w:val="0"/>
    </w:rPr>
  </w:style>
  <w:style w:type="paragraph" w:styleId="Heading6">
    <w:name w:val="heading 6"/>
    <w:basedOn w:val="Heading5"/>
    <w:next w:val="Normal"/>
    <w:link w:val="Heading6Char"/>
    <w:uiPriority w:val="9"/>
    <w:unhideWhenUsed/>
    <w:qFormat/>
    <w:rsid w:val="008B65EC"/>
    <w:pPr>
      <w:outlineLvl w:val="5"/>
    </w:pPr>
    <w:rPr>
      <w:color w:val="7F7F7F" w:themeColor="text1" w:themeTint="80"/>
    </w:rPr>
  </w:style>
  <w:style w:type="paragraph" w:styleId="Heading9">
    <w:name w:val="heading 9"/>
    <w:basedOn w:val="Normal"/>
    <w:next w:val="Normal"/>
    <w:link w:val="Heading9Char"/>
    <w:uiPriority w:val="9"/>
    <w:semiHidden/>
    <w:unhideWhenUsed/>
    <w:qFormat/>
    <w:rsid w:val="000D32EA"/>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271251"/>
    <w:pPr>
      <w:tabs>
        <w:tab w:val="center" w:pos="4680"/>
        <w:tab w:val="right" w:pos="9360"/>
      </w:tabs>
      <w:spacing w:line="276" w:lineRule="auto"/>
    </w:pPr>
    <w:rPr>
      <w:b/>
      <w:bCs/>
      <w:color w:val="AEAAAA" w:themeColor="background2" w:themeShade="BF"/>
      <w:sz w:val="18"/>
      <w:szCs w:val="20"/>
    </w:rPr>
  </w:style>
  <w:style w:type="character" w:styleId="HeaderChar" w:customStyle="1">
    <w:name w:val="Header Char"/>
    <w:basedOn w:val="DefaultParagraphFont"/>
    <w:link w:val="Header"/>
    <w:uiPriority w:val="99"/>
    <w:rsid w:val="00271251"/>
    <w:rPr>
      <w:b/>
      <w:bCs/>
      <w:color w:val="AEAAAA" w:themeColor="background2" w:themeShade="BF"/>
      <w:sz w:val="18"/>
      <w:szCs w:val="20"/>
    </w:rPr>
  </w:style>
  <w:style w:type="paragraph" w:styleId="Footer">
    <w:name w:val="footer"/>
    <w:basedOn w:val="Normal"/>
    <w:link w:val="FooterChar"/>
    <w:uiPriority w:val="99"/>
    <w:unhideWhenUsed/>
    <w:rsid w:val="008D7D05"/>
    <w:pPr>
      <w:tabs>
        <w:tab w:val="center" w:pos="4680"/>
        <w:tab w:val="right" w:pos="9360"/>
      </w:tabs>
    </w:pPr>
  </w:style>
  <w:style w:type="character" w:styleId="FooterChar" w:customStyle="1">
    <w:name w:val="Footer Char"/>
    <w:basedOn w:val="DefaultParagraphFont"/>
    <w:link w:val="Footer"/>
    <w:uiPriority w:val="99"/>
    <w:rsid w:val="008D7D05"/>
  </w:style>
  <w:style w:type="paragraph" w:styleId="BalloonText">
    <w:name w:val="Balloon Text"/>
    <w:basedOn w:val="Normal"/>
    <w:link w:val="BalloonTextChar"/>
    <w:uiPriority w:val="99"/>
    <w:semiHidden/>
    <w:unhideWhenUsed/>
    <w:rsid w:val="008D7D05"/>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8D7D05"/>
    <w:rPr>
      <w:rFonts w:ascii="Times New Roman" w:hAnsi="Times New Roman" w:cs="Times New Roman"/>
      <w:sz w:val="18"/>
      <w:szCs w:val="18"/>
    </w:rPr>
  </w:style>
  <w:style w:type="character" w:styleId="Heading3Char" w:customStyle="1">
    <w:name w:val="Heading 3 Char"/>
    <w:basedOn w:val="DefaultParagraphFont"/>
    <w:link w:val="Heading3"/>
    <w:uiPriority w:val="9"/>
    <w:rsid w:val="00BE5CCD"/>
    <w:rPr>
      <w:b/>
      <w:bCs/>
      <w:color w:val="001689"/>
      <w:sz w:val="28"/>
      <w:szCs w:val="28"/>
    </w:rPr>
  </w:style>
  <w:style w:type="table" w:styleId="TableGrid">
    <w:name w:val="Table Grid"/>
    <w:basedOn w:val="TableNormal"/>
    <w:uiPriority w:val="39"/>
    <w:rsid w:val="0038406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PlainTable1">
    <w:name w:val="Plain Table 1"/>
    <w:basedOn w:val="TableNormal"/>
    <w:uiPriority w:val="41"/>
    <w:rsid w:val="006C6F25"/>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cPr>
      <w:shd w:val="clear" w:color="auto" w:fill="auto"/>
    </w:tcPr>
    <w:tblStylePr w:type="firstRow">
      <w:rPr>
        <w:rFonts w:ascii="Helvetica" w:hAnsi="Helvetica"/>
        <w:b/>
        <w:bCs/>
      </w:rPr>
      <w:tblPr/>
      <w:tcPr>
        <w:shd w:val="clear" w:color="auto" w:fill="auto"/>
      </w:tc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3F9"/>
      </w:tcPr>
    </w:tblStylePr>
  </w:style>
  <w:style w:type="table" w:styleId="HighlightedCRVS" w:customStyle="1">
    <w:name w:val="Highlighted CRVS"/>
    <w:basedOn w:val="TableNormal"/>
    <w:uiPriority w:val="99"/>
    <w:rsid w:val="006C6F25"/>
    <w:tblPr/>
  </w:style>
  <w:style w:type="table" w:styleId="GridTable1Light-Accent4">
    <w:name w:val="Grid Table 1 Light Accent 4"/>
    <w:basedOn w:val="TableNormal"/>
    <w:uiPriority w:val="46"/>
    <w:rsid w:val="00ED0BD3"/>
    <w:tblPr>
      <w:tblStyleRowBandSize w:val="1"/>
      <w:tblStyleColBandSize w:val="1"/>
      <w:tblBorders>
        <w:top w:val="single" w:color="FDDF9E" w:themeColor="accent4" w:themeTint="66" w:sz="4" w:space="0"/>
        <w:left w:val="single" w:color="FDDF9E" w:themeColor="accent4" w:themeTint="66" w:sz="4" w:space="0"/>
        <w:bottom w:val="single" w:color="FDDF9E" w:themeColor="accent4" w:themeTint="66" w:sz="4" w:space="0"/>
        <w:right w:val="single" w:color="FDDF9E" w:themeColor="accent4" w:themeTint="66" w:sz="4" w:space="0"/>
        <w:insideH w:val="single" w:color="FDDF9E" w:themeColor="accent4" w:themeTint="66" w:sz="4" w:space="0"/>
        <w:insideV w:val="single" w:color="FDDF9E" w:themeColor="accent4" w:themeTint="66" w:sz="4" w:space="0"/>
      </w:tblBorders>
    </w:tblPr>
    <w:tblStylePr w:type="firstRow">
      <w:rPr>
        <w:b/>
        <w:bCs/>
      </w:rPr>
      <w:tblPr/>
      <w:tcPr>
        <w:tcBorders>
          <w:bottom w:val="single" w:color="FDCF6D" w:themeColor="accent4" w:themeTint="99" w:sz="12" w:space="0"/>
        </w:tcBorders>
      </w:tcPr>
    </w:tblStylePr>
    <w:tblStylePr w:type="lastRow">
      <w:rPr>
        <w:b/>
        <w:bCs/>
      </w:rPr>
      <w:tblPr/>
      <w:tcPr>
        <w:tcBorders>
          <w:top w:val="double" w:color="FDCF6D" w:themeColor="accent4" w:themeTint="99" w:sz="2" w:space="0"/>
        </w:tcBorders>
      </w:tcPr>
    </w:tblStylePr>
    <w:tblStylePr w:type="firstCol">
      <w:rPr>
        <w:b/>
        <w:bCs/>
      </w:rPr>
    </w:tblStylePr>
    <w:tblStylePr w:type="lastCol">
      <w:rPr>
        <w:b/>
        <w:bCs/>
      </w:rPr>
    </w:tblStylePr>
  </w:style>
  <w:style w:type="paragraph" w:styleId="NoSpacing">
    <w:name w:val="No Spacing"/>
    <w:link w:val="NoSpacingChar"/>
    <w:uiPriority w:val="1"/>
    <w:qFormat/>
    <w:rsid w:val="00F356C6"/>
    <w:rPr>
      <w:rFonts w:eastAsiaTheme="minorEastAsia"/>
      <w:lang w:eastAsia="zh-CN"/>
    </w:rPr>
  </w:style>
  <w:style w:type="character" w:styleId="NoSpacingChar" w:customStyle="1">
    <w:name w:val="No Spacing Char"/>
    <w:basedOn w:val="DefaultParagraphFont"/>
    <w:link w:val="NoSpacing"/>
    <w:uiPriority w:val="1"/>
    <w:rsid w:val="00F356C6"/>
    <w:rPr>
      <w:rFonts w:eastAsiaTheme="minorEastAsia"/>
      <w:sz w:val="22"/>
      <w:szCs w:val="22"/>
      <w:lang w:eastAsia="zh-CN"/>
    </w:rPr>
  </w:style>
  <w:style w:type="paragraph" w:styleId="ListParagraph">
    <w:name w:val="List Paragraph"/>
    <w:basedOn w:val="Normal"/>
    <w:uiPriority w:val="34"/>
    <w:qFormat/>
    <w:rsid w:val="0040008B"/>
    <w:pPr>
      <w:numPr>
        <w:numId w:val="12"/>
      </w:numPr>
      <w:spacing w:before="120" w:after="120"/>
      <w:contextualSpacing/>
    </w:pPr>
  </w:style>
  <w:style w:type="character" w:styleId="Heading1Char" w:customStyle="1">
    <w:name w:val="Heading 1 Char"/>
    <w:basedOn w:val="DefaultParagraphFont"/>
    <w:link w:val="Heading1"/>
    <w:uiPriority w:val="9"/>
    <w:rsid w:val="00817C1C"/>
    <w:rPr>
      <w:b/>
      <w:bCs/>
      <w:color w:val="001689"/>
      <w:sz w:val="40"/>
      <w:szCs w:val="40"/>
    </w:rPr>
  </w:style>
  <w:style w:type="paragraph" w:styleId="TOC1">
    <w:name w:val="toc 1"/>
    <w:basedOn w:val="Normal"/>
    <w:next w:val="Normal"/>
    <w:autoRedefine/>
    <w:uiPriority w:val="39"/>
    <w:unhideWhenUsed/>
    <w:rsid w:val="00902CF5"/>
    <w:rPr>
      <w:b/>
      <w:bCs/>
    </w:rPr>
  </w:style>
  <w:style w:type="character" w:styleId="Heading2Char" w:customStyle="1">
    <w:name w:val="Heading 2 Char"/>
    <w:basedOn w:val="DefaultParagraphFont"/>
    <w:link w:val="Heading2"/>
    <w:uiPriority w:val="9"/>
    <w:rsid w:val="009754AB"/>
    <w:rPr>
      <w:b/>
      <w:bCs/>
      <w:color w:val="767171" w:themeColor="background2" w:themeShade="80"/>
      <w:sz w:val="32"/>
      <w:szCs w:val="32"/>
    </w:rPr>
  </w:style>
  <w:style w:type="paragraph" w:styleId="Title">
    <w:name w:val="Title"/>
    <w:aliases w:val="Cover Title"/>
    <w:basedOn w:val="Normal"/>
    <w:next w:val="Normal"/>
    <w:link w:val="TitleChar"/>
    <w:uiPriority w:val="10"/>
    <w:qFormat/>
    <w:rsid w:val="00817C1C"/>
    <w:pPr>
      <w:spacing w:line="276" w:lineRule="auto"/>
      <w:jc w:val="left"/>
    </w:pPr>
    <w:rPr>
      <w:rFonts w:ascii="Times New Roman" w:hAnsi="Times New Roman"/>
      <w:b/>
      <w:bCs/>
      <w:noProof/>
      <w:color w:val="FFFFFF" w:themeColor="background1"/>
      <w:sz w:val="120"/>
      <w:szCs w:val="120"/>
    </w:rPr>
  </w:style>
  <w:style w:type="character" w:styleId="TitleChar" w:customStyle="1">
    <w:name w:val="Title Char"/>
    <w:aliases w:val="Cover Title Char"/>
    <w:basedOn w:val="DefaultParagraphFont"/>
    <w:link w:val="Title"/>
    <w:uiPriority w:val="10"/>
    <w:rsid w:val="00817C1C"/>
    <w:rPr>
      <w:rFonts w:ascii="Times New Roman" w:hAnsi="Times New Roman"/>
      <w:b/>
      <w:bCs/>
      <w:noProof/>
      <w:color w:val="FFFFFF" w:themeColor="background1"/>
      <w:sz w:val="120"/>
      <w:szCs w:val="120"/>
    </w:rPr>
  </w:style>
  <w:style w:type="paragraph" w:styleId="CoverSubtitle" w:customStyle="1">
    <w:name w:val="Cover Subtitle"/>
    <w:basedOn w:val="Normal"/>
    <w:qFormat/>
    <w:rsid w:val="00817C1C"/>
    <w:rPr>
      <w:b/>
      <w:bCs/>
      <w:noProof/>
      <w:color w:val="FFFFFF" w:themeColor="background1"/>
      <w:sz w:val="44"/>
      <w:szCs w:val="44"/>
    </w:rPr>
  </w:style>
  <w:style w:type="paragraph" w:styleId="Coverdate" w:customStyle="1">
    <w:name w:val="Cover date"/>
    <w:basedOn w:val="Normal"/>
    <w:qFormat/>
    <w:rsid w:val="00817C1C"/>
    <w:rPr>
      <w:noProof/>
      <w:color w:val="FFFFFF" w:themeColor="background1"/>
      <w:sz w:val="32"/>
      <w:szCs w:val="32"/>
    </w:rPr>
  </w:style>
  <w:style w:type="paragraph" w:styleId="CRVS-header" w:customStyle="1">
    <w:name w:val="CRVS - header"/>
    <w:basedOn w:val="Header"/>
    <w:qFormat/>
    <w:rsid w:val="007C01C0"/>
    <w:rPr>
      <w:color w:val="88C8EE"/>
    </w:rPr>
  </w:style>
  <w:style w:type="character" w:styleId="Heading4Char" w:customStyle="1">
    <w:name w:val="Heading 4 Char"/>
    <w:basedOn w:val="DefaultParagraphFont"/>
    <w:link w:val="Heading4"/>
    <w:uiPriority w:val="9"/>
    <w:rsid w:val="00BE5CCD"/>
    <w:rPr>
      <w:b/>
      <w:bCs/>
      <w:color w:val="001689" w:themeColor="accent5"/>
      <w:sz w:val="24"/>
      <w:szCs w:val="24"/>
    </w:rPr>
  </w:style>
  <w:style w:type="character" w:styleId="Heading5Char" w:customStyle="1">
    <w:name w:val="Heading 5 Char"/>
    <w:basedOn w:val="DefaultParagraphFont"/>
    <w:link w:val="Heading5"/>
    <w:uiPriority w:val="9"/>
    <w:rsid w:val="008B65EC"/>
    <w:rPr>
      <w:rFonts w:ascii="Helvetica" w:hAnsi="Helvetica" w:eastAsia="Times New Roman" w:cs="Arial"/>
      <w:color w:val="001689"/>
    </w:rPr>
  </w:style>
  <w:style w:type="character" w:styleId="Heading6Char" w:customStyle="1">
    <w:name w:val="Heading 6 Char"/>
    <w:basedOn w:val="DefaultParagraphFont"/>
    <w:link w:val="Heading6"/>
    <w:uiPriority w:val="9"/>
    <w:rsid w:val="008B65EC"/>
    <w:rPr>
      <w:rFonts w:ascii="Helvetica" w:hAnsi="Helvetica" w:eastAsia="Times New Roman" w:cs="Arial"/>
      <w:color w:val="7F7F7F" w:themeColor="text1" w:themeTint="80"/>
    </w:rPr>
  </w:style>
  <w:style w:type="table" w:styleId="D4HTable" w:customStyle="1">
    <w:name w:val="D4H Table"/>
    <w:basedOn w:val="TableNormal"/>
    <w:uiPriority w:val="99"/>
    <w:rsid w:val="00791D63"/>
    <w:tblPr>
      <w:tblStyleRowBandSize w:val="1"/>
      <w:tblStyleColBandSize w:val="1"/>
      <w:tblBorders>
        <w:top w:val="single" w:color="001689" w:sz="4" w:space="0"/>
        <w:left w:val="single" w:color="001689" w:sz="4" w:space="0"/>
        <w:bottom w:val="single" w:color="001689" w:sz="4" w:space="0"/>
        <w:right w:val="single" w:color="001689" w:sz="4" w:space="0"/>
        <w:insideH w:val="single" w:color="001689" w:sz="4" w:space="0"/>
        <w:insideV w:val="single" w:color="001689" w:sz="4" w:space="0"/>
      </w:tblBorders>
      <w:tblCellMar>
        <w:left w:w="115" w:type="dxa"/>
        <w:right w:w="115" w:type="dxa"/>
      </w:tblCellMar>
    </w:tblPr>
    <w:tcPr>
      <w:shd w:val="clear" w:color="auto" w:fill="E6EAF8"/>
      <w:vAlign w:val="center"/>
    </w:tcPr>
    <w:tblStylePr w:type="firstRow">
      <w:pPr>
        <w:jc w:val="left"/>
      </w:pPr>
      <w:rPr>
        <w:rFonts w:ascii="Helvetica" w:hAnsi="Helvetica"/>
        <w:b/>
        <w:i w:val="0"/>
        <w:sz w:val="20"/>
      </w:rPr>
      <w:tblPr/>
      <w:tcPr>
        <w:shd w:val="clear" w:color="auto" w:fill="009C91"/>
        <w:vAlign w:val="center"/>
      </w:tcPr>
    </w:tblStylePr>
    <w:tblStylePr w:type="band1Vert">
      <w:rPr>
        <w:rFonts w:ascii="Helvetica" w:hAnsi="Helvetica"/>
        <w:b w:val="0"/>
        <w:i w:val="0"/>
      </w:rPr>
    </w:tblStylePr>
    <w:tblStylePr w:type="band1Horz">
      <w:pPr>
        <w:wordWrap/>
        <w:spacing w:before="0" w:beforeLines="0" w:beforeAutospacing="0" w:after="0" w:afterLines="0" w:afterAutospacing="0" w:line="240" w:lineRule="auto"/>
        <w:jc w:val="left"/>
      </w:pPr>
      <w:rPr>
        <w:rFonts w:ascii="Arial" w:hAnsi="Arial"/>
        <w:b/>
        <w:i w:val="0"/>
        <w:color w:val="001689"/>
        <w:sz w:val="16"/>
      </w:rPr>
      <w:tblPr/>
      <w:tcPr>
        <w:shd w:val="clear" w:color="auto" w:fill="E6E9F3"/>
      </w:tcPr>
    </w:tblStylePr>
    <w:tblStylePr w:type="band2Horz">
      <w:pPr>
        <w:wordWrap/>
        <w:spacing w:before="0" w:beforeLines="0" w:beforeAutospacing="0" w:after="0" w:afterLines="0" w:afterAutospacing="0" w:line="240" w:lineRule="auto"/>
      </w:pPr>
      <w:tblPr/>
      <w:trPr>
        <w:cantSplit/>
      </w:trPr>
      <w:tcPr>
        <w:shd w:val="clear" w:color="auto" w:fill="FFFFFF" w:themeFill="background1"/>
        <w:vAlign w:val="center"/>
      </w:tcPr>
    </w:tblStylePr>
  </w:style>
  <w:style w:type="paragraph" w:styleId="ImageTableinformation" w:customStyle="1">
    <w:name w:val="Image/Table information"/>
    <w:basedOn w:val="Normal"/>
    <w:qFormat/>
    <w:rsid w:val="00521D53"/>
    <w:pPr>
      <w:spacing w:before="120"/>
      <w:jc w:val="right"/>
    </w:pPr>
    <w:rPr>
      <w:color w:val="7F7F7F" w:themeColor="text1" w:themeTint="80"/>
      <w:sz w:val="18"/>
      <w:szCs w:val="20"/>
    </w:rPr>
  </w:style>
  <w:style w:type="paragraph" w:styleId="TOCHeading">
    <w:name w:val="TOC Heading"/>
    <w:basedOn w:val="Heading1"/>
    <w:next w:val="Normal"/>
    <w:uiPriority w:val="39"/>
    <w:unhideWhenUsed/>
    <w:qFormat/>
    <w:rsid w:val="00902CF5"/>
    <w:pPr>
      <w:spacing w:after="240"/>
    </w:pPr>
  </w:style>
  <w:style w:type="paragraph" w:styleId="TOC2">
    <w:name w:val="toc 2"/>
    <w:basedOn w:val="Normal"/>
    <w:next w:val="Normal"/>
    <w:autoRedefine/>
    <w:uiPriority w:val="39"/>
    <w:unhideWhenUsed/>
    <w:rsid w:val="00902CF5"/>
    <w:pPr>
      <w:ind w:left="720"/>
    </w:pPr>
  </w:style>
  <w:style w:type="paragraph" w:styleId="TOC3">
    <w:name w:val="toc 3"/>
    <w:basedOn w:val="Normal"/>
    <w:next w:val="Normal"/>
    <w:autoRedefine/>
    <w:uiPriority w:val="39"/>
    <w:unhideWhenUsed/>
    <w:rsid w:val="00902CF5"/>
    <w:pPr>
      <w:ind w:left="1440"/>
    </w:pPr>
    <w:rPr>
      <w:sz w:val="18"/>
      <w:szCs w:val="18"/>
    </w:rPr>
  </w:style>
  <w:style w:type="character" w:styleId="Hyperlink">
    <w:name w:val="Hyperlink"/>
    <w:basedOn w:val="DefaultParagraphFont"/>
    <w:uiPriority w:val="99"/>
    <w:unhideWhenUsed/>
    <w:rsid w:val="00902CF5"/>
    <w:rPr>
      <w:color w:val="001689" w:themeColor="hyperlink"/>
      <w:u w:val="single"/>
    </w:rPr>
  </w:style>
  <w:style w:type="paragraph" w:styleId="TOC4">
    <w:name w:val="toc 4"/>
    <w:basedOn w:val="Normal"/>
    <w:next w:val="Normal"/>
    <w:autoRedefine/>
    <w:uiPriority w:val="39"/>
    <w:semiHidden/>
    <w:unhideWhenUsed/>
    <w:rsid w:val="00902CF5"/>
    <w:pPr>
      <w:ind w:left="660"/>
      <w:jc w:val="left"/>
    </w:pPr>
    <w:rPr>
      <w:rFonts w:asciiTheme="minorHAnsi" w:hAnsiTheme="minorHAnsi"/>
      <w:sz w:val="20"/>
      <w:szCs w:val="20"/>
    </w:rPr>
  </w:style>
  <w:style w:type="paragraph" w:styleId="TOC5">
    <w:name w:val="toc 5"/>
    <w:basedOn w:val="Normal"/>
    <w:next w:val="Normal"/>
    <w:autoRedefine/>
    <w:uiPriority w:val="39"/>
    <w:semiHidden/>
    <w:unhideWhenUsed/>
    <w:rsid w:val="00902CF5"/>
    <w:pPr>
      <w:ind w:left="880"/>
      <w:jc w:val="left"/>
    </w:pPr>
    <w:rPr>
      <w:rFonts w:asciiTheme="minorHAnsi" w:hAnsiTheme="minorHAnsi"/>
      <w:sz w:val="20"/>
      <w:szCs w:val="20"/>
    </w:rPr>
  </w:style>
  <w:style w:type="paragraph" w:styleId="TOC6">
    <w:name w:val="toc 6"/>
    <w:basedOn w:val="Normal"/>
    <w:next w:val="Normal"/>
    <w:autoRedefine/>
    <w:uiPriority w:val="39"/>
    <w:semiHidden/>
    <w:unhideWhenUsed/>
    <w:rsid w:val="00902CF5"/>
    <w:pPr>
      <w:ind w:left="1100"/>
      <w:jc w:val="left"/>
    </w:pPr>
    <w:rPr>
      <w:rFonts w:asciiTheme="minorHAnsi" w:hAnsiTheme="minorHAnsi"/>
      <w:sz w:val="20"/>
      <w:szCs w:val="20"/>
    </w:rPr>
  </w:style>
  <w:style w:type="paragraph" w:styleId="TOC7">
    <w:name w:val="toc 7"/>
    <w:basedOn w:val="Normal"/>
    <w:next w:val="Normal"/>
    <w:autoRedefine/>
    <w:uiPriority w:val="39"/>
    <w:semiHidden/>
    <w:unhideWhenUsed/>
    <w:rsid w:val="00902CF5"/>
    <w:pPr>
      <w:ind w:left="1320"/>
      <w:jc w:val="left"/>
    </w:pPr>
    <w:rPr>
      <w:rFonts w:asciiTheme="minorHAnsi" w:hAnsiTheme="minorHAnsi"/>
      <w:sz w:val="20"/>
      <w:szCs w:val="20"/>
    </w:rPr>
  </w:style>
  <w:style w:type="paragraph" w:styleId="TOC8">
    <w:name w:val="toc 8"/>
    <w:basedOn w:val="Normal"/>
    <w:next w:val="Normal"/>
    <w:autoRedefine/>
    <w:uiPriority w:val="39"/>
    <w:semiHidden/>
    <w:unhideWhenUsed/>
    <w:rsid w:val="00902CF5"/>
    <w:pPr>
      <w:ind w:left="1540"/>
      <w:jc w:val="left"/>
    </w:pPr>
    <w:rPr>
      <w:rFonts w:asciiTheme="minorHAnsi" w:hAnsiTheme="minorHAnsi"/>
      <w:sz w:val="20"/>
      <w:szCs w:val="20"/>
    </w:rPr>
  </w:style>
  <w:style w:type="paragraph" w:styleId="TOC9">
    <w:name w:val="toc 9"/>
    <w:basedOn w:val="Normal"/>
    <w:next w:val="Normal"/>
    <w:autoRedefine/>
    <w:uiPriority w:val="39"/>
    <w:semiHidden/>
    <w:unhideWhenUsed/>
    <w:rsid w:val="00902CF5"/>
    <w:pPr>
      <w:ind w:left="1760"/>
      <w:jc w:val="left"/>
    </w:pPr>
    <w:rPr>
      <w:rFonts w:asciiTheme="minorHAnsi" w:hAnsiTheme="minorHAnsi"/>
      <w:sz w:val="20"/>
      <w:szCs w:val="20"/>
    </w:rPr>
  </w:style>
  <w:style w:type="character" w:styleId="PageNumber">
    <w:name w:val="page number"/>
    <w:basedOn w:val="DefaultParagraphFont"/>
    <w:uiPriority w:val="99"/>
    <w:semiHidden/>
    <w:unhideWhenUsed/>
    <w:rsid w:val="00955C58"/>
  </w:style>
  <w:style w:type="character" w:styleId="Links" w:customStyle="1">
    <w:name w:val="Links"/>
    <w:basedOn w:val="DefaultParagraphFont"/>
    <w:uiPriority w:val="1"/>
    <w:qFormat/>
    <w:rsid w:val="00D53ACD"/>
    <w:rPr>
      <w:rFonts w:ascii="Arial" w:hAnsi="Arial"/>
      <w:b/>
      <w:color w:val="001689"/>
      <w:u w:val="single"/>
    </w:rPr>
  </w:style>
  <w:style w:type="character" w:styleId="BlueBold" w:customStyle="1">
    <w:name w:val="Blue Bold"/>
    <w:basedOn w:val="DefaultParagraphFont"/>
    <w:uiPriority w:val="1"/>
    <w:qFormat/>
    <w:rsid w:val="00D53ACD"/>
    <w:rPr>
      <w:b/>
      <w:bCs/>
      <w:color w:val="001689"/>
    </w:rPr>
  </w:style>
  <w:style w:type="character" w:styleId="UnresolvedMention">
    <w:name w:val="Unresolved Mention"/>
    <w:basedOn w:val="DefaultParagraphFont"/>
    <w:uiPriority w:val="99"/>
    <w:semiHidden/>
    <w:unhideWhenUsed/>
    <w:rsid w:val="00D53ACD"/>
    <w:rPr>
      <w:color w:val="605E5C"/>
      <w:shd w:val="clear" w:color="auto" w:fill="E1DFDD"/>
    </w:rPr>
  </w:style>
  <w:style w:type="character" w:styleId="Heading9Char" w:customStyle="1">
    <w:name w:val="Heading 9 Char"/>
    <w:basedOn w:val="DefaultParagraphFont"/>
    <w:link w:val="Heading9"/>
    <w:uiPriority w:val="9"/>
    <w:semiHidden/>
    <w:rsid w:val="000D32EA"/>
    <w:rPr>
      <w:rFonts w:asciiTheme="majorHAnsi" w:hAnsiTheme="majorHAnsi" w:eastAsiaTheme="majorEastAsia" w:cstheme="majorBidi"/>
      <w:i/>
      <w:iCs/>
      <w:color w:val="272727" w:themeColor="text1" w:themeTint="D8"/>
      <w:sz w:val="21"/>
      <w:szCs w:val="21"/>
    </w:rPr>
  </w:style>
  <w:style w:type="paragraph" w:styleId="CommentText">
    <w:name w:val="annotation text"/>
    <w:basedOn w:val="Normal"/>
    <w:link w:val="CommentTextChar"/>
    <w:semiHidden/>
    <w:unhideWhenUsed/>
    <w:rsid w:val="000D32EA"/>
    <w:pPr>
      <w:spacing w:line="240" w:lineRule="auto"/>
      <w:jc w:val="left"/>
    </w:pPr>
    <w:rPr>
      <w:rFonts w:ascii="Times New Roman" w:hAnsi="Times New Roman" w:eastAsia="Times New Roman" w:cs="Times New Roman"/>
      <w:color w:val="auto"/>
      <w:sz w:val="20"/>
      <w:szCs w:val="20"/>
    </w:rPr>
  </w:style>
  <w:style w:type="character" w:styleId="CommentTextChar" w:customStyle="1">
    <w:name w:val="Comment Text Char"/>
    <w:basedOn w:val="DefaultParagraphFont"/>
    <w:link w:val="CommentText"/>
    <w:semiHidden/>
    <w:rsid w:val="000D32EA"/>
    <w:rPr>
      <w:rFonts w:ascii="Times New Roman" w:hAnsi="Times New Roman" w:eastAsia="Times New Roman" w:cs="Times New Roman"/>
      <w:color w:val="auto"/>
      <w:sz w:val="20"/>
      <w:szCs w:val="20"/>
    </w:rPr>
  </w:style>
  <w:style w:type="table" w:styleId="ApplicationForm" w:customStyle="1">
    <w:name w:val="Application Form"/>
    <w:basedOn w:val="TableNormal"/>
    <w:uiPriority w:val="99"/>
    <w:rsid w:val="000D32EA"/>
    <w:tblPr/>
  </w:style>
  <w:style w:type="paragraph" w:styleId="NormalWeb">
    <w:name w:val="Normal (Web)"/>
    <w:basedOn w:val="Normal"/>
    <w:uiPriority w:val="99"/>
    <w:semiHidden/>
    <w:unhideWhenUsed/>
    <w:rsid w:val="001525B1"/>
    <w:pPr>
      <w:spacing w:before="100" w:beforeAutospacing="1" w:after="100" w:afterAutospacing="1" w:line="240" w:lineRule="auto"/>
      <w:jc w:val="left"/>
    </w:pPr>
    <w:rPr>
      <w:rFonts w:ascii="Times New Roman" w:hAnsi="Times New Roman" w:eastAsia="Times New Roman" w:cs="Times New Roman"/>
      <w:color w:val="auto"/>
      <w:sz w:val="24"/>
      <w:szCs w:val="24"/>
    </w:rPr>
  </w:style>
  <w:style w:type="character" w:styleId="CommentReference">
    <w:name w:val="annotation reference"/>
    <w:basedOn w:val="DefaultParagraphFont"/>
    <w:uiPriority w:val="99"/>
    <w:semiHidden/>
    <w:unhideWhenUsed/>
    <w:rsid w:val="006D5BE2"/>
    <w:rPr>
      <w:sz w:val="16"/>
      <w:szCs w:val="16"/>
    </w:rPr>
  </w:style>
  <w:style w:type="character" w:styleId="FollowedHyperlink">
    <w:name w:val="FollowedHyperlink"/>
    <w:basedOn w:val="DefaultParagraphFont"/>
    <w:uiPriority w:val="99"/>
    <w:semiHidden/>
    <w:unhideWhenUsed/>
    <w:rsid w:val="008C1819"/>
    <w:rPr>
      <w:color w:val="001689" w:themeColor="followedHyperlink"/>
      <w:u w:val="single"/>
    </w:rPr>
  </w:style>
  <w:style w:type="paragraph" w:styleId="CommentSubject">
    <w:name w:val="annotation subject"/>
    <w:basedOn w:val="CommentText"/>
    <w:next w:val="CommentText"/>
    <w:link w:val="CommentSubjectChar"/>
    <w:uiPriority w:val="99"/>
    <w:semiHidden/>
    <w:unhideWhenUsed/>
    <w:rsid w:val="00B44372"/>
    <w:pPr>
      <w:jc w:val="both"/>
    </w:pPr>
    <w:rPr>
      <w:rFonts w:ascii="Arial" w:hAnsi="Arial" w:cs="Arial" w:eastAsiaTheme="minorHAnsi"/>
      <w:b/>
      <w:bCs/>
      <w:color w:val="000000"/>
    </w:rPr>
  </w:style>
  <w:style w:type="character" w:styleId="CommentSubjectChar" w:customStyle="1">
    <w:name w:val="Comment Subject Char"/>
    <w:basedOn w:val="CommentTextChar"/>
    <w:link w:val="CommentSubject"/>
    <w:uiPriority w:val="99"/>
    <w:semiHidden/>
    <w:rsid w:val="00B44372"/>
    <w:rPr>
      <w:rFonts w:ascii="Times New Roman" w:hAnsi="Times New Roman" w:eastAsia="Times New Roman"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2371">
      <w:bodyDiv w:val="1"/>
      <w:marLeft w:val="0"/>
      <w:marRight w:val="0"/>
      <w:marTop w:val="0"/>
      <w:marBottom w:val="0"/>
      <w:divBdr>
        <w:top w:val="none" w:sz="0" w:space="0" w:color="auto"/>
        <w:left w:val="none" w:sz="0" w:space="0" w:color="auto"/>
        <w:bottom w:val="none" w:sz="0" w:space="0" w:color="auto"/>
        <w:right w:val="none" w:sz="0" w:space="0" w:color="auto"/>
      </w:divBdr>
    </w:div>
    <w:div w:id="123353235">
      <w:bodyDiv w:val="1"/>
      <w:marLeft w:val="0"/>
      <w:marRight w:val="0"/>
      <w:marTop w:val="0"/>
      <w:marBottom w:val="0"/>
      <w:divBdr>
        <w:top w:val="none" w:sz="0" w:space="0" w:color="auto"/>
        <w:left w:val="none" w:sz="0" w:space="0" w:color="auto"/>
        <w:bottom w:val="none" w:sz="0" w:space="0" w:color="auto"/>
        <w:right w:val="none" w:sz="0" w:space="0" w:color="auto"/>
      </w:divBdr>
    </w:div>
    <w:div w:id="157574131">
      <w:bodyDiv w:val="1"/>
      <w:marLeft w:val="0"/>
      <w:marRight w:val="0"/>
      <w:marTop w:val="0"/>
      <w:marBottom w:val="0"/>
      <w:divBdr>
        <w:top w:val="none" w:sz="0" w:space="0" w:color="auto"/>
        <w:left w:val="none" w:sz="0" w:space="0" w:color="auto"/>
        <w:bottom w:val="none" w:sz="0" w:space="0" w:color="auto"/>
        <w:right w:val="none" w:sz="0" w:space="0" w:color="auto"/>
      </w:divBdr>
    </w:div>
    <w:div w:id="211844394">
      <w:bodyDiv w:val="1"/>
      <w:marLeft w:val="0"/>
      <w:marRight w:val="0"/>
      <w:marTop w:val="0"/>
      <w:marBottom w:val="0"/>
      <w:divBdr>
        <w:top w:val="none" w:sz="0" w:space="0" w:color="auto"/>
        <w:left w:val="none" w:sz="0" w:space="0" w:color="auto"/>
        <w:bottom w:val="none" w:sz="0" w:space="0" w:color="auto"/>
        <w:right w:val="none" w:sz="0" w:space="0" w:color="auto"/>
      </w:divBdr>
    </w:div>
    <w:div w:id="245841413">
      <w:bodyDiv w:val="1"/>
      <w:marLeft w:val="0"/>
      <w:marRight w:val="0"/>
      <w:marTop w:val="0"/>
      <w:marBottom w:val="0"/>
      <w:divBdr>
        <w:top w:val="none" w:sz="0" w:space="0" w:color="auto"/>
        <w:left w:val="none" w:sz="0" w:space="0" w:color="auto"/>
        <w:bottom w:val="none" w:sz="0" w:space="0" w:color="auto"/>
        <w:right w:val="none" w:sz="0" w:space="0" w:color="auto"/>
      </w:divBdr>
    </w:div>
    <w:div w:id="509493740">
      <w:bodyDiv w:val="1"/>
      <w:marLeft w:val="0"/>
      <w:marRight w:val="0"/>
      <w:marTop w:val="0"/>
      <w:marBottom w:val="0"/>
      <w:divBdr>
        <w:top w:val="none" w:sz="0" w:space="0" w:color="auto"/>
        <w:left w:val="none" w:sz="0" w:space="0" w:color="auto"/>
        <w:bottom w:val="none" w:sz="0" w:space="0" w:color="auto"/>
        <w:right w:val="none" w:sz="0" w:space="0" w:color="auto"/>
      </w:divBdr>
    </w:div>
    <w:div w:id="543639230">
      <w:bodyDiv w:val="1"/>
      <w:marLeft w:val="0"/>
      <w:marRight w:val="0"/>
      <w:marTop w:val="0"/>
      <w:marBottom w:val="0"/>
      <w:divBdr>
        <w:top w:val="none" w:sz="0" w:space="0" w:color="auto"/>
        <w:left w:val="none" w:sz="0" w:space="0" w:color="auto"/>
        <w:bottom w:val="none" w:sz="0" w:space="0" w:color="auto"/>
        <w:right w:val="none" w:sz="0" w:space="0" w:color="auto"/>
      </w:divBdr>
    </w:div>
    <w:div w:id="588931033">
      <w:bodyDiv w:val="1"/>
      <w:marLeft w:val="0"/>
      <w:marRight w:val="0"/>
      <w:marTop w:val="0"/>
      <w:marBottom w:val="0"/>
      <w:divBdr>
        <w:top w:val="none" w:sz="0" w:space="0" w:color="auto"/>
        <w:left w:val="none" w:sz="0" w:space="0" w:color="auto"/>
        <w:bottom w:val="none" w:sz="0" w:space="0" w:color="auto"/>
        <w:right w:val="none" w:sz="0" w:space="0" w:color="auto"/>
      </w:divBdr>
    </w:div>
    <w:div w:id="615330846">
      <w:bodyDiv w:val="1"/>
      <w:marLeft w:val="0"/>
      <w:marRight w:val="0"/>
      <w:marTop w:val="0"/>
      <w:marBottom w:val="0"/>
      <w:divBdr>
        <w:top w:val="none" w:sz="0" w:space="0" w:color="auto"/>
        <w:left w:val="none" w:sz="0" w:space="0" w:color="auto"/>
        <w:bottom w:val="none" w:sz="0" w:space="0" w:color="auto"/>
        <w:right w:val="none" w:sz="0" w:space="0" w:color="auto"/>
      </w:divBdr>
    </w:div>
    <w:div w:id="812526442">
      <w:bodyDiv w:val="1"/>
      <w:marLeft w:val="0"/>
      <w:marRight w:val="0"/>
      <w:marTop w:val="0"/>
      <w:marBottom w:val="0"/>
      <w:divBdr>
        <w:top w:val="none" w:sz="0" w:space="0" w:color="auto"/>
        <w:left w:val="none" w:sz="0" w:space="0" w:color="auto"/>
        <w:bottom w:val="none" w:sz="0" w:space="0" w:color="auto"/>
        <w:right w:val="none" w:sz="0" w:space="0" w:color="auto"/>
      </w:divBdr>
    </w:div>
    <w:div w:id="909118201">
      <w:bodyDiv w:val="1"/>
      <w:marLeft w:val="0"/>
      <w:marRight w:val="0"/>
      <w:marTop w:val="0"/>
      <w:marBottom w:val="0"/>
      <w:divBdr>
        <w:top w:val="none" w:sz="0" w:space="0" w:color="auto"/>
        <w:left w:val="none" w:sz="0" w:space="0" w:color="auto"/>
        <w:bottom w:val="none" w:sz="0" w:space="0" w:color="auto"/>
        <w:right w:val="none" w:sz="0" w:space="0" w:color="auto"/>
      </w:divBdr>
    </w:div>
    <w:div w:id="1077050458">
      <w:bodyDiv w:val="1"/>
      <w:marLeft w:val="0"/>
      <w:marRight w:val="0"/>
      <w:marTop w:val="0"/>
      <w:marBottom w:val="0"/>
      <w:divBdr>
        <w:top w:val="none" w:sz="0" w:space="0" w:color="auto"/>
        <w:left w:val="none" w:sz="0" w:space="0" w:color="auto"/>
        <w:bottom w:val="none" w:sz="0" w:space="0" w:color="auto"/>
        <w:right w:val="none" w:sz="0" w:space="0" w:color="auto"/>
      </w:divBdr>
      <w:divsChild>
        <w:div w:id="2037536188">
          <w:marLeft w:val="0"/>
          <w:marRight w:val="0"/>
          <w:marTop w:val="0"/>
          <w:marBottom w:val="0"/>
          <w:divBdr>
            <w:top w:val="none" w:sz="0" w:space="0" w:color="auto"/>
            <w:left w:val="none" w:sz="0" w:space="0" w:color="auto"/>
            <w:bottom w:val="none" w:sz="0" w:space="0" w:color="auto"/>
            <w:right w:val="none" w:sz="0" w:space="0" w:color="auto"/>
          </w:divBdr>
          <w:divsChild>
            <w:div w:id="810712933">
              <w:marLeft w:val="0"/>
              <w:marRight w:val="0"/>
              <w:marTop w:val="0"/>
              <w:marBottom w:val="0"/>
              <w:divBdr>
                <w:top w:val="none" w:sz="0" w:space="0" w:color="auto"/>
                <w:left w:val="none" w:sz="0" w:space="0" w:color="auto"/>
                <w:bottom w:val="none" w:sz="0" w:space="0" w:color="auto"/>
                <w:right w:val="none" w:sz="0" w:space="0" w:color="auto"/>
              </w:divBdr>
              <w:divsChild>
                <w:div w:id="147771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6613">
      <w:bodyDiv w:val="1"/>
      <w:marLeft w:val="0"/>
      <w:marRight w:val="0"/>
      <w:marTop w:val="0"/>
      <w:marBottom w:val="0"/>
      <w:divBdr>
        <w:top w:val="none" w:sz="0" w:space="0" w:color="auto"/>
        <w:left w:val="none" w:sz="0" w:space="0" w:color="auto"/>
        <w:bottom w:val="none" w:sz="0" w:space="0" w:color="auto"/>
        <w:right w:val="none" w:sz="0" w:space="0" w:color="auto"/>
      </w:divBdr>
    </w:div>
    <w:div w:id="1234000451">
      <w:bodyDiv w:val="1"/>
      <w:marLeft w:val="0"/>
      <w:marRight w:val="0"/>
      <w:marTop w:val="0"/>
      <w:marBottom w:val="0"/>
      <w:divBdr>
        <w:top w:val="none" w:sz="0" w:space="0" w:color="auto"/>
        <w:left w:val="none" w:sz="0" w:space="0" w:color="auto"/>
        <w:bottom w:val="none" w:sz="0" w:space="0" w:color="auto"/>
        <w:right w:val="none" w:sz="0" w:space="0" w:color="auto"/>
      </w:divBdr>
    </w:div>
    <w:div w:id="1270162546">
      <w:bodyDiv w:val="1"/>
      <w:marLeft w:val="0"/>
      <w:marRight w:val="0"/>
      <w:marTop w:val="0"/>
      <w:marBottom w:val="0"/>
      <w:divBdr>
        <w:top w:val="none" w:sz="0" w:space="0" w:color="auto"/>
        <w:left w:val="none" w:sz="0" w:space="0" w:color="auto"/>
        <w:bottom w:val="none" w:sz="0" w:space="0" w:color="auto"/>
        <w:right w:val="none" w:sz="0" w:space="0" w:color="auto"/>
      </w:divBdr>
    </w:div>
    <w:div w:id="1270241755">
      <w:bodyDiv w:val="1"/>
      <w:marLeft w:val="0"/>
      <w:marRight w:val="0"/>
      <w:marTop w:val="0"/>
      <w:marBottom w:val="0"/>
      <w:divBdr>
        <w:top w:val="none" w:sz="0" w:space="0" w:color="auto"/>
        <w:left w:val="none" w:sz="0" w:space="0" w:color="auto"/>
        <w:bottom w:val="none" w:sz="0" w:space="0" w:color="auto"/>
        <w:right w:val="none" w:sz="0" w:space="0" w:color="auto"/>
      </w:divBdr>
      <w:divsChild>
        <w:div w:id="1418015913">
          <w:marLeft w:val="0"/>
          <w:marRight w:val="0"/>
          <w:marTop w:val="0"/>
          <w:marBottom w:val="0"/>
          <w:divBdr>
            <w:top w:val="none" w:sz="0" w:space="0" w:color="auto"/>
            <w:left w:val="none" w:sz="0" w:space="0" w:color="auto"/>
            <w:bottom w:val="none" w:sz="0" w:space="0" w:color="auto"/>
            <w:right w:val="none" w:sz="0" w:space="0" w:color="auto"/>
          </w:divBdr>
          <w:divsChild>
            <w:div w:id="1518037422">
              <w:marLeft w:val="0"/>
              <w:marRight w:val="0"/>
              <w:marTop w:val="0"/>
              <w:marBottom w:val="0"/>
              <w:divBdr>
                <w:top w:val="none" w:sz="0" w:space="0" w:color="auto"/>
                <w:left w:val="none" w:sz="0" w:space="0" w:color="auto"/>
                <w:bottom w:val="none" w:sz="0" w:space="0" w:color="auto"/>
                <w:right w:val="none" w:sz="0" w:space="0" w:color="auto"/>
              </w:divBdr>
              <w:divsChild>
                <w:div w:id="1735811545">
                  <w:marLeft w:val="0"/>
                  <w:marRight w:val="0"/>
                  <w:marTop w:val="0"/>
                  <w:marBottom w:val="0"/>
                  <w:divBdr>
                    <w:top w:val="none" w:sz="0" w:space="0" w:color="auto"/>
                    <w:left w:val="none" w:sz="0" w:space="0" w:color="auto"/>
                    <w:bottom w:val="none" w:sz="0" w:space="0" w:color="auto"/>
                    <w:right w:val="none" w:sz="0" w:space="0" w:color="auto"/>
                  </w:divBdr>
                  <w:divsChild>
                    <w:div w:id="150000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521907">
      <w:bodyDiv w:val="1"/>
      <w:marLeft w:val="0"/>
      <w:marRight w:val="0"/>
      <w:marTop w:val="0"/>
      <w:marBottom w:val="0"/>
      <w:divBdr>
        <w:top w:val="none" w:sz="0" w:space="0" w:color="auto"/>
        <w:left w:val="none" w:sz="0" w:space="0" w:color="auto"/>
        <w:bottom w:val="none" w:sz="0" w:space="0" w:color="auto"/>
        <w:right w:val="none" w:sz="0" w:space="0" w:color="auto"/>
      </w:divBdr>
      <w:divsChild>
        <w:div w:id="1325813227">
          <w:marLeft w:val="0"/>
          <w:marRight w:val="0"/>
          <w:marTop w:val="0"/>
          <w:marBottom w:val="0"/>
          <w:divBdr>
            <w:top w:val="none" w:sz="0" w:space="0" w:color="auto"/>
            <w:left w:val="none" w:sz="0" w:space="0" w:color="auto"/>
            <w:bottom w:val="none" w:sz="0" w:space="0" w:color="auto"/>
            <w:right w:val="none" w:sz="0" w:space="0" w:color="auto"/>
          </w:divBdr>
          <w:divsChild>
            <w:div w:id="1345671658">
              <w:marLeft w:val="0"/>
              <w:marRight w:val="0"/>
              <w:marTop w:val="0"/>
              <w:marBottom w:val="0"/>
              <w:divBdr>
                <w:top w:val="none" w:sz="0" w:space="0" w:color="auto"/>
                <w:left w:val="none" w:sz="0" w:space="0" w:color="auto"/>
                <w:bottom w:val="none" w:sz="0" w:space="0" w:color="auto"/>
                <w:right w:val="none" w:sz="0" w:space="0" w:color="auto"/>
              </w:divBdr>
              <w:divsChild>
                <w:div w:id="126513122">
                  <w:marLeft w:val="0"/>
                  <w:marRight w:val="0"/>
                  <w:marTop w:val="0"/>
                  <w:marBottom w:val="0"/>
                  <w:divBdr>
                    <w:top w:val="none" w:sz="0" w:space="0" w:color="auto"/>
                    <w:left w:val="none" w:sz="0" w:space="0" w:color="auto"/>
                    <w:bottom w:val="none" w:sz="0" w:space="0" w:color="auto"/>
                    <w:right w:val="none" w:sz="0" w:space="0" w:color="auto"/>
                  </w:divBdr>
                </w:div>
              </w:divsChild>
            </w:div>
            <w:div w:id="1517190175">
              <w:marLeft w:val="0"/>
              <w:marRight w:val="0"/>
              <w:marTop w:val="0"/>
              <w:marBottom w:val="0"/>
              <w:divBdr>
                <w:top w:val="none" w:sz="0" w:space="0" w:color="auto"/>
                <w:left w:val="none" w:sz="0" w:space="0" w:color="auto"/>
                <w:bottom w:val="none" w:sz="0" w:space="0" w:color="auto"/>
                <w:right w:val="none" w:sz="0" w:space="0" w:color="auto"/>
              </w:divBdr>
              <w:divsChild>
                <w:div w:id="576986330">
                  <w:marLeft w:val="0"/>
                  <w:marRight w:val="0"/>
                  <w:marTop w:val="0"/>
                  <w:marBottom w:val="0"/>
                  <w:divBdr>
                    <w:top w:val="none" w:sz="0" w:space="0" w:color="auto"/>
                    <w:left w:val="none" w:sz="0" w:space="0" w:color="auto"/>
                    <w:bottom w:val="none" w:sz="0" w:space="0" w:color="auto"/>
                    <w:right w:val="none" w:sz="0" w:space="0" w:color="auto"/>
                  </w:divBdr>
                </w:div>
              </w:divsChild>
            </w:div>
            <w:div w:id="1754354899">
              <w:marLeft w:val="0"/>
              <w:marRight w:val="0"/>
              <w:marTop w:val="0"/>
              <w:marBottom w:val="0"/>
              <w:divBdr>
                <w:top w:val="none" w:sz="0" w:space="0" w:color="auto"/>
                <w:left w:val="none" w:sz="0" w:space="0" w:color="auto"/>
                <w:bottom w:val="none" w:sz="0" w:space="0" w:color="auto"/>
                <w:right w:val="none" w:sz="0" w:space="0" w:color="auto"/>
              </w:divBdr>
              <w:divsChild>
                <w:div w:id="1670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07064">
      <w:bodyDiv w:val="1"/>
      <w:marLeft w:val="0"/>
      <w:marRight w:val="0"/>
      <w:marTop w:val="0"/>
      <w:marBottom w:val="0"/>
      <w:divBdr>
        <w:top w:val="none" w:sz="0" w:space="0" w:color="auto"/>
        <w:left w:val="none" w:sz="0" w:space="0" w:color="auto"/>
        <w:bottom w:val="none" w:sz="0" w:space="0" w:color="auto"/>
        <w:right w:val="none" w:sz="0" w:space="0" w:color="auto"/>
      </w:divBdr>
      <w:divsChild>
        <w:div w:id="1190409085">
          <w:marLeft w:val="0"/>
          <w:marRight w:val="0"/>
          <w:marTop w:val="0"/>
          <w:marBottom w:val="0"/>
          <w:divBdr>
            <w:top w:val="none" w:sz="0" w:space="0" w:color="auto"/>
            <w:left w:val="none" w:sz="0" w:space="0" w:color="auto"/>
            <w:bottom w:val="none" w:sz="0" w:space="0" w:color="auto"/>
            <w:right w:val="none" w:sz="0" w:space="0" w:color="auto"/>
          </w:divBdr>
          <w:divsChild>
            <w:div w:id="2025784132">
              <w:marLeft w:val="0"/>
              <w:marRight w:val="0"/>
              <w:marTop w:val="0"/>
              <w:marBottom w:val="0"/>
              <w:divBdr>
                <w:top w:val="none" w:sz="0" w:space="0" w:color="auto"/>
                <w:left w:val="none" w:sz="0" w:space="0" w:color="auto"/>
                <w:bottom w:val="none" w:sz="0" w:space="0" w:color="auto"/>
                <w:right w:val="none" w:sz="0" w:space="0" w:color="auto"/>
              </w:divBdr>
              <w:divsChild>
                <w:div w:id="37266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479693">
      <w:bodyDiv w:val="1"/>
      <w:marLeft w:val="0"/>
      <w:marRight w:val="0"/>
      <w:marTop w:val="0"/>
      <w:marBottom w:val="0"/>
      <w:divBdr>
        <w:top w:val="none" w:sz="0" w:space="0" w:color="auto"/>
        <w:left w:val="none" w:sz="0" w:space="0" w:color="auto"/>
        <w:bottom w:val="none" w:sz="0" w:space="0" w:color="auto"/>
        <w:right w:val="none" w:sz="0" w:space="0" w:color="auto"/>
      </w:divBdr>
    </w:div>
    <w:div w:id="1423840194">
      <w:bodyDiv w:val="1"/>
      <w:marLeft w:val="0"/>
      <w:marRight w:val="0"/>
      <w:marTop w:val="0"/>
      <w:marBottom w:val="0"/>
      <w:divBdr>
        <w:top w:val="none" w:sz="0" w:space="0" w:color="auto"/>
        <w:left w:val="none" w:sz="0" w:space="0" w:color="auto"/>
        <w:bottom w:val="none" w:sz="0" w:space="0" w:color="auto"/>
        <w:right w:val="none" w:sz="0" w:space="0" w:color="auto"/>
      </w:divBdr>
    </w:div>
    <w:div w:id="1494680889">
      <w:bodyDiv w:val="1"/>
      <w:marLeft w:val="0"/>
      <w:marRight w:val="0"/>
      <w:marTop w:val="0"/>
      <w:marBottom w:val="0"/>
      <w:divBdr>
        <w:top w:val="none" w:sz="0" w:space="0" w:color="auto"/>
        <w:left w:val="none" w:sz="0" w:space="0" w:color="auto"/>
        <w:bottom w:val="none" w:sz="0" w:space="0" w:color="auto"/>
        <w:right w:val="none" w:sz="0" w:space="0" w:color="auto"/>
      </w:divBdr>
    </w:div>
    <w:div w:id="1543715229">
      <w:bodyDiv w:val="1"/>
      <w:marLeft w:val="0"/>
      <w:marRight w:val="0"/>
      <w:marTop w:val="0"/>
      <w:marBottom w:val="0"/>
      <w:divBdr>
        <w:top w:val="none" w:sz="0" w:space="0" w:color="auto"/>
        <w:left w:val="none" w:sz="0" w:space="0" w:color="auto"/>
        <w:bottom w:val="none" w:sz="0" w:space="0" w:color="auto"/>
        <w:right w:val="none" w:sz="0" w:space="0" w:color="auto"/>
      </w:divBdr>
    </w:div>
    <w:div w:id="1569538732">
      <w:bodyDiv w:val="1"/>
      <w:marLeft w:val="0"/>
      <w:marRight w:val="0"/>
      <w:marTop w:val="0"/>
      <w:marBottom w:val="0"/>
      <w:divBdr>
        <w:top w:val="none" w:sz="0" w:space="0" w:color="auto"/>
        <w:left w:val="none" w:sz="0" w:space="0" w:color="auto"/>
        <w:bottom w:val="none" w:sz="0" w:space="0" w:color="auto"/>
        <w:right w:val="none" w:sz="0" w:space="0" w:color="auto"/>
      </w:divBdr>
    </w:div>
    <w:div w:id="1642298597">
      <w:bodyDiv w:val="1"/>
      <w:marLeft w:val="0"/>
      <w:marRight w:val="0"/>
      <w:marTop w:val="0"/>
      <w:marBottom w:val="0"/>
      <w:divBdr>
        <w:top w:val="none" w:sz="0" w:space="0" w:color="auto"/>
        <w:left w:val="none" w:sz="0" w:space="0" w:color="auto"/>
        <w:bottom w:val="none" w:sz="0" w:space="0" w:color="auto"/>
        <w:right w:val="none" w:sz="0" w:space="0" w:color="auto"/>
      </w:divBdr>
      <w:divsChild>
        <w:div w:id="1095900471">
          <w:marLeft w:val="0"/>
          <w:marRight w:val="0"/>
          <w:marTop w:val="0"/>
          <w:marBottom w:val="0"/>
          <w:divBdr>
            <w:top w:val="none" w:sz="0" w:space="0" w:color="auto"/>
            <w:left w:val="none" w:sz="0" w:space="0" w:color="auto"/>
            <w:bottom w:val="none" w:sz="0" w:space="0" w:color="auto"/>
            <w:right w:val="none" w:sz="0" w:space="0" w:color="auto"/>
          </w:divBdr>
          <w:divsChild>
            <w:div w:id="1398699722">
              <w:marLeft w:val="0"/>
              <w:marRight w:val="0"/>
              <w:marTop w:val="0"/>
              <w:marBottom w:val="0"/>
              <w:divBdr>
                <w:top w:val="none" w:sz="0" w:space="0" w:color="auto"/>
                <w:left w:val="none" w:sz="0" w:space="0" w:color="auto"/>
                <w:bottom w:val="none" w:sz="0" w:space="0" w:color="auto"/>
                <w:right w:val="none" w:sz="0" w:space="0" w:color="auto"/>
              </w:divBdr>
              <w:divsChild>
                <w:div w:id="290288430">
                  <w:marLeft w:val="0"/>
                  <w:marRight w:val="0"/>
                  <w:marTop w:val="0"/>
                  <w:marBottom w:val="0"/>
                  <w:divBdr>
                    <w:top w:val="none" w:sz="0" w:space="0" w:color="auto"/>
                    <w:left w:val="none" w:sz="0" w:space="0" w:color="auto"/>
                    <w:bottom w:val="none" w:sz="0" w:space="0" w:color="auto"/>
                    <w:right w:val="none" w:sz="0" w:space="0" w:color="auto"/>
                  </w:divBdr>
                  <w:divsChild>
                    <w:div w:id="161043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283495">
      <w:bodyDiv w:val="1"/>
      <w:marLeft w:val="0"/>
      <w:marRight w:val="0"/>
      <w:marTop w:val="0"/>
      <w:marBottom w:val="0"/>
      <w:divBdr>
        <w:top w:val="none" w:sz="0" w:space="0" w:color="auto"/>
        <w:left w:val="none" w:sz="0" w:space="0" w:color="auto"/>
        <w:bottom w:val="none" w:sz="0" w:space="0" w:color="auto"/>
        <w:right w:val="none" w:sz="0" w:space="0" w:color="auto"/>
      </w:divBdr>
    </w:div>
    <w:div w:id="1894122470">
      <w:bodyDiv w:val="1"/>
      <w:marLeft w:val="0"/>
      <w:marRight w:val="0"/>
      <w:marTop w:val="0"/>
      <w:marBottom w:val="0"/>
      <w:divBdr>
        <w:top w:val="none" w:sz="0" w:space="0" w:color="auto"/>
        <w:left w:val="none" w:sz="0" w:space="0" w:color="auto"/>
        <w:bottom w:val="none" w:sz="0" w:space="0" w:color="auto"/>
        <w:right w:val="none" w:sz="0" w:space="0" w:color="auto"/>
      </w:divBdr>
    </w:div>
    <w:div w:id="1982036346">
      <w:bodyDiv w:val="1"/>
      <w:marLeft w:val="0"/>
      <w:marRight w:val="0"/>
      <w:marTop w:val="0"/>
      <w:marBottom w:val="0"/>
      <w:divBdr>
        <w:top w:val="none" w:sz="0" w:space="0" w:color="auto"/>
        <w:left w:val="none" w:sz="0" w:space="0" w:color="auto"/>
        <w:bottom w:val="none" w:sz="0" w:space="0" w:color="auto"/>
        <w:right w:val="none" w:sz="0" w:space="0" w:color="auto"/>
      </w:divBdr>
    </w:div>
    <w:div w:id="2028021602">
      <w:bodyDiv w:val="1"/>
      <w:marLeft w:val="0"/>
      <w:marRight w:val="0"/>
      <w:marTop w:val="0"/>
      <w:marBottom w:val="0"/>
      <w:divBdr>
        <w:top w:val="none" w:sz="0" w:space="0" w:color="auto"/>
        <w:left w:val="none" w:sz="0" w:space="0" w:color="auto"/>
        <w:bottom w:val="none" w:sz="0" w:space="0" w:color="auto"/>
        <w:right w:val="none" w:sz="0" w:space="0" w:color="auto"/>
      </w:divBdr>
    </w:div>
    <w:div w:id="2050761390">
      <w:bodyDiv w:val="1"/>
      <w:marLeft w:val="0"/>
      <w:marRight w:val="0"/>
      <w:marTop w:val="0"/>
      <w:marBottom w:val="0"/>
      <w:divBdr>
        <w:top w:val="none" w:sz="0" w:space="0" w:color="auto"/>
        <w:left w:val="none" w:sz="0" w:space="0" w:color="auto"/>
        <w:bottom w:val="none" w:sz="0" w:space="0" w:color="auto"/>
        <w:right w:val="none" w:sz="0" w:space="0" w:color="auto"/>
      </w:divBdr>
    </w:div>
    <w:div w:id="212673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header" Target="header2.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svg" Id="rId9" /><Relationship Type="http://schemas.openxmlformats.org/officeDocument/2006/relationships/footer" Target="footer2.xml" Id="rId14" /><Relationship Type="http://schemas.openxmlformats.org/officeDocument/2006/relationships/glossaryDocument" Target="glossary/document.xml" Id="Rab54133131644adc" /></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35a0d26-45d0-43e8-825e-dfbf775d2c05}"/>
      </w:docPartPr>
      <w:docPartBody>
        <w:p w14:paraId="2C42C569">
          <w:r>
            <w:rPr>
              <w:rStyle w:val="PlaceholderText"/>
            </w:rPr>
            <w:t/>
          </w:r>
        </w:p>
      </w:docPartBody>
    </w:docPart>
  </w:docParts>
</w:glossaryDocument>
</file>

<file path=word/theme/theme1.xml><?xml version="1.0" encoding="utf-8"?>
<a:theme xmlns:a="http://schemas.openxmlformats.org/drawingml/2006/main" name="Test">
  <a:themeElements>
    <a:clrScheme name="D4H - Template Colors">
      <a:dk1>
        <a:srgbClr val="000000"/>
      </a:dk1>
      <a:lt1>
        <a:srgbClr val="FFFFFF"/>
      </a:lt1>
      <a:dk2>
        <a:srgbClr val="44546A"/>
      </a:dk2>
      <a:lt2>
        <a:srgbClr val="E7E6E6"/>
      </a:lt2>
      <a:accent1>
        <a:srgbClr val="0093CB"/>
      </a:accent1>
      <a:accent2>
        <a:srgbClr val="009B90"/>
      </a:accent2>
      <a:accent3>
        <a:srgbClr val="BF1766"/>
      </a:accent3>
      <a:accent4>
        <a:srgbClr val="FCB00D"/>
      </a:accent4>
      <a:accent5>
        <a:srgbClr val="001689"/>
      </a:accent5>
      <a:accent6>
        <a:srgbClr val="000938"/>
      </a:accent6>
      <a:hlink>
        <a:srgbClr val="001689"/>
      </a:hlink>
      <a:folHlink>
        <a:srgbClr val="00168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C4DFB-9682-4448-B1DA-FF8BA4E5EA5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Antonia Yunge</dc:creator>
  <keywords/>
  <dc:description/>
  <lastModifiedBy>Lara Tabac</lastModifiedBy>
  <revision>8</revision>
  <lastPrinted>2019-06-25T18:04:00.0000000Z</lastPrinted>
  <dcterms:created xsi:type="dcterms:W3CDTF">2022-02-14T18:48:00.0000000Z</dcterms:created>
  <dcterms:modified xsi:type="dcterms:W3CDTF">2022-02-16T17:03:17.1324458Z</dcterms:modified>
</coreProperties>
</file>