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body>
    <w:p w:rsidRPr="001B0290" w:rsidR="00825967" w:rsidP="00825967" w:rsidRDefault="00825967" w14:paraId="5E8C7343" w14:textId="1FF4EDF9">
      <w:pPr>
        <w:pStyle w:val="Heading1"/>
        <w:keepNext w:val="0"/>
        <w:spacing w:after="0" w:line="360" w:lineRule="auto"/>
        <w:jc w:val="both"/>
        <w:rPr>
          <w:color w:val="001689"/>
          <w:sz w:val="36"/>
          <w:szCs w:val="36"/>
        </w:rPr>
      </w:pPr>
      <w:r w:rsidRPr="001B0290">
        <w:rPr>
          <w:color w:val="001689"/>
          <w:sz w:val="36"/>
          <w:szCs w:val="36"/>
        </w:rPr>
        <w:t xml:space="preserve">Guide pour </w:t>
      </w:r>
      <w:r w:rsidR="007C4906">
        <w:rPr>
          <w:color w:val="001689"/>
          <w:sz w:val="36"/>
          <w:szCs w:val="36"/>
        </w:rPr>
        <w:t>soumettre</w:t>
      </w:r>
      <w:r w:rsidRPr="001B0290">
        <w:rPr>
          <w:color w:val="001689"/>
          <w:sz w:val="36"/>
          <w:szCs w:val="36"/>
        </w:rPr>
        <w:t xml:space="preserve"> une demande de subvention</w:t>
      </w:r>
    </w:p>
    <w:p w:rsidRPr="001B0290" w:rsidR="00825967" w:rsidP="00825967" w:rsidRDefault="00825967" w14:paraId="7EF6E9B3" w14:textId="030CF8F6">
      <w:pPr>
        <w:spacing w:after="0" w:line="360" w:lineRule="auto"/>
        <w:jc w:val="both"/>
        <w:outlineLvl w:val="3"/>
        <w:rPr>
          <w:rFonts w:ascii="Arial" w:hAnsi="Arial" w:eastAsia="Calibri" w:cs="Arial"/>
          <w:b/>
          <w:bCs/>
          <w:color w:val="001689"/>
          <w:sz w:val="24"/>
          <w:szCs w:val="24"/>
        </w:rPr>
      </w:pPr>
      <w:r w:rsidRPr="001B0290">
        <w:rPr>
          <w:rFonts w:ascii="Arial" w:hAnsi="Arial" w:eastAsia="Calibri" w:cs="Arial"/>
          <w:b/>
          <w:bCs/>
          <w:color w:val="001689"/>
          <w:sz w:val="24"/>
          <w:szCs w:val="24"/>
        </w:rPr>
        <w:t xml:space="preserve">Bloomberg Philanthropies | Initiative Des </w:t>
      </w:r>
      <w:r w:rsidR="007C4906">
        <w:rPr>
          <w:rFonts w:ascii="Arial" w:hAnsi="Arial" w:eastAsia="Calibri" w:cs="Arial"/>
          <w:b/>
          <w:bCs/>
          <w:color w:val="001689"/>
          <w:sz w:val="24"/>
          <w:szCs w:val="24"/>
        </w:rPr>
        <w:t>d</w:t>
      </w:r>
      <w:r w:rsidRPr="001B0290">
        <w:rPr>
          <w:rFonts w:ascii="Arial" w:hAnsi="Arial" w:eastAsia="Calibri" w:cs="Arial"/>
          <w:b/>
          <w:bCs/>
          <w:color w:val="001689"/>
          <w:sz w:val="24"/>
          <w:szCs w:val="24"/>
        </w:rPr>
        <w:t xml:space="preserve">onnées pour la </w:t>
      </w:r>
      <w:r w:rsidRPr="001B0290" w:rsidR="007C4906">
        <w:rPr>
          <w:rFonts w:ascii="Arial" w:hAnsi="Arial" w:eastAsia="Calibri" w:cs="Arial"/>
          <w:b/>
          <w:bCs/>
          <w:color w:val="001689"/>
          <w:sz w:val="24"/>
          <w:szCs w:val="24"/>
        </w:rPr>
        <w:t>sant</w:t>
      </w:r>
      <w:r w:rsidR="007C4906">
        <w:rPr>
          <w:rFonts w:ascii="Arial" w:hAnsi="Arial" w:eastAsia="Calibri" w:cs="Arial"/>
          <w:b/>
          <w:bCs/>
          <w:color w:val="001689"/>
          <w:sz w:val="24"/>
          <w:szCs w:val="24"/>
        </w:rPr>
        <w:t>é</w:t>
      </w:r>
      <w:r w:rsidRPr="001B0290" w:rsidR="007C4906">
        <w:rPr>
          <w:rFonts w:ascii="Arial" w:hAnsi="Arial" w:eastAsia="Calibri" w:cs="Arial"/>
          <w:b/>
          <w:bCs/>
          <w:color w:val="001689"/>
          <w:sz w:val="24"/>
          <w:szCs w:val="24"/>
        </w:rPr>
        <w:t xml:space="preserve"> </w:t>
      </w:r>
    </w:p>
    <w:p w:rsidRPr="001B0290" w:rsidR="00825967" w:rsidP="00825967" w:rsidRDefault="00825967" w14:paraId="054FECF8" w14:textId="442804DE">
      <w:pPr>
        <w:spacing w:after="0" w:line="360" w:lineRule="auto"/>
        <w:jc w:val="both"/>
        <w:rPr>
          <w:rFonts w:ascii="Arial" w:hAnsi="Arial" w:cs="Arial"/>
          <w:color w:val="000000"/>
        </w:rPr>
      </w:pPr>
      <w:r w:rsidRPr="001B0290">
        <w:rPr>
          <w:rFonts w:ascii="Arial" w:hAnsi="Arial" w:cs="Arial"/>
          <w:color w:val="000000"/>
        </w:rPr>
        <w:t>L’initiative Des données pour la santé est soutenue par Bloomberg Philanthropies et le gouvernement australien</w:t>
      </w:r>
      <w:r w:rsidR="007C4906">
        <w:rPr>
          <w:rFonts w:ascii="Arial" w:hAnsi="Arial" w:cs="Arial"/>
          <w:color w:val="000000"/>
        </w:rPr>
        <w:t>,</w:t>
      </w:r>
      <w:r w:rsidRPr="001B0290">
        <w:rPr>
          <w:rFonts w:ascii="Arial" w:hAnsi="Arial" w:cs="Arial"/>
          <w:color w:val="000000"/>
        </w:rPr>
        <w:t xml:space="preserve"> et fournit </w:t>
      </w:r>
      <w:r w:rsidRPr="001B7674" w:rsidR="001B7674">
        <w:rPr>
          <w:rFonts w:ascii="Arial" w:hAnsi="Arial" w:cs="Arial"/>
          <w:color w:val="000000"/>
        </w:rPr>
        <w:t>les échanges techniques</w:t>
      </w:r>
      <w:r w:rsidR="001B7674">
        <w:rPr>
          <w:rFonts w:ascii="Arial" w:hAnsi="Arial" w:cs="Arial"/>
          <w:color w:val="000000"/>
        </w:rPr>
        <w:t xml:space="preserve"> </w:t>
      </w:r>
      <w:r w:rsidRPr="001B0290">
        <w:rPr>
          <w:rFonts w:ascii="Arial" w:hAnsi="Arial" w:cs="Arial"/>
          <w:color w:val="000000"/>
        </w:rPr>
        <w:t>pays à faible et moyen revenu pour les aider à améliorer leurs systèmes de données de santé publique. Cette initiative porte sur cinq domaines : l’</w:t>
      </w:r>
      <w:r w:rsidR="001B0290">
        <w:rPr>
          <w:rFonts w:ascii="Arial" w:hAnsi="Arial" w:cs="Arial"/>
          <w:color w:val="000000"/>
        </w:rPr>
        <w:t>é</w:t>
      </w:r>
      <w:r w:rsidRPr="001B0290">
        <w:rPr>
          <w:rFonts w:ascii="Arial" w:hAnsi="Arial" w:cs="Arial"/>
          <w:color w:val="000000"/>
        </w:rPr>
        <w:t>tat civil et les statistiques démographiques</w:t>
      </w:r>
      <w:r w:rsidR="001B0290">
        <w:rPr>
          <w:rFonts w:ascii="Arial" w:hAnsi="Arial" w:cs="Arial"/>
          <w:color w:val="000000"/>
        </w:rPr>
        <w:t> </w:t>
      </w:r>
      <w:r w:rsidRPr="001B0290">
        <w:rPr>
          <w:rFonts w:ascii="Arial" w:hAnsi="Arial" w:cs="Arial"/>
          <w:color w:val="000000"/>
        </w:rPr>
        <w:t>; l’utilisation des données pour l’élaboration des politiques</w:t>
      </w:r>
      <w:r w:rsidR="001B0290">
        <w:rPr>
          <w:rFonts w:ascii="Arial" w:hAnsi="Arial" w:cs="Arial"/>
          <w:color w:val="000000"/>
        </w:rPr>
        <w:t> </w:t>
      </w:r>
      <w:r w:rsidRPr="001B0290">
        <w:rPr>
          <w:rFonts w:ascii="Arial" w:hAnsi="Arial" w:cs="Arial"/>
          <w:color w:val="000000"/>
        </w:rPr>
        <w:t xml:space="preserve">; </w:t>
      </w:r>
      <w:r w:rsidR="007C4906">
        <w:rPr>
          <w:rFonts w:ascii="Arial" w:hAnsi="Arial" w:cs="Arial"/>
          <w:color w:val="000000"/>
        </w:rPr>
        <w:t>l</w:t>
      </w:r>
      <w:r w:rsidRPr="001B0290">
        <w:rPr>
          <w:rFonts w:ascii="Arial" w:hAnsi="Arial" w:cs="Arial"/>
          <w:color w:val="000000"/>
        </w:rPr>
        <w:t>es enquêtes sur les facteurs de risque des maladies non transmissibles, la riposte à la COVID-19 et la création de Registres des cancers. Les organisations particip</w:t>
      </w:r>
      <w:r w:rsidR="007C4906">
        <w:rPr>
          <w:rFonts w:ascii="Arial" w:hAnsi="Arial" w:cs="Arial"/>
          <w:color w:val="000000"/>
        </w:rPr>
        <w:t>a</w:t>
      </w:r>
      <w:r w:rsidRPr="001B0290">
        <w:rPr>
          <w:rFonts w:ascii="Arial" w:hAnsi="Arial" w:cs="Arial"/>
          <w:color w:val="000000"/>
        </w:rPr>
        <w:t>nt à cette initiative sont les suivantes : Vital Strategies, les Centres américains de co</w:t>
      </w:r>
      <w:r w:rsidR="001B0290">
        <w:rPr>
          <w:rFonts w:ascii="Arial" w:hAnsi="Arial" w:cs="Arial"/>
          <w:color w:val="000000"/>
        </w:rPr>
        <w:t>nt</w:t>
      </w:r>
      <w:r w:rsidRPr="001B0290">
        <w:rPr>
          <w:rFonts w:ascii="Arial" w:hAnsi="Arial" w:cs="Arial"/>
          <w:color w:val="000000"/>
        </w:rPr>
        <w:t>rôle et de pr</w:t>
      </w:r>
      <w:r w:rsidR="001B0290">
        <w:rPr>
          <w:rFonts w:ascii="Arial" w:hAnsi="Arial" w:cs="Arial"/>
          <w:color w:val="000000"/>
        </w:rPr>
        <w:t>é</w:t>
      </w:r>
      <w:r w:rsidRPr="001B0290">
        <w:rPr>
          <w:rFonts w:ascii="Arial" w:hAnsi="Arial" w:cs="Arial"/>
          <w:color w:val="000000"/>
        </w:rPr>
        <w:t xml:space="preserve">vention des maladies (CDC) et la CDC </w:t>
      </w:r>
      <w:proofErr w:type="spellStart"/>
      <w:r w:rsidRPr="001B0290">
        <w:rPr>
          <w:rFonts w:ascii="Arial" w:hAnsi="Arial" w:cs="Arial"/>
          <w:color w:val="000000"/>
        </w:rPr>
        <w:t>Foundation</w:t>
      </w:r>
      <w:proofErr w:type="spellEnd"/>
      <w:r w:rsidRPr="001B0290">
        <w:rPr>
          <w:rFonts w:ascii="Arial" w:hAnsi="Arial" w:cs="Arial"/>
          <w:color w:val="000000"/>
        </w:rPr>
        <w:t xml:space="preserve">, Global </w:t>
      </w:r>
      <w:proofErr w:type="spellStart"/>
      <w:r w:rsidRPr="001B0290">
        <w:rPr>
          <w:rFonts w:ascii="Arial" w:hAnsi="Arial" w:cs="Arial"/>
          <w:color w:val="000000"/>
        </w:rPr>
        <w:t>Health</w:t>
      </w:r>
      <w:proofErr w:type="spellEnd"/>
      <w:r w:rsidRPr="001B0290">
        <w:rPr>
          <w:rFonts w:ascii="Arial" w:hAnsi="Arial" w:cs="Arial"/>
          <w:color w:val="000000"/>
        </w:rPr>
        <w:t xml:space="preserve"> </w:t>
      </w:r>
      <w:proofErr w:type="spellStart"/>
      <w:r w:rsidRPr="001B0290">
        <w:rPr>
          <w:rFonts w:ascii="Arial" w:hAnsi="Arial" w:cs="Arial"/>
          <w:color w:val="000000"/>
        </w:rPr>
        <w:t>Advocacy</w:t>
      </w:r>
      <w:proofErr w:type="spellEnd"/>
      <w:r w:rsidRPr="001B0290">
        <w:rPr>
          <w:rFonts w:ascii="Arial" w:hAnsi="Arial" w:cs="Arial"/>
          <w:color w:val="000000"/>
        </w:rPr>
        <w:t xml:space="preserve"> </w:t>
      </w:r>
      <w:proofErr w:type="spellStart"/>
      <w:r w:rsidRPr="001B0290">
        <w:rPr>
          <w:rFonts w:ascii="Arial" w:hAnsi="Arial" w:cs="Arial"/>
          <w:color w:val="000000"/>
        </w:rPr>
        <w:t>Incubator</w:t>
      </w:r>
      <w:proofErr w:type="spellEnd"/>
      <w:r w:rsidRPr="001B0290">
        <w:rPr>
          <w:rFonts w:ascii="Arial" w:hAnsi="Arial" w:cs="Arial"/>
          <w:color w:val="000000"/>
        </w:rPr>
        <w:t>, l’</w:t>
      </w:r>
      <w:r w:rsidR="001B0290">
        <w:rPr>
          <w:rFonts w:ascii="Arial" w:hAnsi="Arial" w:cs="Arial"/>
          <w:color w:val="000000"/>
        </w:rPr>
        <w:t>É</w:t>
      </w:r>
      <w:r w:rsidRPr="001B0290">
        <w:rPr>
          <w:rFonts w:ascii="Arial" w:hAnsi="Arial" w:cs="Arial"/>
          <w:color w:val="000000"/>
        </w:rPr>
        <w:t>cole de santé publique Johns Hopkins Bloomberg, et l’Organisation mondiale de la Santé.</w:t>
      </w:r>
    </w:p>
    <w:p w:rsidRPr="001B0290" w:rsidR="00825967" w:rsidP="00825967" w:rsidRDefault="00825967" w14:paraId="221DA374" w14:textId="66145096">
      <w:pPr>
        <w:spacing w:after="0" w:line="360" w:lineRule="auto"/>
        <w:jc w:val="both"/>
        <w:rPr>
          <w:rFonts w:ascii="Arial" w:hAnsi="Arial" w:cs="Arial"/>
          <w:color w:val="000000"/>
        </w:rPr>
      </w:pPr>
    </w:p>
    <w:p w:rsidRPr="001B0290" w:rsidR="00825967" w:rsidP="00825967" w:rsidRDefault="00825967" w14:paraId="34647438" w14:textId="32E88946">
      <w:pPr>
        <w:spacing w:after="0" w:line="360" w:lineRule="auto"/>
        <w:jc w:val="both"/>
        <w:rPr>
          <w:rFonts w:ascii="Arial" w:hAnsi="Arial" w:cs="Arial"/>
          <w:color w:val="000000"/>
        </w:rPr>
      </w:pPr>
      <w:r w:rsidRPr="001B0290">
        <w:rPr>
          <w:rFonts w:ascii="Arial" w:hAnsi="Arial" w:cs="Arial"/>
          <w:b/>
          <w:bCs/>
          <w:color w:val="001689"/>
        </w:rPr>
        <w:t xml:space="preserve">Le Programme </w:t>
      </w:r>
      <w:r w:rsidRPr="001B0290" w:rsidR="00382D20">
        <w:rPr>
          <w:rFonts w:ascii="Arial" w:hAnsi="Arial" w:cs="Arial"/>
          <w:b/>
          <w:bCs/>
          <w:color w:val="001689"/>
        </w:rPr>
        <w:t xml:space="preserve">mondial de subventions </w:t>
      </w:r>
      <w:r w:rsidRPr="001B0290">
        <w:rPr>
          <w:rFonts w:ascii="Arial" w:hAnsi="Arial" w:cs="Arial"/>
          <w:b/>
          <w:bCs/>
          <w:color w:val="001689"/>
        </w:rPr>
        <w:t>apporte un soutien à des projets ciblés et axés sur les résultats</w:t>
      </w:r>
      <w:r w:rsidRPr="001B0290">
        <w:rPr>
          <w:rFonts w:ascii="Arial" w:hAnsi="Arial" w:cs="Arial"/>
          <w:color w:val="000000"/>
        </w:rPr>
        <w:t xml:space="preserve"> qui améliorent les données de santé publique dan</w:t>
      </w:r>
      <w:r w:rsidRPr="001B0290" w:rsidR="00382D20">
        <w:rPr>
          <w:rFonts w:ascii="Arial" w:hAnsi="Arial" w:cs="Arial"/>
          <w:color w:val="000000"/>
        </w:rPr>
        <w:t>s les domaines prioritaires de l’initiative Des données pour la santé</w:t>
      </w:r>
      <w:r w:rsidR="007C4906">
        <w:rPr>
          <w:rFonts w:ascii="Arial" w:hAnsi="Arial" w:cs="Arial"/>
          <w:color w:val="000000"/>
        </w:rPr>
        <w:t>,</w:t>
      </w:r>
      <w:r w:rsidRPr="001B0290" w:rsidR="00382D20">
        <w:rPr>
          <w:rFonts w:ascii="Arial" w:hAnsi="Arial" w:cs="Arial"/>
          <w:color w:val="000000"/>
        </w:rPr>
        <w:t xml:space="preserve"> afin que les gouvernements disposent d’outils et de systèmes leur permettant de collecter et utiliser ces données de manière efficace. Voir les </w:t>
      </w:r>
      <w:hyperlink w:history="1" w:anchor="_Domaines_prioritaires_financés">
        <w:r w:rsidRPr="007C1DD3" w:rsidR="00382D20">
          <w:rPr>
            <w:rStyle w:val="Hyperlink"/>
            <w:rFonts w:ascii="Arial" w:hAnsi="Arial" w:cs="Arial"/>
          </w:rPr>
          <w:t>pages six et sept</w:t>
        </w:r>
      </w:hyperlink>
      <w:r w:rsidRPr="001B0290" w:rsidR="00382D20">
        <w:rPr>
          <w:rFonts w:ascii="Arial" w:hAnsi="Arial" w:cs="Arial"/>
          <w:color w:val="000000"/>
        </w:rPr>
        <w:t xml:space="preserve"> pour la liste des domaines prioritaires que nous finançons. </w:t>
      </w:r>
    </w:p>
    <w:p w:rsidRPr="001B0290" w:rsidR="00382D20" w:rsidP="00825967" w:rsidRDefault="00382D20" w14:paraId="3649B68F" w14:textId="44ED6F9B">
      <w:pPr>
        <w:spacing w:after="0" w:line="360" w:lineRule="auto"/>
        <w:jc w:val="both"/>
        <w:rPr>
          <w:rFonts w:ascii="Arial" w:hAnsi="Arial" w:cs="Arial"/>
          <w:color w:val="000000"/>
        </w:rPr>
      </w:pPr>
    </w:p>
    <w:p w:rsidRPr="00270111" w:rsidR="00382D20" w:rsidP="00382D20" w:rsidRDefault="001B0290" w14:paraId="63DF571C" w14:textId="7C9A5BF8">
      <w:pPr>
        <w:pStyle w:val="Heading4"/>
        <w:keepNext w:val="0"/>
        <w:keepLines w:val="0"/>
        <w:spacing w:before="0" w:line="360" w:lineRule="auto"/>
        <w:jc w:val="both"/>
        <w:rPr>
          <w:rFonts w:ascii="Arial" w:hAnsi="Arial" w:eastAsia="Calibri" w:cs="Arial"/>
          <w:b/>
          <w:bCs/>
          <w:i w:val="0"/>
          <w:iCs w:val="0"/>
          <w:color w:val="001689"/>
          <w:sz w:val="24"/>
          <w:szCs w:val="24"/>
        </w:rPr>
      </w:pPr>
      <w:r w:rsidRPr="00270111">
        <w:rPr>
          <w:rFonts w:ascii="Arial" w:hAnsi="Arial" w:eastAsia="Calibri" w:cs="Arial"/>
          <w:b/>
          <w:bCs/>
          <w:i w:val="0"/>
          <w:iCs w:val="0"/>
          <w:color w:val="001689"/>
          <w:sz w:val="24"/>
          <w:szCs w:val="24"/>
        </w:rPr>
        <w:t>É</w:t>
      </w:r>
      <w:r w:rsidRPr="00270111" w:rsidR="00382D20">
        <w:rPr>
          <w:rFonts w:ascii="Arial" w:hAnsi="Arial" w:eastAsia="Calibri" w:cs="Arial"/>
          <w:b/>
          <w:bCs/>
          <w:i w:val="0"/>
          <w:iCs w:val="0"/>
          <w:color w:val="001689"/>
          <w:sz w:val="24"/>
          <w:szCs w:val="24"/>
        </w:rPr>
        <w:t>ligibilité</w:t>
      </w:r>
    </w:p>
    <w:p w:rsidRPr="001B0290" w:rsidR="00382D20" w:rsidP="00825967" w:rsidRDefault="00382D20" w14:paraId="2BC5CB2B" w14:textId="46809F6D">
      <w:pPr>
        <w:spacing w:after="0" w:line="360" w:lineRule="auto"/>
        <w:jc w:val="both"/>
        <w:rPr>
          <w:rFonts w:ascii="Arial" w:hAnsi="Arial" w:cs="Arial"/>
          <w:color w:val="000000"/>
        </w:rPr>
      </w:pPr>
      <w:r w:rsidRPr="001B0290">
        <w:rPr>
          <w:rFonts w:ascii="Arial" w:hAnsi="Arial" w:cs="Arial"/>
          <w:color w:val="000000"/>
        </w:rPr>
        <w:t>Le Programme mondial de subventions cible les ministères de la Santé, les organismes statistiques et les autres agences concernées, les gouvernements sous</w:t>
      </w:r>
      <w:r w:rsidR="001B0290">
        <w:rPr>
          <w:rFonts w:ascii="Arial" w:hAnsi="Arial" w:cs="Arial"/>
          <w:color w:val="000000"/>
        </w:rPr>
        <w:t xml:space="preserve"> </w:t>
      </w:r>
      <w:r w:rsidRPr="001B0290">
        <w:rPr>
          <w:rFonts w:ascii="Arial" w:hAnsi="Arial" w:cs="Arial"/>
          <w:color w:val="000000"/>
        </w:rPr>
        <w:t xml:space="preserve">nationaux ou municipaux dans les pays à faible et moyen revenu qui n’ont </w:t>
      </w:r>
      <w:r w:rsidRPr="001B0290">
        <w:rPr>
          <w:rFonts w:ascii="Arial" w:hAnsi="Arial" w:cs="Arial"/>
          <w:b/>
          <w:bCs/>
          <w:color w:val="000000"/>
        </w:rPr>
        <w:t>pas</w:t>
      </w:r>
      <w:r w:rsidRPr="001B0290">
        <w:rPr>
          <w:rFonts w:ascii="Arial" w:hAnsi="Arial" w:cs="Arial"/>
          <w:color w:val="000000"/>
        </w:rPr>
        <w:t xml:space="preserve"> reçu de financement de l’initiative Des données pour la Santé. Dans certains cas, les demandes d’ONG </w:t>
      </w:r>
      <w:r w:rsidRPr="001B7674" w:rsidR="001B7674">
        <w:rPr>
          <w:rFonts w:ascii="Arial" w:hAnsi="Arial" w:cs="Arial"/>
          <w:color w:val="000000"/>
        </w:rPr>
        <w:t xml:space="preserve">nationale </w:t>
      </w:r>
      <w:r w:rsidRPr="001B0290">
        <w:rPr>
          <w:rFonts w:ascii="Arial" w:hAnsi="Arial" w:cs="Arial"/>
          <w:color w:val="000000"/>
        </w:rPr>
        <w:t xml:space="preserve">qui ont des relations étroites avec un gouvernement pourront aussi être étudiées. Les pays suivants ne sont pas éligibles : </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020"/>
        <w:gridCol w:w="3021"/>
        <w:gridCol w:w="3021"/>
      </w:tblGrid>
      <w:tr w:rsidRPr="001B0290" w:rsidR="008224A9" w:rsidTr="008224A9" w14:paraId="21A9C81E" w14:textId="77777777">
        <w:tc>
          <w:tcPr>
            <w:tcW w:w="3020" w:type="dxa"/>
          </w:tcPr>
          <w:p w:rsidR="00864127" w:rsidP="008224A9" w:rsidRDefault="00864127" w14:paraId="5CC7E1AF" w14:textId="39D635A4">
            <w:pPr>
              <w:pStyle w:val="ListParagraph"/>
              <w:numPr>
                <w:ilvl w:val="0"/>
                <w:numId w:val="2"/>
              </w:numPr>
              <w:spacing w:line="360" w:lineRule="auto"/>
              <w:jc w:val="both"/>
              <w:rPr>
                <w:rFonts w:ascii="Arial" w:hAnsi="Arial" w:cs="Arial"/>
              </w:rPr>
            </w:pPr>
            <w:r w:rsidRPr="00864127">
              <w:rPr>
                <w:rFonts w:ascii="Arial" w:hAnsi="Arial" w:cs="Arial"/>
              </w:rPr>
              <w:t>L'Afrique du Sud</w:t>
            </w:r>
          </w:p>
          <w:p w:rsidR="008224A9" w:rsidP="008224A9" w:rsidRDefault="008224A9" w14:paraId="031F3FEB" w14:textId="4E4F8C58">
            <w:pPr>
              <w:pStyle w:val="ListParagraph"/>
              <w:numPr>
                <w:ilvl w:val="0"/>
                <w:numId w:val="2"/>
              </w:numPr>
              <w:spacing w:line="360" w:lineRule="auto"/>
              <w:jc w:val="both"/>
              <w:rPr>
                <w:rFonts w:ascii="Arial" w:hAnsi="Arial" w:cs="Arial"/>
              </w:rPr>
            </w:pPr>
            <w:r w:rsidRPr="001B0290">
              <w:rPr>
                <w:rFonts w:ascii="Arial" w:hAnsi="Arial" w:cs="Arial"/>
              </w:rPr>
              <w:t>Le Bangladesh</w:t>
            </w:r>
          </w:p>
          <w:p w:rsidRPr="001B0290" w:rsidR="00C36201" w:rsidP="008224A9" w:rsidRDefault="00C36201" w14:paraId="12C34335" w14:textId="7F619FD5">
            <w:pPr>
              <w:pStyle w:val="ListParagraph"/>
              <w:numPr>
                <w:ilvl w:val="0"/>
                <w:numId w:val="2"/>
              </w:numPr>
              <w:spacing w:line="360" w:lineRule="auto"/>
              <w:jc w:val="both"/>
              <w:rPr>
                <w:rFonts w:ascii="Arial" w:hAnsi="Arial" w:cs="Arial"/>
              </w:rPr>
            </w:pPr>
            <w:r>
              <w:rPr>
                <w:rFonts w:ascii="Arial" w:hAnsi="Arial" w:cs="Arial"/>
              </w:rPr>
              <w:t>La Bolivie</w:t>
            </w:r>
          </w:p>
          <w:p w:rsidRPr="001B0290" w:rsidR="008224A9" w:rsidP="008224A9" w:rsidRDefault="008224A9" w14:paraId="60E3BA83" w14:textId="77777777">
            <w:pPr>
              <w:pStyle w:val="ListParagraph"/>
              <w:numPr>
                <w:ilvl w:val="0"/>
                <w:numId w:val="2"/>
              </w:numPr>
              <w:spacing w:line="360" w:lineRule="auto"/>
              <w:jc w:val="both"/>
              <w:rPr>
                <w:rFonts w:ascii="Arial" w:hAnsi="Arial" w:cs="Arial"/>
              </w:rPr>
            </w:pPr>
            <w:r w:rsidRPr="001B0290">
              <w:rPr>
                <w:rFonts w:ascii="Arial" w:hAnsi="Arial" w:cs="Arial"/>
              </w:rPr>
              <w:t>Le Cambodge</w:t>
            </w:r>
          </w:p>
          <w:p w:rsidRPr="001B0290" w:rsidR="008224A9" w:rsidP="008224A9" w:rsidRDefault="008224A9" w14:paraId="1B7730E0" w14:textId="77777777">
            <w:pPr>
              <w:pStyle w:val="ListParagraph"/>
              <w:numPr>
                <w:ilvl w:val="0"/>
                <w:numId w:val="2"/>
              </w:numPr>
              <w:spacing w:line="360" w:lineRule="auto"/>
              <w:jc w:val="both"/>
              <w:rPr>
                <w:rFonts w:ascii="Arial" w:hAnsi="Arial" w:cs="Arial"/>
              </w:rPr>
            </w:pPr>
            <w:r w:rsidRPr="001B0290">
              <w:rPr>
                <w:rFonts w:ascii="Arial" w:hAnsi="Arial" w:cs="Arial"/>
              </w:rPr>
              <w:t>Le Cameroun</w:t>
            </w:r>
          </w:p>
          <w:p w:rsidRPr="001B0290" w:rsidR="008224A9" w:rsidP="008224A9" w:rsidRDefault="008224A9" w14:paraId="469AC077" w14:textId="77777777">
            <w:pPr>
              <w:pStyle w:val="ListParagraph"/>
              <w:numPr>
                <w:ilvl w:val="0"/>
                <w:numId w:val="2"/>
              </w:numPr>
              <w:spacing w:line="360" w:lineRule="auto"/>
              <w:jc w:val="both"/>
              <w:rPr>
                <w:rFonts w:ascii="Arial" w:hAnsi="Arial" w:cs="Arial"/>
              </w:rPr>
            </w:pPr>
            <w:r w:rsidRPr="001B0290">
              <w:rPr>
                <w:rFonts w:ascii="Arial" w:hAnsi="Arial" w:cs="Arial"/>
              </w:rPr>
              <w:t>La Chine</w:t>
            </w:r>
          </w:p>
          <w:p w:rsidRPr="001B0290" w:rsidR="008224A9" w:rsidP="008224A9" w:rsidRDefault="008224A9" w14:paraId="39D66CD3" w14:textId="77777777">
            <w:pPr>
              <w:pStyle w:val="ListParagraph"/>
              <w:numPr>
                <w:ilvl w:val="0"/>
                <w:numId w:val="2"/>
              </w:numPr>
              <w:spacing w:line="360" w:lineRule="auto"/>
              <w:jc w:val="both"/>
              <w:rPr>
                <w:rFonts w:ascii="Arial" w:hAnsi="Arial" w:cs="Arial"/>
              </w:rPr>
            </w:pPr>
            <w:r w:rsidRPr="001B0290">
              <w:rPr>
                <w:rFonts w:ascii="Arial" w:hAnsi="Arial" w:cs="Arial"/>
              </w:rPr>
              <w:t>La Colombie</w:t>
            </w:r>
          </w:p>
          <w:p w:rsidRPr="001B0290" w:rsidR="008224A9" w:rsidP="008224A9" w:rsidRDefault="008224A9" w14:paraId="72199B17" w14:textId="621CA5CA">
            <w:pPr>
              <w:pStyle w:val="ListParagraph"/>
              <w:numPr>
                <w:ilvl w:val="0"/>
                <w:numId w:val="2"/>
              </w:numPr>
              <w:spacing w:line="360" w:lineRule="auto"/>
              <w:jc w:val="both"/>
              <w:rPr>
                <w:rFonts w:ascii="Arial" w:hAnsi="Arial" w:cs="Arial"/>
              </w:rPr>
            </w:pPr>
            <w:r w:rsidRPr="001B0290">
              <w:rPr>
                <w:rFonts w:ascii="Arial" w:hAnsi="Arial" w:cs="Arial"/>
              </w:rPr>
              <w:t>L’</w:t>
            </w:r>
            <w:r w:rsidR="001B0290">
              <w:rPr>
                <w:rFonts w:ascii="Arial" w:hAnsi="Arial" w:cs="Arial"/>
              </w:rPr>
              <w:t>É</w:t>
            </w:r>
            <w:r w:rsidRPr="001B0290">
              <w:rPr>
                <w:rFonts w:ascii="Arial" w:hAnsi="Arial" w:cs="Arial"/>
              </w:rPr>
              <w:t>thiopie</w:t>
            </w:r>
          </w:p>
          <w:p w:rsidRPr="001B0290" w:rsidR="008224A9" w:rsidP="008224A9" w:rsidRDefault="008224A9" w14:paraId="5B5FA349" w14:textId="77777777">
            <w:pPr>
              <w:pStyle w:val="ListParagraph"/>
              <w:numPr>
                <w:ilvl w:val="0"/>
                <w:numId w:val="2"/>
              </w:numPr>
              <w:spacing w:line="360" w:lineRule="auto"/>
              <w:jc w:val="both"/>
              <w:rPr>
                <w:rFonts w:ascii="Arial" w:hAnsi="Arial" w:cs="Arial"/>
              </w:rPr>
            </w:pPr>
            <w:r w:rsidRPr="001B0290">
              <w:rPr>
                <w:rFonts w:ascii="Arial" w:hAnsi="Arial" w:cs="Arial"/>
              </w:rPr>
              <w:t>L’Inde</w:t>
            </w:r>
          </w:p>
          <w:p w:rsidRPr="001B0290" w:rsidR="008224A9" w:rsidP="008224A9" w:rsidRDefault="008224A9" w14:paraId="7F0810F1" w14:textId="77777777">
            <w:pPr>
              <w:pStyle w:val="ListParagraph"/>
              <w:numPr>
                <w:ilvl w:val="0"/>
                <w:numId w:val="2"/>
              </w:numPr>
              <w:spacing w:line="360" w:lineRule="auto"/>
              <w:jc w:val="both"/>
              <w:rPr>
                <w:rFonts w:ascii="Arial" w:hAnsi="Arial" w:cs="Arial"/>
              </w:rPr>
            </w:pPr>
            <w:r w:rsidRPr="001B0290">
              <w:rPr>
                <w:rFonts w:ascii="Arial" w:hAnsi="Arial" w:cs="Arial"/>
              </w:rPr>
              <w:lastRenderedPageBreak/>
              <w:t>L’Indonésie</w:t>
            </w:r>
          </w:p>
          <w:p w:rsidRPr="001B0290" w:rsidR="008224A9" w:rsidP="00825967" w:rsidRDefault="008224A9" w14:paraId="261E061C" w14:textId="77777777">
            <w:pPr>
              <w:spacing w:line="360" w:lineRule="auto"/>
              <w:jc w:val="both"/>
              <w:rPr>
                <w:rFonts w:ascii="Arial" w:hAnsi="Arial" w:cs="Arial"/>
                <w:color w:val="000000"/>
              </w:rPr>
            </w:pPr>
          </w:p>
        </w:tc>
        <w:tc>
          <w:tcPr>
            <w:tcW w:w="3021" w:type="dxa"/>
          </w:tcPr>
          <w:p w:rsidRPr="001B0290" w:rsidR="008224A9" w:rsidP="008224A9" w:rsidRDefault="008224A9" w14:paraId="3A3FB873" w14:textId="77777777">
            <w:pPr>
              <w:pStyle w:val="ListParagraph"/>
              <w:numPr>
                <w:ilvl w:val="0"/>
                <w:numId w:val="2"/>
              </w:numPr>
              <w:spacing w:line="360" w:lineRule="auto"/>
              <w:jc w:val="both"/>
              <w:rPr>
                <w:rFonts w:ascii="Arial" w:hAnsi="Arial" w:cs="Arial"/>
              </w:rPr>
            </w:pPr>
            <w:r w:rsidRPr="001B0290">
              <w:rPr>
                <w:rFonts w:ascii="Arial" w:hAnsi="Arial" w:cs="Arial"/>
              </w:rPr>
              <w:lastRenderedPageBreak/>
              <w:t>Le Maroc</w:t>
            </w:r>
          </w:p>
          <w:p w:rsidRPr="001B0290" w:rsidR="008224A9" w:rsidP="008224A9" w:rsidRDefault="008224A9" w14:paraId="3993DB7C" w14:textId="77777777">
            <w:pPr>
              <w:pStyle w:val="ListParagraph"/>
              <w:numPr>
                <w:ilvl w:val="0"/>
                <w:numId w:val="2"/>
              </w:numPr>
              <w:spacing w:line="360" w:lineRule="auto"/>
              <w:jc w:val="both"/>
              <w:rPr>
                <w:rFonts w:ascii="Arial" w:hAnsi="Arial" w:cs="Arial"/>
              </w:rPr>
            </w:pPr>
            <w:r w:rsidRPr="001B0290">
              <w:rPr>
                <w:rFonts w:ascii="Arial" w:hAnsi="Arial" w:cs="Arial"/>
              </w:rPr>
              <w:t>Le Mozambique</w:t>
            </w:r>
          </w:p>
          <w:p w:rsidRPr="001B0290" w:rsidR="008224A9" w:rsidP="008224A9" w:rsidRDefault="008224A9" w14:paraId="7857F75D" w14:textId="77777777">
            <w:pPr>
              <w:pStyle w:val="ListParagraph"/>
              <w:numPr>
                <w:ilvl w:val="0"/>
                <w:numId w:val="2"/>
              </w:numPr>
              <w:spacing w:line="360" w:lineRule="auto"/>
              <w:jc w:val="both"/>
              <w:rPr>
                <w:rFonts w:ascii="Arial" w:hAnsi="Arial" w:cs="Arial"/>
              </w:rPr>
            </w:pPr>
            <w:r w:rsidRPr="001B0290">
              <w:rPr>
                <w:rFonts w:ascii="Arial" w:hAnsi="Arial" w:cs="Arial"/>
              </w:rPr>
              <w:t>Le Myanmar</w:t>
            </w:r>
          </w:p>
          <w:p w:rsidRPr="001B0290" w:rsidR="008224A9" w:rsidP="008224A9" w:rsidRDefault="008224A9" w14:paraId="61B9AA63" w14:textId="19FF365B">
            <w:pPr>
              <w:pStyle w:val="ListParagraph"/>
              <w:numPr>
                <w:ilvl w:val="0"/>
                <w:numId w:val="2"/>
              </w:numPr>
              <w:spacing w:line="360" w:lineRule="auto"/>
              <w:rPr>
                <w:rFonts w:ascii="Arial" w:hAnsi="Arial" w:cs="Arial"/>
              </w:rPr>
            </w:pPr>
            <w:r w:rsidRPr="001B0290">
              <w:rPr>
                <w:rFonts w:ascii="Arial" w:hAnsi="Arial" w:cs="Arial"/>
              </w:rPr>
              <w:t xml:space="preserve">La Papouasie </w:t>
            </w:r>
            <w:r w:rsidR="001B0290">
              <w:rPr>
                <w:rFonts w:ascii="Arial" w:hAnsi="Arial" w:cs="Arial"/>
              </w:rPr>
              <w:t xml:space="preserve">— </w:t>
            </w:r>
            <w:r w:rsidRPr="001B0290">
              <w:rPr>
                <w:rFonts w:ascii="Arial" w:hAnsi="Arial" w:cs="Arial"/>
              </w:rPr>
              <w:t>Nouvelle</w:t>
            </w:r>
            <w:r w:rsidR="001B0290">
              <w:rPr>
                <w:rFonts w:ascii="Arial" w:hAnsi="Arial" w:cs="Arial"/>
              </w:rPr>
              <w:t>-</w:t>
            </w:r>
            <w:r w:rsidRPr="001B0290">
              <w:rPr>
                <w:rFonts w:ascii="Arial" w:hAnsi="Arial" w:cs="Arial"/>
              </w:rPr>
              <w:t>Guinée</w:t>
            </w:r>
          </w:p>
          <w:p w:rsidRPr="001B0290" w:rsidR="008224A9" w:rsidP="008224A9" w:rsidRDefault="008224A9" w14:paraId="2ACA7EB1" w14:textId="77777777">
            <w:pPr>
              <w:pStyle w:val="ListParagraph"/>
              <w:numPr>
                <w:ilvl w:val="0"/>
                <w:numId w:val="2"/>
              </w:numPr>
              <w:spacing w:line="360" w:lineRule="auto"/>
              <w:jc w:val="both"/>
              <w:rPr>
                <w:rFonts w:ascii="Arial" w:hAnsi="Arial" w:cs="Arial"/>
              </w:rPr>
            </w:pPr>
            <w:r w:rsidRPr="001B0290">
              <w:rPr>
                <w:rFonts w:ascii="Arial" w:hAnsi="Arial" w:cs="Arial"/>
              </w:rPr>
              <w:t>Les Philippines</w:t>
            </w:r>
          </w:p>
          <w:p w:rsidRPr="001B0290" w:rsidR="008224A9" w:rsidP="008224A9" w:rsidRDefault="008224A9" w14:paraId="356B2744" w14:textId="77777777">
            <w:pPr>
              <w:pStyle w:val="ListParagraph"/>
              <w:numPr>
                <w:ilvl w:val="0"/>
                <w:numId w:val="2"/>
              </w:numPr>
              <w:spacing w:line="360" w:lineRule="auto"/>
              <w:jc w:val="both"/>
              <w:rPr>
                <w:rFonts w:ascii="Arial" w:hAnsi="Arial" w:cs="Arial"/>
              </w:rPr>
            </w:pPr>
            <w:r w:rsidRPr="001B0290">
              <w:rPr>
                <w:rFonts w:ascii="Arial" w:hAnsi="Arial" w:cs="Arial"/>
              </w:rPr>
              <w:t>Le Rwanda</w:t>
            </w:r>
          </w:p>
          <w:p w:rsidRPr="001B0290" w:rsidR="008224A9" w:rsidP="008224A9" w:rsidRDefault="008224A9" w14:paraId="6ACE22CF" w14:textId="77777777">
            <w:pPr>
              <w:pStyle w:val="ListParagraph"/>
              <w:numPr>
                <w:ilvl w:val="0"/>
                <w:numId w:val="2"/>
              </w:numPr>
              <w:spacing w:line="360" w:lineRule="auto"/>
              <w:jc w:val="both"/>
              <w:rPr>
                <w:rFonts w:ascii="Arial" w:hAnsi="Arial" w:cs="Arial"/>
              </w:rPr>
            </w:pPr>
            <w:r w:rsidRPr="001B0290">
              <w:rPr>
                <w:rFonts w:ascii="Arial" w:hAnsi="Arial" w:cs="Arial"/>
              </w:rPr>
              <w:t>Le Sénégal</w:t>
            </w:r>
          </w:p>
          <w:p w:rsidRPr="001B0290" w:rsidR="008224A9" w:rsidP="00825967" w:rsidRDefault="008224A9" w14:paraId="68DD307E" w14:textId="77777777">
            <w:pPr>
              <w:spacing w:line="360" w:lineRule="auto"/>
              <w:jc w:val="both"/>
              <w:rPr>
                <w:rFonts w:ascii="Arial" w:hAnsi="Arial" w:cs="Arial"/>
                <w:color w:val="000000"/>
              </w:rPr>
            </w:pPr>
          </w:p>
        </w:tc>
        <w:tc>
          <w:tcPr>
            <w:tcW w:w="3021" w:type="dxa"/>
          </w:tcPr>
          <w:p w:rsidRPr="001B0290" w:rsidR="008224A9" w:rsidP="008224A9" w:rsidRDefault="008224A9" w14:paraId="3B3BA753" w14:textId="4382D0E7">
            <w:pPr>
              <w:pStyle w:val="ListParagraph"/>
              <w:numPr>
                <w:ilvl w:val="0"/>
                <w:numId w:val="2"/>
              </w:numPr>
              <w:spacing w:line="360" w:lineRule="auto"/>
              <w:jc w:val="both"/>
              <w:rPr>
                <w:rFonts w:ascii="Arial" w:hAnsi="Arial" w:cs="Arial"/>
              </w:rPr>
            </w:pPr>
            <w:r w:rsidRPr="001B0290">
              <w:rPr>
                <w:rFonts w:ascii="Arial" w:hAnsi="Arial" w:cs="Arial"/>
              </w:rPr>
              <w:t xml:space="preserve">Les </w:t>
            </w:r>
            <w:r w:rsidR="001B0290">
              <w:rPr>
                <w:rFonts w:ascii="Arial" w:hAnsi="Arial" w:cs="Arial"/>
              </w:rPr>
              <w:t>Î</w:t>
            </w:r>
            <w:r w:rsidRPr="001B0290">
              <w:rPr>
                <w:rFonts w:ascii="Arial" w:hAnsi="Arial" w:cs="Arial"/>
              </w:rPr>
              <w:t>les Salomon</w:t>
            </w:r>
          </w:p>
          <w:p w:rsidRPr="001B0290" w:rsidR="008224A9" w:rsidP="008224A9" w:rsidRDefault="008224A9" w14:paraId="7A8EDDFC" w14:textId="77777777">
            <w:pPr>
              <w:pStyle w:val="ListParagraph"/>
              <w:numPr>
                <w:ilvl w:val="0"/>
                <w:numId w:val="2"/>
              </w:numPr>
              <w:spacing w:line="360" w:lineRule="auto"/>
              <w:jc w:val="both"/>
              <w:rPr>
                <w:rFonts w:ascii="Arial" w:hAnsi="Arial" w:cs="Arial"/>
              </w:rPr>
            </w:pPr>
            <w:r w:rsidRPr="001B0290">
              <w:rPr>
                <w:rFonts w:ascii="Arial" w:hAnsi="Arial" w:cs="Arial"/>
              </w:rPr>
              <w:t>Le Sri Lanka</w:t>
            </w:r>
          </w:p>
          <w:p w:rsidRPr="001B0290" w:rsidR="008224A9" w:rsidP="008224A9" w:rsidRDefault="008224A9" w14:paraId="55E70DA6" w14:textId="77777777">
            <w:pPr>
              <w:pStyle w:val="ListParagraph"/>
              <w:numPr>
                <w:ilvl w:val="0"/>
                <w:numId w:val="2"/>
              </w:numPr>
              <w:spacing w:line="360" w:lineRule="auto"/>
              <w:jc w:val="both"/>
              <w:rPr>
                <w:rFonts w:ascii="Arial" w:hAnsi="Arial" w:cs="Arial"/>
              </w:rPr>
            </w:pPr>
            <w:r w:rsidRPr="001B0290">
              <w:rPr>
                <w:rFonts w:ascii="Arial" w:hAnsi="Arial" w:cs="Arial"/>
              </w:rPr>
              <w:t>La Tanzanie</w:t>
            </w:r>
          </w:p>
          <w:p w:rsidRPr="001B0290" w:rsidR="008224A9" w:rsidP="008224A9" w:rsidRDefault="008224A9" w14:paraId="1C0371F3" w14:textId="77777777">
            <w:pPr>
              <w:pStyle w:val="ListParagraph"/>
              <w:numPr>
                <w:ilvl w:val="0"/>
                <w:numId w:val="2"/>
              </w:numPr>
              <w:spacing w:line="360" w:lineRule="auto"/>
              <w:jc w:val="both"/>
              <w:rPr>
                <w:rFonts w:ascii="Arial" w:hAnsi="Arial" w:cs="Arial"/>
              </w:rPr>
            </w:pPr>
            <w:r w:rsidRPr="001B0290">
              <w:rPr>
                <w:rFonts w:ascii="Arial" w:hAnsi="Arial" w:cs="Arial"/>
              </w:rPr>
              <w:t>La Thaïlande</w:t>
            </w:r>
          </w:p>
          <w:p w:rsidR="00270157" w:rsidP="008224A9" w:rsidRDefault="00270157" w14:paraId="5B771443" w14:textId="4C3D4518">
            <w:pPr>
              <w:pStyle w:val="ListParagraph"/>
              <w:numPr>
                <w:ilvl w:val="0"/>
                <w:numId w:val="2"/>
              </w:numPr>
              <w:spacing w:line="360" w:lineRule="auto"/>
              <w:jc w:val="both"/>
              <w:rPr>
                <w:rFonts w:ascii="Arial" w:hAnsi="Arial" w:cs="Arial"/>
              </w:rPr>
            </w:pPr>
            <w:r>
              <w:rPr>
                <w:rFonts w:ascii="Arial" w:hAnsi="Arial" w:cs="Arial"/>
              </w:rPr>
              <w:t>Le Uganda</w:t>
            </w:r>
          </w:p>
          <w:p w:rsidRPr="001B0290" w:rsidR="008224A9" w:rsidP="008224A9" w:rsidRDefault="008224A9" w14:paraId="4B37262F" w14:textId="55D80650">
            <w:pPr>
              <w:pStyle w:val="ListParagraph"/>
              <w:numPr>
                <w:ilvl w:val="0"/>
                <w:numId w:val="2"/>
              </w:numPr>
              <w:spacing w:line="360" w:lineRule="auto"/>
              <w:jc w:val="both"/>
              <w:rPr>
                <w:rFonts w:ascii="Arial" w:hAnsi="Arial" w:cs="Arial"/>
              </w:rPr>
            </w:pPr>
            <w:r w:rsidRPr="001B0290">
              <w:rPr>
                <w:rFonts w:ascii="Arial" w:hAnsi="Arial" w:cs="Arial"/>
              </w:rPr>
              <w:t>Le Vietnam</w:t>
            </w:r>
          </w:p>
          <w:p w:rsidRPr="001B0290" w:rsidR="008224A9" w:rsidP="008224A9" w:rsidRDefault="008224A9" w14:paraId="1DC0A7AD" w14:textId="77777777">
            <w:pPr>
              <w:pStyle w:val="ListParagraph"/>
              <w:numPr>
                <w:ilvl w:val="0"/>
                <w:numId w:val="2"/>
              </w:numPr>
              <w:spacing w:line="360" w:lineRule="auto"/>
              <w:jc w:val="both"/>
              <w:rPr>
                <w:rFonts w:ascii="Arial" w:hAnsi="Arial" w:cs="Arial"/>
              </w:rPr>
            </w:pPr>
            <w:r w:rsidRPr="001B0290">
              <w:rPr>
                <w:rFonts w:ascii="Arial" w:hAnsi="Arial" w:cs="Arial"/>
              </w:rPr>
              <w:t>La Zambie</w:t>
            </w:r>
          </w:p>
          <w:p w:rsidRPr="001B0290" w:rsidR="008224A9" w:rsidP="008224A9" w:rsidRDefault="008224A9" w14:paraId="02ED6015" w14:textId="77777777">
            <w:pPr>
              <w:pStyle w:val="ListParagraph"/>
              <w:numPr>
                <w:ilvl w:val="0"/>
                <w:numId w:val="2"/>
              </w:numPr>
              <w:spacing w:line="360" w:lineRule="auto"/>
              <w:jc w:val="both"/>
              <w:rPr>
                <w:rFonts w:ascii="Arial" w:hAnsi="Arial" w:cs="Arial"/>
              </w:rPr>
            </w:pPr>
            <w:r w:rsidRPr="001B0290">
              <w:rPr>
                <w:rFonts w:ascii="Arial" w:hAnsi="Arial" w:cs="Arial"/>
              </w:rPr>
              <w:t>Le Zimbabwe</w:t>
            </w:r>
          </w:p>
          <w:p w:rsidRPr="001B0290" w:rsidR="008224A9" w:rsidP="00825967" w:rsidRDefault="008224A9" w14:paraId="089A4731" w14:textId="77777777">
            <w:pPr>
              <w:spacing w:line="360" w:lineRule="auto"/>
              <w:jc w:val="both"/>
              <w:rPr>
                <w:rFonts w:ascii="Arial" w:hAnsi="Arial" w:cs="Arial"/>
                <w:color w:val="000000"/>
              </w:rPr>
            </w:pPr>
          </w:p>
        </w:tc>
      </w:tr>
    </w:tbl>
    <w:p w:rsidR="001B7674" w:rsidP="008224A9" w:rsidRDefault="001B7674" w14:paraId="1F4494C2" w14:textId="714BF551">
      <w:pPr>
        <w:pStyle w:val="Heading4"/>
        <w:keepNext w:val="0"/>
        <w:keepLines w:val="0"/>
        <w:spacing w:before="0" w:line="360" w:lineRule="auto"/>
        <w:jc w:val="both"/>
        <w:rPr>
          <w:rFonts w:ascii="Arial" w:hAnsi="Arial" w:cs="Arial" w:eastAsiaTheme="minorHAnsi"/>
          <w:i w:val="0"/>
          <w:iCs w:val="0"/>
          <w:color w:val="000000"/>
        </w:rPr>
      </w:pPr>
      <w:r w:rsidRPr="001B7674">
        <w:rPr>
          <w:rFonts w:ascii="Arial" w:hAnsi="Arial" w:cs="Arial" w:eastAsiaTheme="minorHAnsi"/>
          <w:i w:val="0"/>
          <w:iCs w:val="0"/>
          <w:color w:val="000000"/>
        </w:rPr>
        <w:t>Veuillez noter que les ONG internationales ne sont pas éligibles au financement. Elles sont cependant encouragées à inviter leurs partenaires au sein du pays à soumettre directement leur propre demande de financement.</w:t>
      </w:r>
    </w:p>
    <w:p w:rsidRPr="001B7674" w:rsidR="001B7674" w:rsidP="001B7674" w:rsidRDefault="001B7674" w14:paraId="0A0F20CF" w14:textId="77777777"/>
    <w:p w:rsidRPr="00270111" w:rsidR="00382D20" w:rsidP="008224A9" w:rsidRDefault="008224A9" w14:paraId="6B69C630" w14:textId="2AE7F23B">
      <w:pPr>
        <w:pStyle w:val="Heading4"/>
        <w:keepNext w:val="0"/>
        <w:keepLines w:val="0"/>
        <w:spacing w:before="0" w:line="360" w:lineRule="auto"/>
        <w:jc w:val="both"/>
        <w:rPr>
          <w:rFonts w:ascii="Arial" w:hAnsi="Arial" w:eastAsia="Calibri" w:cs="Arial"/>
          <w:b/>
          <w:bCs/>
          <w:i w:val="0"/>
          <w:iCs w:val="0"/>
          <w:color w:val="001689"/>
          <w:sz w:val="24"/>
          <w:szCs w:val="24"/>
        </w:rPr>
      </w:pPr>
      <w:r w:rsidRPr="00270111">
        <w:rPr>
          <w:rFonts w:ascii="Arial" w:hAnsi="Arial" w:eastAsia="Calibri" w:cs="Arial"/>
          <w:b/>
          <w:bCs/>
          <w:i w:val="0"/>
          <w:iCs w:val="0"/>
          <w:color w:val="001689"/>
          <w:sz w:val="24"/>
          <w:szCs w:val="24"/>
        </w:rPr>
        <w:t>Plafond de la subvention et calendrier</w:t>
      </w:r>
    </w:p>
    <w:p w:rsidRPr="001B0290" w:rsidR="008224A9" w:rsidP="00825967" w:rsidRDefault="008224A9" w14:paraId="0B706AA3" w14:textId="1F762D92">
      <w:pPr>
        <w:spacing w:after="0" w:line="360" w:lineRule="auto"/>
        <w:jc w:val="both"/>
        <w:rPr>
          <w:rFonts w:ascii="Arial" w:hAnsi="Arial" w:cs="Arial"/>
          <w:color w:val="000000"/>
        </w:rPr>
      </w:pPr>
      <w:r w:rsidRPr="001B0290">
        <w:rPr>
          <w:rFonts w:ascii="Arial" w:hAnsi="Arial" w:cs="Arial"/>
          <w:color w:val="000000"/>
        </w:rPr>
        <w:t>Pour cette phase de financement, un maximum de 150</w:t>
      </w:r>
      <w:r w:rsidR="001B0290">
        <w:rPr>
          <w:rFonts w:ascii="Arial" w:hAnsi="Arial" w:cs="Arial"/>
          <w:color w:val="000000"/>
        </w:rPr>
        <w:t> 000 </w:t>
      </w:r>
      <w:r w:rsidRPr="001B0290">
        <w:rPr>
          <w:rFonts w:ascii="Arial" w:hAnsi="Arial" w:cs="Arial"/>
          <w:color w:val="000000"/>
        </w:rPr>
        <w:t>$ pourra être attribué à des projets portant sur une période de 1</w:t>
      </w:r>
      <w:r w:rsidR="00864127">
        <w:rPr>
          <w:rFonts w:ascii="Arial" w:hAnsi="Arial" w:cs="Arial"/>
          <w:color w:val="000000"/>
        </w:rPr>
        <w:t>0</w:t>
      </w:r>
      <w:r w:rsidR="001B0290">
        <w:rPr>
          <w:rFonts w:ascii="Arial" w:hAnsi="Arial" w:cs="Arial"/>
          <w:color w:val="000000"/>
        </w:rPr>
        <w:t> </w:t>
      </w:r>
      <w:r w:rsidRPr="001B0290">
        <w:rPr>
          <w:rFonts w:ascii="Arial" w:hAnsi="Arial" w:cs="Arial"/>
          <w:color w:val="000000"/>
        </w:rPr>
        <w:t>mois. Il est fortement encouragé de proposer des projets à court terme extrêmement ciblés avec des budgets inférieurs à ce montant.</w:t>
      </w:r>
    </w:p>
    <w:p w:rsidRPr="001B0290" w:rsidR="008224A9" w:rsidP="00825967" w:rsidRDefault="008224A9" w14:paraId="5E5BAEE1" w14:textId="7E50E83E">
      <w:pPr>
        <w:spacing w:after="0" w:line="360" w:lineRule="auto"/>
        <w:jc w:val="both"/>
        <w:rPr>
          <w:rFonts w:ascii="Arial" w:hAnsi="Arial" w:cs="Arial"/>
          <w:color w:val="000000"/>
        </w:rPr>
      </w:pPr>
    </w:p>
    <w:p w:rsidRPr="00270111" w:rsidR="008224A9" w:rsidP="008224A9" w:rsidRDefault="00F554D3" w14:paraId="00EA920E" w14:textId="78211D20">
      <w:pPr>
        <w:pStyle w:val="Heading4"/>
        <w:keepNext w:val="0"/>
        <w:keepLines w:val="0"/>
        <w:spacing w:before="0" w:line="360" w:lineRule="auto"/>
        <w:jc w:val="both"/>
        <w:rPr>
          <w:rFonts w:ascii="Arial" w:hAnsi="Arial" w:eastAsia="Calibri" w:cs="Arial"/>
          <w:b/>
          <w:bCs/>
          <w:i w:val="0"/>
          <w:iCs w:val="0"/>
          <w:color w:val="001689"/>
          <w:sz w:val="24"/>
          <w:szCs w:val="24"/>
        </w:rPr>
      </w:pPr>
      <w:r w:rsidRPr="00270111">
        <w:rPr>
          <w:rFonts w:ascii="Arial" w:hAnsi="Arial" w:eastAsia="Calibri" w:cs="Arial"/>
          <w:b/>
          <w:bCs/>
          <w:i w:val="0"/>
          <w:iCs w:val="0"/>
          <w:color w:val="001689"/>
          <w:sz w:val="24"/>
          <w:szCs w:val="24"/>
        </w:rPr>
        <w:t>Ce que cette subvention ne peut pas financer</w:t>
      </w:r>
    </w:p>
    <w:p w:rsidR="008224A9" w:rsidP="00F554D3" w:rsidRDefault="008224A9" w14:paraId="62F31AD9" w14:textId="49C6A60A">
      <w:pPr>
        <w:pStyle w:val="ListParagraph"/>
        <w:numPr>
          <w:ilvl w:val="0"/>
          <w:numId w:val="3"/>
        </w:numPr>
        <w:spacing w:after="0" w:line="360" w:lineRule="auto"/>
        <w:jc w:val="both"/>
        <w:rPr>
          <w:rFonts w:ascii="Arial" w:hAnsi="Arial" w:cs="Arial"/>
          <w:color w:val="000000"/>
        </w:rPr>
      </w:pPr>
      <w:r w:rsidRPr="40ABB083" w:rsidR="40ABB083">
        <w:rPr>
          <w:rFonts w:ascii="Arial" w:hAnsi="Arial" w:eastAsia="Calibri" w:cs="Arial"/>
          <w:color w:val="000000" w:themeColor="text1" w:themeTint="FF" w:themeShade="FF"/>
        </w:rPr>
        <w:t>Les projets liés à la recherche des contacts ou à la réponse à la COVID-19 ou à d’autres</w:t>
      </w:r>
      <w:r w:rsidRPr="40ABB083" w:rsidR="40ABB083">
        <w:rPr>
          <w:rFonts w:ascii="Arial" w:hAnsi="Arial" w:cs="Arial"/>
          <w:color w:val="000000" w:themeColor="text1" w:themeTint="FF" w:themeShade="FF"/>
        </w:rPr>
        <w:t xml:space="preserve"> services</w:t>
      </w:r>
      <w:r w:rsidRPr="40ABB083" w:rsidR="40ABB083">
        <w:rPr>
          <w:rFonts w:ascii="Arial" w:hAnsi="Arial" w:cs="Arial"/>
          <w:color w:val="000000" w:themeColor="text1" w:themeTint="FF" w:themeShade="FF"/>
        </w:rPr>
        <w:t>.</w:t>
      </w:r>
    </w:p>
    <w:p w:rsidRPr="001B0290" w:rsidR="008224A9" w:rsidP="00F554D3" w:rsidRDefault="008224A9" w14:paraId="3B7C62CE" w14:textId="1E6B75E3">
      <w:pPr>
        <w:pStyle w:val="ListParagraph"/>
        <w:numPr>
          <w:ilvl w:val="0"/>
          <w:numId w:val="3"/>
        </w:numPr>
        <w:spacing w:after="0" w:line="360" w:lineRule="auto"/>
        <w:jc w:val="both"/>
        <w:rPr>
          <w:rFonts w:ascii="Arial" w:hAnsi="Arial" w:cs="Arial"/>
          <w:color w:val="000000"/>
        </w:rPr>
      </w:pPr>
      <w:r w:rsidRPr="001B0290">
        <w:rPr>
          <w:rFonts w:ascii="Arial" w:hAnsi="Arial" w:cs="Arial"/>
          <w:color w:val="000000"/>
        </w:rPr>
        <w:t xml:space="preserve">Les équipements de protection individuelle, </w:t>
      </w:r>
      <w:r w:rsidR="007C4906">
        <w:rPr>
          <w:rFonts w:ascii="Arial" w:hAnsi="Arial" w:cs="Arial"/>
          <w:color w:val="000000"/>
        </w:rPr>
        <w:t xml:space="preserve">les équipements nécessaires </w:t>
      </w:r>
      <w:r w:rsidRPr="001B0290">
        <w:rPr>
          <w:rFonts w:ascii="Arial" w:hAnsi="Arial" w:cs="Arial"/>
          <w:color w:val="000000"/>
        </w:rPr>
        <w:t>pour réaliser des analyses en laboratoire et les analyses biologiques elles-mêmes</w:t>
      </w:r>
      <w:r w:rsidR="007C4906">
        <w:rPr>
          <w:rFonts w:ascii="Arial" w:hAnsi="Arial" w:cs="Arial"/>
          <w:color w:val="000000"/>
        </w:rPr>
        <w:t>.</w:t>
      </w:r>
    </w:p>
    <w:p w:rsidRPr="001B0290" w:rsidR="008224A9" w:rsidP="00F554D3" w:rsidRDefault="008224A9" w14:paraId="388F2DA6" w14:textId="1B96544B">
      <w:pPr>
        <w:pStyle w:val="ListParagraph"/>
        <w:numPr>
          <w:ilvl w:val="0"/>
          <w:numId w:val="3"/>
        </w:numPr>
        <w:spacing w:after="0" w:line="360" w:lineRule="auto"/>
        <w:jc w:val="both"/>
        <w:rPr>
          <w:rFonts w:ascii="Arial" w:hAnsi="Arial" w:cs="Arial"/>
          <w:color w:val="000000"/>
        </w:rPr>
      </w:pPr>
      <w:r w:rsidRPr="001B0290">
        <w:rPr>
          <w:rFonts w:ascii="Arial" w:hAnsi="Arial" w:cs="Arial"/>
          <w:color w:val="000000"/>
        </w:rPr>
        <w:t>Des études individuelles ou des formations</w:t>
      </w:r>
      <w:r w:rsidR="007C4906">
        <w:rPr>
          <w:rFonts w:ascii="Arial" w:hAnsi="Arial" w:cs="Arial"/>
          <w:color w:val="000000"/>
        </w:rPr>
        <w:t>.</w:t>
      </w:r>
    </w:p>
    <w:p w:rsidRPr="001B0290" w:rsidR="008224A9" w:rsidP="00F554D3" w:rsidRDefault="008224A9" w14:paraId="7906A3F5" w14:textId="7BCC8F18">
      <w:pPr>
        <w:pStyle w:val="ListParagraph"/>
        <w:numPr>
          <w:ilvl w:val="0"/>
          <w:numId w:val="3"/>
        </w:numPr>
        <w:spacing w:after="0" w:line="360" w:lineRule="auto"/>
        <w:jc w:val="both"/>
        <w:rPr>
          <w:rFonts w:ascii="Arial" w:hAnsi="Arial" w:cs="Arial"/>
          <w:color w:val="000000"/>
        </w:rPr>
      </w:pPr>
      <w:r w:rsidRPr="001B0290">
        <w:rPr>
          <w:rFonts w:ascii="Arial" w:hAnsi="Arial" w:cs="Arial"/>
          <w:color w:val="000000"/>
        </w:rPr>
        <w:t>L’augmentation</w:t>
      </w:r>
      <w:r w:rsidRPr="001B0290" w:rsidR="00F554D3">
        <w:rPr>
          <w:rFonts w:ascii="Arial" w:hAnsi="Arial" w:cs="Arial"/>
          <w:color w:val="000000"/>
        </w:rPr>
        <w:t>/la majoration</w:t>
      </w:r>
      <w:r w:rsidRPr="001B0290">
        <w:rPr>
          <w:rFonts w:ascii="Arial" w:hAnsi="Arial" w:cs="Arial"/>
          <w:color w:val="000000"/>
        </w:rPr>
        <w:t xml:space="preserve"> des salaires du personnel existant du ministère de la Santé (</w:t>
      </w:r>
      <w:r w:rsidRPr="001B0290" w:rsidR="00F554D3">
        <w:rPr>
          <w:rFonts w:ascii="Arial" w:hAnsi="Arial" w:cs="Arial"/>
          <w:color w:val="000000"/>
        </w:rPr>
        <w:t xml:space="preserve">les compensations salariales sont acceptables). </w:t>
      </w:r>
    </w:p>
    <w:p w:rsidRPr="001B0290" w:rsidR="00F554D3" w:rsidP="00F554D3" w:rsidRDefault="00F554D3" w14:paraId="54998EFB" w14:textId="712C7804">
      <w:pPr>
        <w:pStyle w:val="ListParagraph"/>
        <w:numPr>
          <w:ilvl w:val="0"/>
          <w:numId w:val="3"/>
        </w:numPr>
        <w:spacing w:after="0" w:line="360" w:lineRule="auto"/>
        <w:jc w:val="both"/>
        <w:rPr>
          <w:rFonts w:ascii="Arial" w:hAnsi="Arial" w:cs="Arial"/>
          <w:color w:val="000000"/>
        </w:rPr>
      </w:pPr>
      <w:r w:rsidRPr="001B0290">
        <w:rPr>
          <w:rFonts w:ascii="Arial" w:hAnsi="Arial" w:cs="Arial"/>
          <w:color w:val="000000"/>
        </w:rPr>
        <w:t>Le lobbying</w:t>
      </w:r>
      <w:r w:rsidR="007C4906">
        <w:rPr>
          <w:rFonts w:ascii="Arial" w:hAnsi="Arial" w:cs="Arial"/>
          <w:color w:val="000000"/>
        </w:rPr>
        <w:t>.</w:t>
      </w:r>
    </w:p>
    <w:p w:rsidRPr="001B0290" w:rsidR="00F554D3" w:rsidP="00F554D3" w:rsidRDefault="00F554D3" w14:paraId="3B1EBE11" w14:textId="5582B942">
      <w:pPr>
        <w:pStyle w:val="ListParagraph"/>
        <w:numPr>
          <w:ilvl w:val="0"/>
          <w:numId w:val="3"/>
        </w:numPr>
        <w:spacing w:after="0" w:line="360" w:lineRule="auto"/>
        <w:jc w:val="both"/>
        <w:rPr>
          <w:rFonts w:ascii="Arial" w:hAnsi="Arial" w:cs="Arial"/>
          <w:color w:val="000000"/>
        </w:rPr>
      </w:pPr>
      <w:r w:rsidRPr="001B0290">
        <w:rPr>
          <w:rFonts w:ascii="Arial" w:hAnsi="Arial" w:cs="Arial"/>
          <w:color w:val="000000"/>
        </w:rPr>
        <w:t>Les dépenses d’investissement</w:t>
      </w:r>
    </w:p>
    <w:p w:rsidRPr="001B0290" w:rsidR="00F554D3" w:rsidP="00F554D3" w:rsidRDefault="00F554D3" w14:paraId="1309E99A" w14:textId="7A2BCCB0">
      <w:pPr>
        <w:pStyle w:val="ListParagraph"/>
        <w:numPr>
          <w:ilvl w:val="1"/>
          <w:numId w:val="3"/>
        </w:numPr>
        <w:spacing w:after="0" w:line="360" w:lineRule="auto"/>
        <w:jc w:val="both"/>
        <w:rPr>
          <w:rFonts w:ascii="Arial" w:hAnsi="Arial" w:cs="Arial"/>
          <w:color w:val="000000"/>
        </w:rPr>
      </w:pPr>
      <w:r w:rsidRPr="001B0290">
        <w:rPr>
          <w:rFonts w:ascii="Arial" w:hAnsi="Arial" w:cs="Arial"/>
          <w:color w:val="000000"/>
        </w:rPr>
        <w:t>Nouvelles constructions</w:t>
      </w:r>
    </w:p>
    <w:p w:rsidRPr="001B0290" w:rsidR="00F554D3" w:rsidP="00F554D3" w:rsidRDefault="00F554D3" w14:paraId="7D58692E" w14:textId="5E31690C">
      <w:pPr>
        <w:pStyle w:val="ListParagraph"/>
        <w:numPr>
          <w:ilvl w:val="1"/>
          <w:numId w:val="3"/>
        </w:numPr>
        <w:spacing w:after="0" w:line="360" w:lineRule="auto"/>
        <w:jc w:val="both"/>
        <w:rPr>
          <w:rFonts w:ascii="Arial" w:hAnsi="Arial" w:cs="Arial"/>
          <w:color w:val="000000"/>
        </w:rPr>
      </w:pPr>
      <w:r w:rsidRPr="001B0290">
        <w:rPr>
          <w:rFonts w:ascii="Arial" w:hAnsi="Arial" w:cs="Arial"/>
          <w:color w:val="000000"/>
        </w:rPr>
        <w:t>Véhicules</w:t>
      </w:r>
    </w:p>
    <w:p w:rsidRPr="001B0290" w:rsidR="00F554D3" w:rsidP="00F554D3" w:rsidRDefault="00F554D3" w14:paraId="2897C8CD" w14:textId="52052930">
      <w:pPr>
        <w:pStyle w:val="ListParagraph"/>
        <w:numPr>
          <w:ilvl w:val="1"/>
          <w:numId w:val="3"/>
        </w:numPr>
        <w:spacing w:after="0" w:line="360" w:lineRule="auto"/>
        <w:jc w:val="both"/>
        <w:rPr>
          <w:rFonts w:ascii="Arial" w:hAnsi="Arial" w:cs="Arial"/>
          <w:color w:val="000000"/>
        </w:rPr>
      </w:pPr>
      <w:r w:rsidRPr="001B0290">
        <w:rPr>
          <w:rFonts w:ascii="Arial" w:hAnsi="Arial" w:cs="Arial"/>
          <w:color w:val="000000"/>
        </w:rPr>
        <w:t>Ordinateur</w:t>
      </w:r>
      <w:r w:rsidR="007C4906">
        <w:rPr>
          <w:rFonts w:ascii="Arial" w:hAnsi="Arial" w:cs="Arial"/>
          <w:color w:val="000000"/>
        </w:rPr>
        <w:t>s</w:t>
      </w:r>
      <w:r w:rsidRPr="001B0290">
        <w:rPr>
          <w:rFonts w:ascii="Arial" w:hAnsi="Arial" w:cs="Arial"/>
          <w:color w:val="000000"/>
        </w:rPr>
        <w:t xml:space="preserve"> ou autre matériel informatique (sauf si lié au projet)</w:t>
      </w:r>
    </w:p>
    <w:p w:rsidRPr="001B0290" w:rsidR="00382D20" w:rsidP="00825967" w:rsidRDefault="00382D20" w14:paraId="43992335" w14:textId="1F452130">
      <w:pPr>
        <w:spacing w:after="0" w:line="360" w:lineRule="auto"/>
        <w:jc w:val="both"/>
        <w:rPr>
          <w:rFonts w:ascii="Arial" w:hAnsi="Arial" w:cs="Arial"/>
          <w:color w:val="000000"/>
        </w:rPr>
      </w:pPr>
    </w:p>
    <w:p w:rsidRPr="00270111" w:rsidR="00F554D3" w:rsidP="00F554D3" w:rsidRDefault="00F554D3" w14:paraId="3A16F266" w14:textId="065F03AD">
      <w:pPr>
        <w:pStyle w:val="Heading4"/>
        <w:keepNext w:val="0"/>
        <w:keepLines w:val="0"/>
        <w:spacing w:before="0" w:line="360" w:lineRule="auto"/>
        <w:jc w:val="both"/>
        <w:rPr>
          <w:rFonts w:ascii="Arial" w:hAnsi="Arial" w:eastAsia="Calibri" w:cs="Arial"/>
          <w:b/>
          <w:bCs/>
          <w:i w:val="0"/>
          <w:iCs w:val="0"/>
          <w:color w:val="001689"/>
          <w:sz w:val="24"/>
          <w:szCs w:val="24"/>
        </w:rPr>
      </w:pPr>
      <w:r w:rsidRPr="00270111">
        <w:rPr>
          <w:rFonts w:ascii="Arial" w:hAnsi="Arial" w:eastAsia="Calibri" w:cs="Arial"/>
          <w:b/>
          <w:bCs/>
          <w:i w:val="0"/>
          <w:iCs w:val="0"/>
          <w:color w:val="001689"/>
          <w:sz w:val="24"/>
          <w:szCs w:val="24"/>
        </w:rPr>
        <w:t>Ce qu’une demande de subvention doit contenir</w:t>
      </w:r>
    </w:p>
    <w:p w:rsidRPr="001B0290" w:rsidR="00F554D3" w:rsidP="00825967" w:rsidRDefault="00F554D3" w14:paraId="061CB215" w14:textId="5B623B50">
      <w:pPr>
        <w:spacing w:after="0" w:line="360" w:lineRule="auto"/>
        <w:jc w:val="both"/>
        <w:rPr>
          <w:rFonts w:ascii="Arial" w:hAnsi="Arial" w:cs="Arial"/>
          <w:color w:val="000000"/>
        </w:rPr>
      </w:pPr>
      <w:r w:rsidRPr="001B0290">
        <w:rPr>
          <w:rFonts w:ascii="Arial" w:hAnsi="Arial" w:cs="Arial"/>
          <w:color w:val="000000"/>
        </w:rPr>
        <w:t xml:space="preserve">Un bon projet doit présenter : </w:t>
      </w:r>
    </w:p>
    <w:p w:rsidRPr="001B0290" w:rsidR="00F554D3" w:rsidP="00780ADA" w:rsidRDefault="00F554D3" w14:paraId="1B0C55E7" w14:textId="63BD5B6C">
      <w:pPr>
        <w:pStyle w:val="ListParagraph"/>
        <w:numPr>
          <w:ilvl w:val="0"/>
          <w:numId w:val="8"/>
        </w:numPr>
        <w:spacing w:after="0" w:line="360" w:lineRule="auto"/>
        <w:jc w:val="both"/>
        <w:rPr>
          <w:rFonts w:ascii="Arial" w:hAnsi="Arial" w:cs="Arial"/>
          <w:color w:val="000000"/>
        </w:rPr>
      </w:pPr>
      <w:r w:rsidRPr="001B0290">
        <w:rPr>
          <w:rFonts w:ascii="Arial" w:hAnsi="Arial" w:cs="Arial"/>
          <w:color w:val="000000"/>
        </w:rPr>
        <w:t xml:space="preserve">Des livrables clairs et mesurables conformes aux objectifs de l’initiative Des données pour la santé. </w:t>
      </w:r>
    </w:p>
    <w:p w:rsidRPr="001B0290" w:rsidR="00F554D3" w:rsidP="00780ADA" w:rsidRDefault="00F554D3" w14:paraId="726934D8" w14:textId="2391B4EE">
      <w:pPr>
        <w:pStyle w:val="ListParagraph"/>
        <w:numPr>
          <w:ilvl w:val="0"/>
          <w:numId w:val="8"/>
        </w:numPr>
        <w:spacing w:after="0" w:line="360" w:lineRule="auto"/>
        <w:jc w:val="both"/>
        <w:rPr>
          <w:rFonts w:ascii="Arial" w:hAnsi="Arial" w:cs="Arial"/>
          <w:color w:val="000000"/>
        </w:rPr>
      </w:pPr>
      <w:r w:rsidRPr="001B0290">
        <w:rPr>
          <w:rFonts w:ascii="Arial" w:hAnsi="Arial" w:cs="Arial"/>
          <w:color w:val="000000"/>
        </w:rPr>
        <w:t>Les risques qui peuvent empêcher la production complète des livrables.</w:t>
      </w:r>
    </w:p>
    <w:p w:rsidR="00F554D3" w:rsidP="00780ADA" w:rsidRDefault="00F554D3" w14:paraId="27D6CEAD" w14:textId="3F819AD4">
      <w:pPr>
        <w:pStyle w:val="ListParagraph"/>
        <w:numPr>
          <w:ilvl w:val="0"/>
          <w:numId w:val="8"/>
        </w:numPr>
        <w:spacing w:after="0" w:line="360" w:lineRule="auto"/>
        <w:jc w:val="both"/>
        <w:rPr>
          <w:rFonts w:ascii="Arial" w:hAnsi="Arial" w:cs="Arial"/>
          <w:color w:val="000000"/>
        </w:rPr>
      </w:pPr>
      <w:r w:rsidRPr="40ABB083" w:rsidR="40ABB083">
        <w:rPr>
          <w:rFonts w:ascii="Arial" w:hAnsi="Arial" w:cs="Arial"/>
          <w:color w:val="000000" w:themeColor="text1" w:themeTint="FF" w:themeShade="FF"/>
        </w:rPr>
        <w:t xml:space="preserve">Les mécanismes de durabilité pour intégrer et/ou poursuivre le travail réalisé une fois la période de financement terminée. </w:t>
      </w:r>
    </w:p>
    <w:p w:rsidRPr="001B0290" w:rsidR="00F554D3" w:rsidP="00825967" w:rsidRDefault="00F554D3" w14:paraId="01272A72" w14:textId="56940259">
      <w:pPr>
        <w:spacing w:after="0" w:line="360" w:lineRule="auto"/>
        <w:jc w:val="both"/>
        <w:rPr>
          <w:rFonts w:ascii="Arial" w:hAnsi="Arial" w:cs="Arial"/>
          <w:color w:val="000000"/>
        </w:rPr>
      </w:pPr>
    </w:p>
    <w:p w:rsidRPr="00270111" w:rsidR="00F554D3" w:rsidP="00F554D3" w:rsidRDefault="00F554D3" w14:paraId="072AED40" w14:textId="055AE102">
      <w:pPr>
        <w:pStyle w:val="Heading4"/>
        <w:keepNext w:val="0"/>
        <w:keepLines w:val="0"/>
        <w:spacing w:before="0" w:line="360" w:lineRule="auto"/>
        <w:jc w:val="both"/>
        <w:rPr>
          <w:rFonts w:ascii="Arial" w:hAnsi="Arial" w:eastAsia="Calibri" w:cs="Arial"/>
          <w:b/>
          <w:bCs/>
          <w:i w:val="0"/>
          <w:iCs w:val="0"/>
          <w:color w:val="001689"/>
          <w:sz w:val="24"/>
          <w:szCs w:val="24"/>
        </w:rPr>
      </w:pPr>
      <w:r w:rsidRPr="40ABB083" w:rsidR="40ABB083">
        <w:rPr>
          <w:rFonts w:ascii="Arial" w:hAnsi="Arial" w:eastAsia="Calibri" w:cs="Arial"/>
          <w:b w:val="1"/>
          <w:bCs w:val="1"/>
          <w:i w:val="0"/>
          <w:iCs w:val="0"/>
          <w:color w:val="001689"/>
          <w:sz w:val="24"/>
          <w:szCs w:val="24"/>
        </w:rPr>
        <w:t>Soumettre une demande</w:t>
      </w:r>
    </w:p>
    <w:p w:rsidR="00CE7BC5" w:rsidP="001E160B" w:rsidRDefault="00CE7BC5" w14:paraId="000E0825" w14:textId="77777777">
      <w:pPr>
        <w:spacing w:after="0" w:line="360" w:lineRule="auto"/>
        <w:jc w:val="both"/>
        <w:rPr>
          <w:rFonts w:ascii="Arial" w:hAnsi="Arial" w:cs="Arial"/>
          <w:color w:val="000000"/>
        </w:rPr>
      </w:pPr>
    </w:p>
    <w:p w:rsidRPr="00CE7BC5" w:rsidR="001B7674" w:rsidP="40ABB083" w:rsidRDefault="001B7674" w14:paraId="77541207" w14:textId="19C39A95" w14:noSpellErr="1">
      <w:pPr>
        <w:pStyle w:val="Normal"/>
        <w:spacing w:line="360" w:lineRule="auto"/>
        <w:rPr>
          <w:rFonts w:ascii="Arial" w:hAnsi="Arial" w:eastAsia="Arial" w:cs="Arial"/>
        </w:rPr>
      </w:pPr>
      <w:r w:rsidRPr="40ABB083" w:rsidR="40ABB083">
        <w:rPr>
          <w:rFonts w:ascii="Arial" w:hAnsi="Arial" w:eastAsia="Arial" w:cs="Arial"/>
        </w:rPr>
        <w:t xml:space="preserve">Les candidats doivent soumettre un formulaire d’idée de projet pour la présélection initiale. Si l’idée répond aux objectifs et à la mission du GGP, les candidats seront invités à préparer une demande. Des liens pour soumettre l’une ou l’autre des demandes sont disponibles sur notre site </w:t>
      </w:r>
      <w:hyperlink r:id="Re9175bd876904747">
        <w:r w:rsidRPr="40ABB083" w:rsidR="40ABB083">
          <w:rPr>
            <w:rStyle w:val="Hyperlink"/>
            <w:rFonts w:ascii="Arial" w:hAnsi="Arial" w:eastAsia="Arial" w:cs="Arial"/>
          </w:rPr>
          <w:t>Web</w:t>
        </w:r>
      </w:hyperlink>
      <w:r w:rsidRPr="40ABB083" w:rsidR="40ABB083">
        <w:rPr>
          <w:rFonts w:ascii="Arial" w:hAnsi="Arial" w:eastAsia="Arial" w:cs="Arial"/>
        </w:rPr>
        <w:t>.</w:t>
      </w:r>
    </w:p>
    <w:p w:rsidRPr="00CE7BC5" w:rsidR="001B7674" w:rsidP="40ABB083" w:rsidRDefault="001B7674" w14:paraId="1F2F4AFB" w14:textId="77777777" w14:noSpellErr="1">
      <w:pPr>
        <w:pStyle w:val="Normal"/>
        <w:spacing w:line="360" w:lineRule="auto"/>
        <w:rPr>
          <w:rFonts w:ascii="Arial" w:hAnsi="Arial" w:eastAsia="Arial" w:cs="Arial"/>
        </w:rPr>
      </w:pPr>
    </w:p>
    <w:p w:rsidRPr="00CE7BC5" w:rsidR="001B7674" w:rsidP="40ABB083" w:rsidRDefault="001B7674" w14:paraId="457F4DB4" w14:textId="5D2D8350" w14:noSpellErr="1">
      <w:pPr>
        <w:pStyle w:val="Normal"/>
        <w:spacing w:line="360" w:lineRule="auto"/>
        <w:rPr>
          <w:rFonts w:ascii="Arial" w:hAnsi="Arial" w:eastAsia="Arial" w:cs="Arial"/>
        </w:rPr>
      </w:pPr>
      <w:r w:rsidRPr="40ABB083" w:rsidR="40ABB083">
        <w:rPr>
          <w:rFonts w:ascii="Arial" w:hAnsi="Arial" w:eastAsia="Arial" w:cs="Arial"/>
        </w:rPr>
        <w:t xml:space="preserve">Bien que les idées et les applications de projet soient soumises en ligne, les modèles Microsoft Word peut être téléchargés sur notre site Web pour que les candidats préparent leurs réponses avant de soumettre une demande officielle de financement. </w:t>
      </w:r>
    </w:p>
    <w:p w:rsidRPr="00CE7BC5" w:rsidR="001B7674" w:rsidP="40ABB083" w:rsidRDefault="001B7674" w14:paraId="105DEB94" w14:textId="77777777" w14:noSpellErr="1">
      <w:pPr>
        <w:pStyle w:val="Normal"/>
        <w:spacing w:line="360" w:lineRule="auto"/>
        <w:rPr>
          <w:rFonts w:ascii="Arial" w:hAnsi="Arial" w:eastAsia="Arial" w:cs="Arial"/>
        </w:rPr>
      </w:pPr>
    </w:p>
    <w:p w:rsidRPr="00CE7BC5" w:rsidR="001B7674" w:rsidP="40ABB083" w:rsidRDefault="001B7674" w14:paraId="659397D7" w14:textId="77777777" w14:noSpellErr="1">
      <w:pPr>
        <w:pStyle w:val="Normal"/>
        <w:spacing w:line="360" w:lineRule="auto"/>
        <w:rPr>
          <w:rFonts w:ascii="Arial" w:hAnsi="Arial" w:eastAsia="Arial" w:cs="Arial"/>
        </w:rPr>
      </w:pPr>
      <w:r w:rsidRPr="40ABB083" w:rsidR="40ABB083">
        <w:rPr>
          <w:rFonts w:ascii="Arial" w:hAnsi="Arial" w:eastAsia="Arial" w:cs="Arial"/>
        </w:rPr>
        <w:t>Les idées de projet approuvées qui sont invitées à préparer une demande seront invitées à inclure un plan de mise en œuvre du projet, un échéancier et un budget détaillé afin de compléter leur demande. Une fois que les candidats téléchargent le modèle sur notre site Web, les plans de travail du projet devraient être élaborés pour refléter les activités clés, les coûts correspondants et déterminer qui fait partie de l’équipe de projet est responsable de la mise en œuvre. Une fois terminés, les candidats téléchargeront leur document dans la dernière section de la demande.</w:t>
      </w:r>
    </w:p>
    <w:p w:rsidRPr="00CE7BC5" w:rsidR="001B7674" w:rsidP="40ABB083" w:rsidRDefault="001B7674" w14:paraId="5AD8CA86" w14:textId="77777777" w14:noSpellErr="1">
      <w:pPr>
        <w:pStyle w:val="Normal"/>
        <w:spacing w:line="360" w:lineRule="auto"/>
        <w:rPr>
          <w:rFonts w:ascii="Arial" w:hAnsi="Arial" w:eastAsia="Arial" w:cs="Arial"/>
        </w:rPr>
      </w:pPr>
    </w:p>
    <w:p w:rsidRPr="00CE7BC5" w:rsidR="00914081" w:rsidP="40ABB083" w:rsidRDefault="00914081" w14:paraId="34DBC12C" w14:textId="4422E701">
      <w:pPr>
        <w:pStyle w:val="Normal"/>
        <w:spacing w:line="360" w:lineRule="auto"/>
        <w:rPr>
          <w:rFonts w:ascii="Arial" w:hAnsi="Arial" w:eastAsia="Arial" w:cs="Arial"/>
        </w:rPr>
      </w:pPr>
      <w:r w:rsidRPr="40ABB083" w:rsidR="40ABB083">
        <w:rPr>
          <w:rFonts w:ascii="Arial" w:hAnsi="Arial" w:eastAsia="Arial" w:cs="Arial"/>
        </w:rPr>
        <w:t xml:space="preserve">Toutes les demandes de subvention doivent inclure un descriptif narratif, à compléter en ligne, et plan de travail. Vous trouverez ci-dessous les instructions à suivre pour compléter le plan de travail : </w:t>
      </w:r>
    </w:p>
    <w:p w:rsidRPr="001B0290" w:rsidR="007C4906" w:rsidP="00825967" w:rsidRDefault="007C4906" w14:paraId="76A5C40D" w14:textId="77777777">
      <w:pPr>
        <w:spacing w:after="0" w:line="360" w:lineRule="auto"/>
        <w:jc w:val="both"/>
        <w:rPr>
          <w:rFonts w:ascii="Arial" w:hAnsi="Arial" w:cs="Arial"/>
          <w:color w:val="000000"/>
        </w:rPr>
      </w:pPr>
    </w:p>
    <w:p w:rsidRPr="001B0290" w:rsidR="00914081" w:rsidP="00611A2A" w:rsidRDefault="00101C5F" w14:paraId="1772AC8E" w14:textId="47943CCB">
      <w:pPr>
        <w:pStyle w:val="ListParagraph"/>
        <w:numPr>
          <w:ilvl w:val="0"/>
          <w:numId w:val="4"/>
        </w:numPr>
        <w:spacing w:after="0" w:line="360" w:lineRule="auto"/>
        <w:ind w:left="426" w:hanging="426"/>
        <w:jc w:val="both"/>
        <w:rPr>
          <w:rFonts w:ascii="Arial" w:hAnsi="Arial" w:cs="Arial"/>
          <w:b/>
          <w:bCs/>
          <w:color w:val="000000"/>
        </w:rPr>
      </w:pPr>
      <w:r w:rsidRPr="001B0290">
        <w:rPr>
          <w:rFonts w:ascii="Arial" w:hAnsi="Arial" w:cs="Arial"/>
          <w:b/>
          <w:bCs/>
          <w:color w:val="000000"/>
        </w:rPr>
        <w:t>Plan de mise en œuvre</w:t>
      </w:r>
    </w:p>
    <w:p w:rsidR="00101C5F" w:rsidP="007C4906" w:rsidRDefault="00101C5F" w14:paraId="43EAE14C" w14:textId="30165519">
      <w:pPr>
        <w:pStyle w:val="ListParagraph"/>
        <w:numPr>
          <w:ilvl w:val="0"/>
          <w:numId w:val="10"/>
        </w:numPr>
        <w:spacing w:after="0" w:line="360" w:lineRule="auto"/>
        <w:jc w:val="both"/>
        <w:rPr>
          <w:rFonts w:ascii="Arial" w:hAnsi="Arial" w:cs="Arial"/>
          <w:color w:val="000000"/>
        </w:rPr>
      </w:pPr>
      <w:r w:rsidRPr="007C4906">
        <w:rPr>
          <w:rFonts w:ascii="Arial" w:hAnsi="Arial" w:cs="Arial"/>
          <w:color w:val="000000"/>
        </w:rPr>
        <w:t xml:space="preserve">Le premier onglet du fichier Excel présente les étapes de chaque projet. Les équipes doivent lister les activités essentielles qui seront réalisées au cours du projet et détailler le(s) impact(s) recherchés. Ce document doit aussi présenter les </w:t>
      </w:r>
      <w:proofErr w:type="gramStart"/>
      <w:r w:rsidRPr="007C4906">
        <w:rPr>
          <w:rFonts w:ascii="Arial" w:hAnsi="Arial" w:cs="Arial"/>
          <w:color w:val="000000"/>
        </w:rPr>
        <w:t>risques potentiels</w:t>
      </w:r>
      <w:proofErr w:type="gramEnd"/>
      <w:r w:rsidRPr="007C4906">
        <w:rPr>
          <w:rFonts w:ascii="Arial" w:hAnsi="Arial" w:cs="Arial"/>
          <w:color w:val="000000"/>
        </w:rPr>
        <w:t xml:space="preserve"> dans la mise en œuvre des activités et les mesures de durabilité </w:t>
      </w:r>
      <w:r w:rsidRPr="007C4906" w:rsidR="007C4906">
        <w:rPr>
          <w:rFonts w:ascii="Arial" w:hAnsi="Arial" w:cs="Arial"/>
          <w:color w:val="000000"/>
        </w:rPr>
        <w:t xml:space="preserve">qui seront prises </w:t>
      </w:r>
      <w:r w:rsidRPr="007C4906">
        <w:rPr>
          <w:rFonts w:ascii="Arial" w:hAnsi="Arial" w:cs="Arial"/>
          <w:color w:val="000000"/>
        </w:rPr>
        <w:t xml:space="preserve">pour garantir l’intégration à long terme des objectifs clés. </w:t>
      </w:r>
    </w:p>
    <w:p w:rsidRPr="001B0290" w:rsidR="007C4906" w:rsidP="007C4906" w:rsidRDefault="007C4906" w14:paraId="078DC4DF" w14:textId="77777777">
      <w:pPr>
        <w:pStyle w:val="ListParagraph"/>
        <w:spacing w:after="0" w:line="360" w:lineRule="auto"/>
        <w:ind w:left="1080"/>
        <w:jc w:val="both"/>
        <w:rPr>
          <w:rFonts w:ascii="Arial" w:hAnsi="Arial" w:cs="Arial"/>
          <w:color w:val="000000"/>
        </w:rPr>
      </w:pPr>
    </w:p>
    <w:p w:rsidRPr="001B0290" w:rsidR="00617E6C" w:rsidP="00611A2A" w:rsidRDefault="00617E6C" w14:paraId="382A2546" w14:textId="2595616C">
      <w:pPr>
        <w:pStyle w:val="ListParagraph"/>
        <w:numPr>
          <w:ilvl w:val="0"/>
          <w:numId w:val="4"/>
        </w:numPr>
        <w:spacing w:after="0" w:line="360" w:lineRule="auto"/>
        <w:ind w:left="426" w:hanging="426"/>
        <w:jc w:val="both"/>
        <w:rPr>
          <w:rFonts w:ascii="Arial" w:hAnsi="Arial" w:cs="Arial"/>
          <w:b/>
          <w:bCs/>
          <w:color w:val="000000"/>
        </w:rPr>
      </w:pPr>
      <w:r w:rsidRPr="001B0290">
        <w:rPr>
          <w:rFonts w:ascii="Arial" w:hAnsi="Arial" w:cs="Arial"/>
          <w:b/>
          <w:bCs/>
          <w:color w:val="000000"/>
        </w:rPr>
        <w:t>Budget par activité</w:t>
      </w:r>
    </w:p>
    <w:p w:rsidRPr="001B0290" w:rsidR="00617E6C" w:rsidP="00611A2A" w:rsidRDefault="00617E6C" w14:paraId="6EC72ADF" w14:textId="404204E9">
      <w:pPr>
        <w:pStyle w:val="ListParagraph"/>
        <w:numPr>
          <w:ilvl w:val="0"/>
          <w:numId w:val="6"/>
        </w:numPr>
        <w:spacing w:after="0" w:line="360" w:lineRule="auto"/>
        <w:jc w:val="both"/>
        <w:rPr>
          <w:rFonts w:ascii="Arial" w:hAnsi="Arial" w:cs="Arial"/>
          <w:color w:val="000000"/>
        </w:rPr>
      </w:pPr>
      <w:r w:rsidRPr="001B0290">
        <w:rPr>
          <w:rFonts w:ascii="Arial" w:hAnsi="Arial" w:cs="Arial"/>
          <w:color w:val="000000"/>
        </w:rPr>
        <w:t xml:space="preserve">Dans le </w:t>
      </w:r>
      <w:r w:rsidRPr="00864127" w:rsidR="00864127">
        <w:rPr>
          <w:rFonts w:ascii="Arial" w:hAnsi="Arial" w:cs="Arial"/>
          <w:color w:val="000000"/>
        </w:rPr>
        <w:t xml:space="preserve">deuxième </w:t>
      </w:r>
      <w:r w:rsidRPr="001B0290">
        <w:rPr>
          <w:rFonts w:ascii="Arial" w:hAnsi="Arial" w:cs="Arial"/>
          <w:color w:val="000000"/>
        </w:rPr>
        <w:t>onglet, le budget par activité est un outil de gestion financière qui est utilisé en association avec le plan de mise en œuvre et le calendrier du projet</w:t>
      </w:r>
      <w:r w:rsidR="007C4906">
        <w:rPr>
          <w:rFonts w:ascii="Arial" w:hAnsi="Arial" w:cs="Arial"/>
          <w:color w:val="000000"/>
        </w:rPr>
        <w:t>,</w:t>
      </w:r>
      <w:r w:rsidRPr="001B0290">
        <w:rPr>
          <w:rFonts w:ascii="Arial" w:hAnsi="Arial" w:cs="Arial"/>
          <w:color w:val="000000"/>
        </w:rPr>
        <w:t xml:space="preserve"> pour prévoir, surveiller et suivre les dépenses au cours de la période subventionnée. Comme dans le plan de mise en œuvre, les activités sont listées par trimestre pour permettre de faire une projection des dépenses qui sera utilisée pour planifier les versements des fonds. </w:t>
      </w:r>
    </w:p>
    <w:p w:rsidR="00C12B22" w:rsidP="00C12B22" w:rsidRDefault="00C12B22" w14:paraId="0E9A0750" w14:textId="77777777">
      <w:pPr>
        <w:pStyle w:val="ListParagraph"/>
        <w:spacing w:after="0" w:line="360" w:lineRule="auto"/>
        <w:ind w:left="1080"/>
        <w:jc w:val="both"/>
        <w:rPr>
          <w:rFonts w:ascii="Arial" w:hAnsi="Arial" w:cs="Arial"/>
          <w:color w:val="000000"/>
        </w:rPr>
      </w:pPr>
    </w:p>
    <w:p w:rsidRPr="001B0290" w:rsidR="00617E6C" w:rsidP="00611A2A" w:rsidRDefault="00617E6C" w14:paraId="74DFDE40" w14:textId="574509E9">
      <w:pPr>
        <w:pStyle w:val="ListParagraph"/>
        <w:numPr>
          <w:ilvl w:val="0"/>
          <w:numId w:val="6"/>
        </w:numPr>
        <w:spacing w:after="0" w:line="360" w:lineRule="auto"/>
        <w:jc w:val="both"/>
        <w:rPr>
          <w:rFonts w:ascii="Arial" w:hAnsi="Arial" w:cs="Arial"/>
          <w:color w:val="000000"/>
        </w:rPr>
      </w:pPr>
      <w:r w:rsidRPr="001B0290">
        <w:rPr>
          <w:rFonts w:ascii="Arial" w:hAnsi="Arial" w:cs="Arial"/>
          <w:color w:val="000000"/>
        </w:rPr>
        <w:t xml:space="preserve">Les équipes devront fournir la description, la localisation et le montant en dollars de chaque dépense en fonction du calendrier de mise en œuvre du projet. </w:t>
      </w:r>
    </w:p>
    <w:p w:rsidRPr="001B0290" w:rsidR="00617E6C" w:rsidP="00611A2A" w:rsidRDefault="00617E6C" w14:paraId="52EF02C7" w14:textId="57B3B760">
      <w:pPr>
        <w:pStyle w:val="ListParagraph"/>
        <w:numPr>
          <w:ilvl w:val="0"/>
          <w:numId w:val="6"/>
        </w:numPr>
        <w:spacing w:after="0" w:line="360" w:lineRule="auto"/>
        <w:jc w:val="both"/>
        <w:rPr>
          <w:rFonts w:ascii="Arial" w:hAnsi="Arial" w:cs="Arial"/>
          <w:color w:val="000000"/>
        </w:rPr>
      </w:pPr>
      <w:r w:rsidRPr="001B0290">
        <w:rPr>
          <w:rFonts w:ascii="Arial" w:hAnsi="Arial" w:cs="Arial"/>
          <w:color w:val="000000"/>
        </w:rPr>
        <w:t>La colonne «</w:t>
      </w:r>
      <w:r w:rsidR="001B0290">
        <w:rPr>
          <w:rFonts w:ascii="Arial" w:hAnsi="Arial" w:cs="Arial"/>
          <w:color w:val="000000"/>
        </w:rPr>
        <w:t> </w:t>
      </w:r>
      <w:r w:rsidRPr="001B0290">
        <w:rPr>
          <w:rFonts w:ascii="Arial" w:hAnsi="Arial" w:cs="Arial"/>
          <w:color w:val="000000"/>
        </w:rPr>
        <w:t>Localisation de la dépense</w:t>
      </w:r>
      <w:r w:rsidR="001B0290">
        <w:rPr>
          <w:rFonts w:ascii="Arial" w:hAnsi="Arial" w:cs="Arial"/>
          <w:color w:val="000000"/>
        </w:rPr>
        <w:t> </w:t>
      </w:r>
      <w:r w:rsidRPr="001B0290">
        <w:rPr>
          <w:rFonts w:ascii="Arial" w:hAnsi="Arial" w:cs="Arial"/>
          <w:color w:val="000000"/>
        </w:rPr>
        <w:t xml:space="preserve">» permet d’identifier si une dépense sera réalisée dans le </w:t>
      </w:r>
      <w:r w:rsidRPr="007C1DD3">
        <w:rPr>
          <w:rFonts w:ascii="Arial" w:hAnsi="Arial" w:cs="Arial"/>
          <w:color w:val="000000"/>
        </w:rPr>
        <w:t xml:space="preserve">pays par </w:t>
      </w:r>
      <w:r w:rsidRPr="007C1DD3" w:rsidR="001661A1">
        <w:rPr>
          <w:rFonts w:ascii="Arial" w:hAnsi="Arial" w:cs="Arial"/>
          <w:color w:val="000000"/>
        </w:rPr>
        <w:t>l’agent fiscal</w:t>
      </w:r>
      <w:r w:rsidRPr="007C1DD3" w:rsidR="005E0E6C">
        <w:rPr>
          <w:rFonts w:ascii="Arial" w:hAnsi="Arial" w:cs="Arial"/>
          <w:color w:val="000000"/>
        </w:rPr>
        <w:t xml:space="preserve"> </w:t>
      </w:r>
      <w:r w:rsidRPr="007C1DD3">
        <w:rPr>
          <w:rFonts w:ascii="Arial" w:hAnsi="Arial" w:cs="Arial"/>
          <w:color w:val="000000"/>
        </w:rPr>
        <w:t xml:space="preserve">ou par le </w:t>
      </w:r>
      <w:r w:rsidRPr="007C1DD3" w:rsidR="007C4906">
        <w:rPr>
          <w:rFonts w:ascii="Arial" w:hAnsi="Arial" w:cs="Arial"/>
          <w:color w:val="000000"/>
        </w:rPr>
        <w:t xml:space="preserve">Programme </w:t>
      </w:r>
      <w:r w:rsidRPr="007C1DD3" w:rsidR="001661A1">
        <w:rPr>
          <w:rFonts w:ascii="Arial" w:hAnsi="Arial" w:cs="Arial"/>
          <w:color w:val="000000"/>
        </w:rPr>
        <w:t>M</w:t>
      </w:r>
      <w:r w:rsidRPr="007C1DD3" w:rsidR="007C4906">
        <w:rPr>
          <w:rFonts w:ascii="Arial" w:hAnsi="Arial" w:cs="Arial"/>
          <w:color w:val="000000"/>
        </w:rPr>
        <w:t xml:space="preserve">ondial de </w:t>
      </w:r>
      <w:r w:rsidRPr="007C1DD3" w:rsidR="001661A1">
        <w:rPr>
          <w:rFonts w:ascii="Arial" w:hAnsi="Arial" w:cs="Arial"/>
          <w:color w:val="000000"/>
        </w:rPr>
        <w:t>S</w:t>
      </w:r>
      <w:r w:rsidRPr="007C1DD3" w:rsidR="007C4906">
        <w:rPr>
          <w:rFonts w:ascii="Arial" w:hAnsi="Arial" w:cs="Arial"/>
          <w:color w:val="000000"/>
        </w:rPr>
        <w:t>ubventions,</w:t>
      </w:r>
      <w:r w:rsidRPr="007C1DD3">
        <w:rPr>
          <w:rFonts w:ascii="Arial" w:hAnsi="Arial" w:cs="Arial"/>
          <w:color w:val="000000"/>
        </w:rPr>
        <w:t xml:space="preserve"> qui est indiqué lorsqu’on</w:t>
      </w:r>
      <w:r w:rsidRPr="001B0290">
        <w:rPr>
          <w:rFonts w:ascii="Arial" w:hAnsi="Arial" w:cs="Arial"/>
          <w:color w:val="000000"/>
        </w:rPr>
        <w:t xml:space="preserve"> sélectionne «</w:t>
      </w:r>
      <w:r w:rsidR="001B0290">
        <w:rPr>
          <w:rFonts w:ascii="Arial" w:hAnsi="Arial" w:cs="Arial"/>
          <w:color w:val="000000"/>
        </w:rPr>
        <w:t> </w:t>
      </w:r>
      <w:r w:rsidR="00864127">
        <w:rPr>
          <w:rFonts w:ascii="Arial" w:hAnsi="Arial" w:cs="Arial"/>
          <w:color w:val="000000"/>
        </w:rPr>
        <w:t>Gestion par Vital Strategies</w:t>
      </w:r>
      <w:r w:rsidR="001B0290">
        <w:rPr>
          <w:rFonts w:ascii="Arial" w:hAnsi="Arial" w:cs="Arial"/>
          <w:color w:val="000000"/>
        </w:rPr>
        <w:t> </w:t>
      </w:r>
      <w:r w:rsidRPr="001B0290">
        <w:rPr>
          <w:rFonts w:ascii="Arial" w:hAnsi="Arial" w:cs="Arial"/>
          <w:color w:val="000000"/>
        </w:rPr>
        <w:t xml:space="preserve">» dans le menu déroulant. Dans certains cas, en particulier lorsque l’approvisionnement en biens ou la fourniture de services dans le pays peut prendre beaucoup de temps, il peut être plus efficace </w:t>
      </w:r>
      <w:r w:rsidRPr="001B0290" w:rsidR="00611A2A">
        <w:rPr>
          <w:rFonts w:ascii="Arial" w:hAnsi="Arial" w:cs="Arial"/>
          <w:color w:val="000000"/>
        </w:rPr>
        <w:t xml:space="preserve">que pour certaines dépenses (par exemple le paiement de prestataires de services internationaux), les contrats et les paiements soient faits par le siège de Vital Strategies à New York, ou via un de nos bureaux régionaux. Cela s’applique aussi pour les dépenses de voyage. </w:t>
      </w:r>
    </w:p>
    <w:p w:rsidR="00611A2A" w:rsidP="00611A2A" w:rsidRDefault="00611A2A" w14:paraId="3A2F8A30" w14:textId="26573B75">
      <w:pPr>
        <w:spacing w:after="0" w:line="360" w:lineRule="auto"/>
        <w:jc w:val="both"/>
        <w:rPr>
          <w:rFonts w:ascii="Arial" w:hAnsi="Arial" w:cs="Arial"/>
          <w:color w:val="000000"/>
        </w:rPr>
      </w:pPr>
    </w:p>
    <w:p w:rsidRPr="001B7674" w:rsidR="001B7674" w:rsidP="00DD3375" w:rsidRDefault="001B7674" w14:paraId="2180B1C0" w14:textId="248D8292">
      <w:pPr>
        <w:spacing w:after="0" w:line="360" w:lineRule="auto"/>
        <w:jc w:val="both"/>
        <w:rPr>
          <w:rFonts w:ascii="Arial" w:hAnsi="Arial" w:cs="Arial"/>
          <w:color w:val="000000"/>
        </w:rPr>
      </w:pPr>
      <w:r w:rsidRPr="001B7674">
        <w:rPr>
          <w:rFonts w:ascii="Arial" w:hAnsi="Arial" w:cs="Arial"/>
          <w:color w:val="000000"/>
        </w:rPr>
        <w:t xml:space="preserve">Les demandeurs seront également invités à identifier un </w:t>
      </w:r>
      <w:r w:rsidRPr="001B7674">
        <w:rPr>
          <w:rFonts w:ascii="Arial" w:hAnsi="Arial" w:eastAsia="Calibri" w:cs="Arial"/>
          <w:b/>
          <w:bCs/>
          <w:color w:val="001689"/>
        </w:rPr>
        <w:t xml:space="preserve">agent fiscal </w:t>
      </w:r>
      <w:r w:rsidRPr="001B7674">
        <w:rPr>
          <w:rFonts w:ascii="Arial" w:hAnsi="Arial" w:cs="Arial"/>
          <w:color w:val="000000"/>
        </w:rPr>
        <w:t xml:space="preserve">dans leur demande. </w:t>
      </w:r>
      <w:r w:rsidRPr="001B7674">
        <w:rPr>
          <w:rFonts w:ascii="Arial" w:hAnsi="Arial" w:eastAsia="Calibri" w:cs="Arial"/>
          <w:color w:val="001689"/>
        </w:rPr>
        <w:t>Un agent fiscal est une entité qui agit au nom du demandeur pour s’acquitter de diverses obligations fiscales telles que la réception, le décaissement et le rapprochement des fonds.</w:t>
      </w:r>
      <w:r w:rsidRPr="001B7674">
        <w:rPr>
          <w:rFonts w:ascii="Arial" w:hAnsi="Arial" w:cs="Arial"/>
          <w:color w:val="000000"/>
        </w:rPr>
        <w:t xml:space="preserve"> L’agent financier gérera et fera rapport sur les fonds qui sont déboursés pour le projet.</w:t>
      </w:r>
    </w:p>
    <w:p w:rsidRPr="001B7674" w:rsidR="001B7674" w:rsidP="00611A2A" w:rsidRDefault="001B7674" w14:paraId="790E9524" w14:textId="77777777">
      <w:pPr>
        <w:spacing w:after="0" w:line="360" w:lineRule="auto"/>
        <w:jc w:val="both"/>
        <w:rPr>
          <w:rFonts w:ascii="Arial" w:hAnsi="Arial" w:cs="Arial"/>
          <w:color w:val="000000"/>
        </w:rPr>
      </w:pPr>
    </w:p>
    <w:p w:rsidRPr="00270111" w:rsidR="00611A2A" w:rsidP="00611A2A" w:rsidRDefault="00611A2A" w14:paraId="6AFC64E8" w14:textId="3733FFDF">
      <w:pPr>
        <w:pStyle w:val="Heading4"/>
        <w:keepNext w:val="0"/>
        <w:keepLines w:val="0"/>
        <w:spacing w:before="0" w:line="360" w:lineRule="auto"/>
        <w:jc w:val="both"/>
        <w:rPr>
          <w:rFonts w:ascii="Arial" w:hAnsi="Arial" w:eastAsia="Calibri" w:cs="Arial"/>
          <w:b/>
          <w:bCs/>
          <w:i w:val="0"/>
          <w:iCs w:val="0"/>
          <w:color w:val="001689"/>
          <w:sz w:val="24"/>
          <w:szCs w:val="24"/>
        </w:rPr>
      </w:pPr>
      <w:r w:rsidRPr="00270111">
        <w:rPr>
          <w:rFonts w:ascii="Arial" w:hAnsi="Arial" w:eastAsia="Calibri" w:cs="Arial"/>
          <w:b/>
          <w:bCs/>
          <w:i w:val="0"/>
          <w:iCs w:val="0"/>
          <w:color w:val="001689"/>
          <w:sz w:val="24"/>
          <w:szCs w:val="24"/>
        </w:rPr>
        <w:lastRenderedPageBreak/>
        <w:t xml:space="preserve">Procédure d’examen des demandes par le </w:t>
      </w:r>
      <w:r w:rsidRPr="00270111" w:rsidR="005417EE">
        <w:rPr>
          <w:rFonts w:ascii="Arial" w:hAnsi="Arial" w:eastAsia="Calibri" w:cs="Arial"/>
          <w:b/>
          <w:bCs/>
          <w:i w:val="0"/>
          <w:iCs w:val="0"/>
          <w:color w:val="001689"/>
          <w:sz w:val="24"/>
          <w:szCs w:val="24"/>
        </w:rPr>
        <w:t>Programme mondial de subventions</w:t>
      </w:r>
    </w:p>
    <w:p w:rsidRPr="001B7674" w:rsidR="001B7674" w:rsidP="001B7674" w:rsidRDefault="001B7674" w14:paraId="4530AD15" w14:textId="37B5329E">
      <w:pPr>
        <w:spacing w:line="360" w:lineRule="auto"/>
        <w:rPr>
          <w:rFonts w:ascii="Arial" w:hAnsi="Arial" w:cs="Arial"/>
          <w:color w:val="000000"/>
        </w:rPr>
      </w:pPr>
      <w:r w:rsidRPr="001B7674">
        <w:rPr>
          <w:rFonts w:ascii="Arial" w:hAnsi="Arial" w:cs="Arial"/>
          <w:color w:val="000000"/>
          <w:lang w:val="fr"/>
        </w:rPr>
        <w:t>Les idées de projet seront examinées par l’équipe du Programme mondial de subventions et des commentaires peuvent être fournis aux candidats pour le perfectionnement et la réaffectation.</w:t>
      </w:r>
    </w:p>
    <w:p w:rsidRPr="00270111" w:rsidR="00780ADA" w:rsidP="00780ADA" w:rsidRDefault="00780ADA" w14:paraId="517E92CC" w14:textId="1F311F34">
      <w:pPr>
        <w:pStyle w:val="Heading4"/>
        <w:keepNext w:val="0"/>
        <w:keepLines w:val="0"/>
        <w:spacing w:before="0" w:line="360" w:lineRule="auto"/>
        <w:jc w:val="both"/>
        <w:rPr>
          <w:rFonts w:ascii="Arial" w:hAnsi="Arial" w:eastAsia="Calibri" w:cs="Arial"/>
          <w:b/>
          <w:bCs/>
          <w:i w:val="0"/>
          <w:iCs w:val="0"/>
          <w:color w:val="001689"/>
          <w:sz w:val="24"/>
          <w:szCs w:val="24"/>
        </w:rPr>
      </w:pPr>
      <w:r w:rsidRPr="00270111">
        <w:rPr>
          <w:rFonts w:ascii="Arial" w:hAnsi="Arial" w:eastAsia="Calibri" w:cs="Arial"/>
          <w:b/>
          <w:bCs/>
          <w:i w:val="0"/>
          <w:iCs w:val="0"/>
          <w:color w:val="001689"/>
          <w:sz w:val="24"/>
          <w:szCs w:val="24"/>
        </w:rPr>
        <w:t>Ce qui se passe une fois la demande validée</w:t>
      </w:r>
    </w:p>
    <w:p w:rsidRPr="001B0290" w:rsidR="00780ADA" w:rsidP="00611A2A" w:rsidRDefault="00780ADA" w14:paraId="57AC3C41" w14:textId="1113EA77">
      <w:pPr>
        <w:spacing w:after="0" w:line="360" w:lineRule="auto"/>
        <w:jc w:val="both"/>
        <w:rPr>
          <w:rFonts w:ascii="Arial" w:hAnsi="Arial" w:cs="Arial"/>
          <w:color w:val="000000"/>
        </w:rPr>
      </w:pPr>
      <w:r w:rsidRPr="001B0290">
        <w:rPr>
          <w:rFonts w:ascii="Arial" w:hAnsi="Arial" w:cs="Arial"/>
          <w:color w:val="000000"/>
        </w:rPr>
        <w:t xml:space="preserve">Une lettre d’approbation de la demande sera envoyée par l’équipe du Programme mondial de subventions. </w:t>
      </w:r>
    </w:p>
    <w:p w:rsidRPr="001B0290" w:rsidR="00780ADA" w:rsidP="00611A2A" w:rsidRDefault="005E0E6C" w14:paraId="3FACA2D7" w14:textId="36297A83">
      <w:pPr>
        <w:spacing w:after="0" w:line="360" w:lineRule="auto"/>
        <w:jc w:val="both"/>
        <w:rPr>
          <w:rFonts w:ascii="Arial" w:hAnsi="Arial" w:cs="Arial"/>
          <w:color w:val="000000"/>
        </w:rPr>
      </w:pPr>
      <w:r w:rsidRPr="007C1DD3">
        <w:rPr>
          <w:rFonts w:ascii="Arial" w:hAnsi="Arial" w:cs="Arial"/>
          <w:color w:val="000000"/>
        </w:rPr>
        <w:t>L’</w:t>
      </w:r>
      <w:r w:rsidRPr="007C1DD3" w:rsidR="001661A1">
        <w:rPr>
          <w:rFonts w:ascii="Arial" w:hAnsi="Arial" w:cs="Arial"/>
          <w:color w:val="000000"/>
        </w:rPr>
        <w:t>agent fiscal</w:t>
      </w:r>
      <w:r w:rsidRPr="007C1DD3" w:rsidR="00780ADA">
        <w:rPr>
          <w:rFonts w:ascii="Arial" w:hAnsi="Arial" w:cs="Arial"/>
          <w:color w:val="000000"/>
        </w:rPr>
        <w:t>, identifié</w:t>
      </w:r>
      <w:r w:rsidRPr="007C1DD3">
        <w:rPr>
          <w:rFonts w:ascii="Arial" w:hAnsi="Arial" w:cs="Arial"/>
          <w:color w:val="000000"/>
        </w:rPr>
        <w:t>e</w:t>
      </w:r>
      <w:r w:rsidRPr="001B0290" w:rsidR="00780ADA">
        <w:rPr>
          <w:rFonts w:ascii="Arial" w:hAnsi="Arial" w:cs="Arial"/>
          <w:color w:val="000000"/>
        </w:rPr>
        <w:t xml:space="preserve"> au préalable par l’équipe du projet, recevra un accord de subvention secondaire pour le projet. C’est à ce moment-là que sera prise la décision concernant la nécessité </w:t>
      </w:r>
      <w:r w:rsidR="007C4906">
        <w:rPr>
          <w:rFonts w:ascii="Arial" w:hAnsi="Arial" w:cs="Arial"/>
          <w:color w:val="000000"/>
        </w:rPr>
        <w:t xml:space="preserve">ou non </w:t>
      </w:r>
      <w:r w:rsidRPr="001B0290" w:rsidR="00780ADA">
        <w:rPr>
          <w:rFonts w:ascii="Arial" w:hAnsi="Arial" w:cs="Arial"/>
          <w:color w:val="000000"/>
        </w:rPr>
        <w:t>d’un protocole d’accord.</w:t>
      </w:r>
    </w:p>
    <w:p w:rsidRPr="001B0290" w:rsidR="00780ADA" w:rsidP="00611A2A" w:rsidRDefault="00780ADA" w14:paraId="78A09296" w14:textId="0CF75E11">
      <w:pPr>
        <w:spacing w:after="0" w:line="360" w:lineRule="auto"/>
        <w:jc w:val="both"/>
        <w:rPr>
          <w:rFonts w:ascii="Arial" w:hAnsi="Arial" w:cs="Arial"/>
          <w:color w:val="000000"/>
        </w:rPr>
      </w:pPr>
    </w:p>
    <w:p w:rsidRPr="00270111" w:rsidR="00780ADA" w:rsidP="00780ADA" w:rsidRDefault="007B0A28" w14:paraId="30EA3BC8" w14:textId="0A0BF5E1">
      <w:pPr>
        <w:pStyle w:val="Heading4"/>
        <w:keepNext w:val="0"/>
        <w:keepLines w:val="0"/>
        <w:spacing w:before="0" w:line="360" w:lineRule="auto"/>
        <w:jc w:val="both"/>
        <w:rPr>
          <w:rFonts w:ascii="Arial" w:hAnsi="Arial" w:eastAsia="Calibri" w:cs="Arial"/>
          <w:b/>
          <w:bCs/>
          <w:i w:val="0"/>
          <w:iCs w:val="0"/>
          <w:color w:val="001689"/>
          <w:sz w:val="24"/>
          <w:szCs w:val="24"/>
        </w:rPr>
      </w:pPr>
      <w:r w:rsidRPr="00270111">
        <w:rPr>
          <w:rFonts w:ascii="Arial" w:hAnsi="Arial" w:eastAsia="Calibri" w:cs="Arial"/>
          <w:b/>
          <w:bCs/>
          <w:i w:val="0"/>
          <w:iCs w:val="0"/>
          <w:color w:val="001689"/>
          <w:sz w:val="24"/>
          <w:szCs w:val="24"/>
        </w:rPr>
        <w:t>Rapports</w:t>
      </w:r>
    </w:p>
    <w:p w:rsidRPr="001B0290" w:rsidR="00780ADA" w:rsidP="00611A2A" w:rsidRDefault="00780ADA" w14:paraId="4228BE99" w14:textId="0266F32C">
      <w:pPr>
        <w:spacing w:after="0" w:line="360" w:lineRule="auto"/>
        <w:jc w:val="both"/>
        <w:rPr>
          <w:rFonts w:ascii="Arial" w:hAnsi="Arial" w:cs="Arial"/>
          <w:color w:val="000000"/>
        </w:rPr>
      </w:pPr>
      <w:r w:rsidRPr="001B0290">
        <w:rPr>
          <w:rFonts w:ascii="Arial" w:hAnsi="Arial" w:cs="Arial"/>
          <w:color w:val="000000"/>
        </w:rPr>
        <w:t xml:space="preserve">Toutes les équipes qui recevront la subvention devront fournir des mises à jour mensuelles sur la </w:t>
      </w:r>
      <w:r w:rsidR="007C4906">
        <w:rPr>
          <w:rFonts w:ascii="Arial" w:hAnsi="Arial" w:cs="Arial"/>
          <w:color w:val="000000"/>
        </w:rPr>
        <w:t>réalisation</w:t>
      </w:r>
      <w:r w:rsidRPr="001B0290">
        <w:rPr>
          <w:rFonts w:ascii="Arial" w:hAnsi="Arial" w:cs="Arial"/>
          <w:color w:val="000000"/>
        </w:rPr>
        <w:t xml:space="preserve"> de leur projet. Elles devront fournir des rapports trimestriels sur les dépenses. </w:t>
      </w:r>
    </w:p>
    <w:p w:rsidRPr="001B0290" w:rsidR="00C12B22" w:rsidP="00611A2A" w:rsidRDefault="00C12B22" w14:paraId="3632D5E9" w14:textId="42778867">
      <w:pPr>
        <w:spacing w:after="0" w:line="360" w:lineRule="auto"/>
        <w:jc w:val="both"/>
        <w:rPr>
          <w:rFonts w:ascii="Arial" w:hAnsi="Arial" w:cs="Arial"/>
          <w:color w:val="000000"/>
        </w:rPr>
      </w:pPr>
    </w:p>
    <w:p w:rsidR="00C618F3" w:rsidP="00780ADA" w:rsidRDefault="00C618F3" w14:paraId="644A427A" w14:textId="77777777">
      <w:pPr>
        <w:pStyle w:val="Heading4"/>
        <w:keepNext w:val="0"/>
        <w:keepLines w:val="0"/>
        <w:spacing w:before="0" w:line="360" w:lineRule="auto"/>
        <w:jc w:val="both"/>
        <w:rPr>
          <w:rFonts w:ascii="Arial" w:hAnsi="Arial" w:eastAsia="Calibri" w:cs="Arial"/>
          <w:b/>
          <w:bCs/>
          <w:i w:val="0"/>
          <w:iCs w:val="0"/>
          <w:color w:val="001689"/>
          <w:sz w:val="24"/>
          <w:szCs w:val="24"/>
        </w:rPr>
      </w:pPr>
    </w:p>
    <w:p w:rsidRPr="00270111" w:rsidR="00780ADA" w:rsidP="00780ADA" w:rsidRDefault="00780ADA" w14:paraId="0377A8C3" w14:textId="46A9345A">
      <w:pPr>
        <w:pStyle w:val="Heading4"/>
        <w:keepNext w:val="0"/>
        <w:keepLines w:val="0"/>
        <w:spacing w:before="0" w:line="360" w:lineRule="auto"/>
        <w:jc w:val="both"/>
        <w:rPr>
          <w:rFonts w:ascii="Arial" w:hAnsi="Arial" w:eastAsia="Calibri" w:cs="Arial"/>
          <w:b/>
          <w:bCs/>
          <w:i w:val="0"/>
          <w:iCs w:val="0"/>
          <w:color w:val="001689"/>
          <w:sz w:val="24"/>
          <w:szCs w:val="24"/>
        </w:rPr>
      </w:pPr>
      <w:r w:rsidRPr="00270111">
        <w:rPr>
          <w:rFonts w:ascii="Arial" w:hAnsi="Arial" w:eastAsia="Calibri" w:cs="Arial"/>
          <w:b/>
          <w:bCs/>
          <w:i w:val="0"/>
          <w:iCs w:val="0"/>
          <w:color w:val="001689"/>
          <w:sz w:val="24"/>
          <w:szCs w:val="24"/>
        </w:rPr>
        <w:t>Renouvellement de la subvention</w:t>
      </w:r>
    </w:p>
    <w:p w:rsidRPr="001B0290" w:rsidR="00780ADA" w:rsidP="001B7674" w:rsidRDefault="00780ADA" w14:paraId="0801BF06" w14:textId="0CB11DEA">
      <w:pPr>
        <w:spacing w:line="360" w:lineRule="auto"/>
        <w:rPr>
          <w:rFonts w:ascii="Arial" w:hAnsi="Arial" w:cs="Arial"/>
          <w:color w:val="000000"/>
        </w:rPr>
      </w:pPr>
      <w:r w:rsidRPr="001B0290">
        <w:rPr>
          <w:rFonts w:ascii="Arial" w:hAnsi="Arial" w:cs="Arial"/>
          <w:color w:val="000000"/>
        </w:rPr>
        <w:t>Cette subvention ne sera pas renouvelée</w:t>
      </w:r>
      <w:r w:rsidR="001B0290">
        <w:rPr>
          <w:rFonts w:ascii="Arial" w:hAnsi="Arial" w:cs="Arial"/>
          <w:color w:val="000000"/>
        </w:rPr>
        <w:t>,</w:t>
      </w:r>
      <w:r w:rsidRPr="001B0290">
        <w:rPr>
          <w:rFonts w:ascii="Arial" w:hAnsi="Arial" w:cs="Arial"/>
          <w:color w:val="000000"/>
        </w:rPr>
        <w:t xml:space="preserve"> mais les équipes nationales peuvent soumettre des propositions de projet pour élargir le travail déjà financé par </w:t>
      </w:r>
      <w:r w:rsidR="001B7674">
        <w:rPr>
          <w:rFonts w:ascii="Arial" w:hAnsi="Arial" w:cs="Arial"/>
          <w:color w:val="000000"/>
        </w:rPr>
        <w:t>GGP</w:t>
      </w:r>
      <w:r w:rsidRPr="001B0290">
        <w:rPr>
          <w:rFonts w:ascii="Arial" w:hAnsi="Arial" w:cs="Arial"/>
          <w:color w:val="000000"/>
        </w:rPr>
        <w:t xml:space="preserve">. </w:t>
      </w:r>
    </w:p>
    <w:p w:rsidRPr="001B0290" w:rsidR="00691BFB" w:rsidP="00780ADA" w:rsidRDefault="00C618F3" w14:paraId="01C4ED58" w14:textId="3FF73A79">
      <w:pPr>
        <w:rPr>
          <w:rFonts w:ascii="Arial" w:hAnsi="Arial" w:cs="Arial"/>
          <w:color w:val="000000"/>
        </w:rPr>
      </w:pPr>
      <w:r w:rsidRPr="001B0290">
        <w:rPr>
          <w:rFonts w:ascii="Arial" w:hAnsi="Arial" w:cs="Arial"/>
          <w:noProof/>
          <w:sz w:val="36"/>
          <w:szCs w:val="36"/>
        </w:rPr>
        <mc:AlternateContent>
          <mc:Choice Requires="wps">
            <w:drawing>
              <wp:anchor distT="0" distB="0" distL="114300" distR="114300" simplePos="0" relativeHeight="251659264" behindDoc="0" locked="0" layoutInCell="1" allowOverlap="1" wp14:anchorId="794DDC18" wp14:editId="137EAECB">
                <wp:simplePos x="0" y="0"/>
                <wp:positionH relativeFrom="margin">
                  <wp:posOffset>-32385</wp:posOffset>
                </wp:positionH>
                <wp:positionV relativeFrom="page">
                  <wp:posOffset>1811020</wp:posOffset>
                </wp:positionV>
                <wp:extent cx="5774055" cy="854075"/>
                <wp:effectExtent l="0" t="0" r="0" b="3175"/>
                <wp:wrapNone/>
                <wp:docPr id="7" name="Rounded Rectangle 7"/>
                <wp:cNvGraphicFramePr/>
                <a:graphic xmlns:a="http://schemas.openxmlformats.org/drawingml/2006/main">
                  <a:graphicData uri="http://schemas.microsoft.com/office/word/2010/wordprocessingShape">
                    <wps:wsp>
                      <wps:cNvSpPr/>
                      <wps:spPr>
                        <a:xfrm>
                          <a:off x="0" y="0"/>
                          <a:ext cx="5774055" cy="854075"/>
                        </a:xfrm>
                        <a:prstGeom prst="roundRect">
                          <a:avLst/>
                        </a:prstGeom>
                        <a:solidFill>
                          <a:srgbClr val="001689">
                            <a:alpha val="9804"/>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270111" w:rsidR="006E010B" w:rsidP="00270111" w:rsidRDefault="006E010B" w14:paraId="448E8484" w14:textId="77777777">
                            <w:pPr>
                              <w:pStyle w:val="Heading4"/>
                              <w:keepNext w:val="0"/>
                              <w:keepLines w:val="0"/>
                              <w:spacing w:before="0" w:line="360" w:lineRule="auto"/>
                              <w:jc w:val="both"/>
                              <w:rPr>
                                <w:rFonts w:ascii="Arial" w:hAnsi="Arial" w:eastAsia="Calibri" w:cs="Arial"/>
                                <w:b/>
                                <w:bCs/>
                                <w:i w:val="0"/>
                                <w:iCs w:val="0"/>
                                <w:color w:val="001689"/>
                                <w:sz w:val="24"/>
                                <w:szCs w:val="24"/>
                              </w:rPr>
                            </w:pPr>
                            <w:r w:rsidRPr="00270111">
                              <w:rPr>
                                <w:rFonts w:ascii="Arial" w:hAnsi="Arial" w:eastAsia="Calibri" w:cs="Arial"/>
                                <w:b/>
                                <w:bCs/>
                                <w:i w:val="0"/>
                                <w:iCs w:val="0"/>
                                <w:color w:val="001689"/>
                                <w:sz w:val="24"/>
                                <w:szCs w:val="24"/>
                              </w:rPr>
                              <w:t xml:space="preserve">Pour plus d’informations : </w:t>
                            </w:r>
                          </w:p>
                          <w:p w:rsidRPr="00780ADA" w:rsidR="006E010B" w:rsidP="00227578" w:rsidRDefault="006E010B" w14:paraId="2A7E8576" w14:textId="73B207EC">
                            <w:pPr>
                              <w:rPr>
                                <w:rFonts w:ascii="Arial" w:hAnsi="Arial" w:cs="Arial"/>
                                <w:bCs/>
                              </w:rPr>
                            </w:pPr>
                            <w:r>
                              <w:rPr>
                                <w:rFonts w:ascii="Arial" w:hAnsi="Arial" w:cs="Arial"/>
                                <w:color w:val="000000"/>
                              </w:rPr>
                              <w:t xml:space="preserve">Merci de contacter : </w:t>
                            </w:r>
                            <w:hyperlink w:history="1" r:id="rId9">
                              <w:r w:rsidR="007C1DD3">
                                <w:rPr>
                                  <w:rStyle w:val="Hyperlink"/>
                                  <w:rFonts w:ascii="Arial" w:hAnsi="Arial" w:cs="Arial"/>
                                  <w:bCs/>
                                </w:rPr>
                                <w:t>GGPinfo</w:t>
                              </w:r>
                              <w:r w:rsidRPr="00780ADA" w:rsidR="007C1DD3">
                                <w:rPr>
                                  <w:rStyle w:val="Hyperlink"/>
                                  <w:rFonts w:ascii="Arial" w:hAnsi="Arial" w:cs="Arial"/>
                                  <w:bCs/>
                                </w:rPr>
                                <w:t>vitalstrategies.org</w:t>
                              </w:r>
                            </w:hyperlink>
                            <w:r w:rsidRPr="00780ADA">
                              <w:rPr>
                                <w:rFonts w:ascii="Arial" w:hAnsi="Arial" w:cs="Aria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 style="position:absolute;margin-left:-2.55pt;margin-top:142.6pt;width:454.65pt;height:67.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spid="_x0000_s1026" fillcolor="#001689" stroked="f" strokeweight="1pt" arcsize="10923f" w14:anchorId="794DDC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">
                <v:fill opacity="6425f"/>
                <v:stroke joinstyle="miter"/>
                <v:textbox>
                  <w:txbxContent>
                    <w:p w:rsidRPr="00270111" w:rsidR="006E010B" w:rsidP="00270111" w:rsidRDefault="006E010B" w14:paraId="448E8484" w14:textId="77777777">
                      <w:pPr>
                        <w:pStyle w:val="Heading4"/>
                        <w:keepNext w:val="0"/>
                        <w:keepLines w:val="0"/>
                        <w:spacing w:before="0" w:line="360" w:lineRule="auto"/>
                        <w:jc w:val="both"/>
                        <w:rPr>
                          <w:rFonts w:ascii="Arial" w:hAnsi="Arial" w:eastAsia="Calibri" w:cs="Arial"/>
                          <w:b/>
                          <w:bCs/>
                          <w:i w:val="0"/>
                          <w:iCs w:val="0"/>
                          <w:color w:val="001689"/>
                          <w:sz w:val="24"/>
                          <w:szCs w:val="24"/>
                        </w:rPr>
                      </w:pPr>
                      <w:r w:rsidRPr="00270111">
                        <w:rPr>
                          <w:rFonts w:ascii="Arial" w:hAnsi="Arial" w:eastAsia="Calibri" w:cs="Arial"/>
                          <w:b/>
                          <w:bCs/>
                          <w:i w:val="0"/>
                          <w:iCs w:val="0"/>
                          <w:color w:val="001689"/>
                          <w:sz w:val="24"/>
                          <w:szCs w:val="24"/>
                        </w:rPr>
                        <w:t xml:space="preserve">Pour plus d’informations : </w:t>
                      </w:r>
                    </w:p>
                    <w:p w:rsidRPr="00780ADA" w:rsidR="006E010B" w:rsidP="00227578" w:rsidRDefault="006E010B" w14:paraId="2A7E8576" w14:textId="73B207EC">
                      <w:pPr>
                        <w:rPr>
                          <w:rFonts w:ascii="Arial" w:hAnsi="Arial" w:cs="Arial"/>
                          <w:bCs/>
                        </w:rPr>
                      </w:pPr>
                      <w:r>
                        <w:rPr>
                          <w:rFonts w:ascii="Arial" w:hAnsi="Arial" w:cs="Arial"/>
                          <w:color w:val="000000"/>
                        </w:rPr>
                        <w:t xml:space="preserve">Merci de contacter : </w:t>
                      </w:r>
                      <w:hyperlink w:history="1" r:id="rId10">
                        <w:r w:rsidR="007C1DD3">
                          <w:rPr>
                            <w:rStyle w:val="Hyperlink"/>
                            <w:rFonts w:ascii="Arial" w:hAnsi="Arial" w:cs="Arial"/>
                            <w:bCs/>
                          </w:rPr>
                          <w:t>GGPinfo</w:t>
                        </w:r>
                        <w:r w:rsidRPr="00780ADA" w:rsidR="007C1DD3">
                          <w:rPr>
                            <w:rStyle w:val="Hyperlink"/>
                            <w:rFonts w:ascii="Arial" w:hAnsi="Arial" w:cs="Arial"/>
                            <w:bCs/>
                          </w:rPr>
                          <w:t>vitalstrategies.org</w:t>
                        </w:r>
                      </w:hyperlink>
                      <w:r w:rsidRPr="00780ADA">
                        <w:rPr>
                          <w:rFonts w:ascii="Arial" w:hAnsi="Arial" w:cs="Arial"/>
                        </w:rPr>
                        <w:t xml:space="preserve"> </w:t>
                      </w:r>
                    </w:p>
                  </w:txbxContent>
                </v:textbox>
                <w10:wrap anchorx="margin" anchory="page"/>
              </v:roundrect>
            </w:pict>
          </mc:Fallback>
        </mc:AlternateContent>
      </w:r>
    </w:p>
    <w:p w:rsidR="00C12B22" w:rsidRDefault="00C12B22" w14:paraId="64C2F39B" w14:textId="2EEC72A7">
      <w:pPr>
        <w:rPr>
          <w:rFonts w:ascii="Arial" w:hAnsi="Arial" w:cs="Arial"/>
          <w:color w:val="000000"/>
        </w:rPr>
      </w:pPr>
      <w:r>
        <w:rPr>
          <w:rFonts w:ascii="Arial" w:hAnsi="Arial" w:cs="Arial"/>
          <w:color w:val="000000"/>
        </w:rPr>
        <w:br w:type="page"/>
      </w:r>
    </w:p>
    <w:p w:rsidRPr="001B0290" w:rsidR="00780ADA" w:rsidP="00CA1646" w:rsidRDefault="000E5FD6" w14:paraId="47CB28F4" w14:textId="49A11AD0">
      <w:pPr>
        <w:pStyle w:val="Heading3"/>
        <w:rPr>
          <w:sz w:val="36"/>
          <w:szCs w:val="36"/>
          <w:lang w:val="fr-FR"/>
        </w:rPr>
      </w:pPr>
      <w:bookmarkStart w:name="_Domaines_prioritaires_financés" w:id="0"/>
      <w:bookmarkEnd w:id="0"/>
      <w:r w:rsidRPr="001B0290">
        <w:rPr>
          <w:sz w:val="36"/>
          <w:szCs w:val="36"/>
          <w:lang w:val="fr-FR"/>
        </w:rPr>
        <w:lastRenderedPageBreak/>
        <w:t>Domaines prioritaires financés par le programme</w:t>
      </w:r>
    </w:p>
    <w:p w:rsidRPr="001B0290" w:rsidR="000E5FD6" w:rsidP="00CA1646" w:rsidRDefault="001B0290" w14:paraId="095EF130" w14:textId="7067353C">
      <w:pPr>
        <w:spacing w:after="0" w:line="360" w:lineRule="auto"/>
        <w:jc w:val="both"/>
        <w:outlineLvl w:val="3"/>
        <w:rPr>
          <w:rFonts w:ascii="Arial" w:hAnsi="Arial" w:eastAsia="Calibri" w:cs="Arial"/>
          <w:b/>
          <w:bCs/>
          <w:color w:val="001689"/>
          <w:sz w:val="24"/>
          <w:szCs w:val="24"/>
        </w:rPr>
      </w:pPr>
      <w:r>
        <w:rPr>
          <w:rFonts w:ascii="Arial" w:hAnsi="Arial" w:eastAsia="Calibri" w:cs="Arial"/>
          <w:b/>
          <w:bCs/>
          <w:color w:val="001689"/>
          <w:sz w:val="24"/>
          <w:szCs w:val="24"/>
        </w:rPr>
        <w:t>É</w:t>
      </w:r>
      <w:r w:rsidRPr="001B0290" w:rsidR="000E5FD6">
        <w:rPr>
          <w:rFonts w:ascii="Arial" w:hAnsi="Arial" w:eastAsia="Calibri" w:cs="Arial"/>
          <w:b/>
          <w:bCs/>
          <w:color w:val="001689"/>
          <w:sz w:val="24"/>
          <w:szCs w:val="24"/>
        </w:rPr>
        <w:t xml:space="preserve">tat </w:t>
      </w:r>
      <w:r>
        <w:rPr>
          <w:rFonts w:ascii="Arial" w:hAnsi="Arial" w:eastAsia="Calibri" w:cs="Arial"/>
          <w:b/>
          <w:bCs/>
          <w:color w:val="001689"/>
          <w:sz w:val="24"/>
          <w:szCs w:val="24"/>
        </w:rPr>
        <w:t>c</w:t>
      </w:r>
      <w:r w:rsidRPr="001B0290" w:rsidR="000E5FD6">
        <w:rPr>
          <w:rFonts w:ascii="Arial" w:hAnsi="Arial" w:eastAsia="Calibri" w:cs="Arial"/>
          <w:b/>
          <w:bCs/>
          <w:color w:val="001689"/>
          <w:sz w:val="24"/>
          <w:szCs w:val="24"/>
        </w:rPr>
        <w:t>ivil et statistiques démographiques</w:t>
      </w:r>
    </w:p>
    <w:p w:rsidRPr="001B0290" w:rsidR="00CA1646" w:rsidP="00CA1646" w:rsidRDefault="00CA1646" w14:paraId="21001E36" w14:textId="44D29EFF">
      <w:pPr>
        <w:pStyle w:val="ListParagraph"/>
        <w:numPr>
          <w:ilvl w:val="0"/>
          <w:numId w:val="9"/>
        </w:numPr>
        <w:ind w:left="714" w:hanging="357"/>
        <w:contextualSpacing w:val="0"/>
        <w:rPr>
          <w:rFonts w:ascii="Arial" w:hAnsi="Arial" w:cs="Arial"/>
          <w:color w:val="000000"/>
        </w:rPr>
      </w:pPr>
      <w:r w:rsidRPr="001B0290">
        <w:rPr>
          <w:rFonts w:ascii="Arial" w:hAnsi="Arial" w:cs="Arial"/>
          <w:color w:val="000000"/>
        </w:rPr>
        <w:t>Le renforcement de la gouvernance et de la coordination en matière d’état civil et de statistiques démographiques.</w:t>
      </w:r>
    </w:p>
    <w:p w:rsidRPr="001B0290" w:rsidR="00CA1646" w:rsidP="00CA1646" w:rsidRDefault="00CA1646" w14:paraId="51340967" w14:textId="79C846BB">
      <w:pPr>
        <w:pStyle w:val="ListParagraph"/>
        <w:numPr>
          <w:ilvl w:val="0"/>
          <w:numId w:val="9"/>
        </w:numPr>
        <w:ind w:left="714" w:hanging="357"/>
        <w:contextualSpacing w:val="0"/>
        <w:rPr>
          <w:rFonts w:ascii="Arial" w:hAnsi="Arial" w:cs="Arial"/>
          <w:color w:val="000000"/>
        </w:rPr>
      </w:pPr>
      <w:r w:rsidRPr="001B0290">
        <w:rPr>
          <w:rFonts w:ascii="Arial" w:hAnsi="Arial" w:cs="Arial"/>
          <w:color w:val="000000"/>
        </w:rPr>
        <w:t>L’amélioration de la notification et de l’enregistrement des faits d’état civil.</w:t>
      </w:r>
    </w:p>
    <w:p w:rsidRPr="001B0290" w:rsidR="00CA1646" w:rsidP="00CA1646" w:rsidRDefault="00CA1646" w14:paraId="134E7D21" w14:textId="16836BEE">
      <w:pPr>
        <w:pStyle w:val="ListParagraph"/>
        <w:numPr>
          <w:ilvl w:val="0"/>
          <w:numId w:val="9"/>
        </w:numPr>
        <w:ind w:left="714" w:hanging="357"/>
        <w:contextualSpacing w:val="0"/>
        <w:rPr>
          <w:rFonts w:ascii="Arial" w:hAnsi="Arial" w:cs="Arial"/>
          <w:color w:val="000000"/>
        </w:rPr>
      </w:pPr>
      <w:r w:rsidRPr="001B0290">
        <w:rPr>
          <w:rFonts w:ascii="Arial" w:hAnsi="Arial" w:cs="Arial"/>
          <w:color w:val="000000"/>
        </w:rPr>
        <w:t xml:space="preserve">L’amélioration des certificats médicaux concernant les causes de décès. </w:t>
      </w:r>
    </w:p>
    <w:p w:rsidRPr="001B0290" w:rsidR="00CA1646" w:rsidP="00CA1646" w:rsidRDefault="00CA1646" w14:paraId="4AD036B8" w14:textId="741E9751">
      <w:pPr>
        <w:pStyle w:val="ListParagraph"/>
        <w:numPr>
          <w:ilvl w:val="0"/>
          <w:numId w:val="9"/>
        </w:numPr>
        <w:ind w:left="714" w:hanging="357"/>
        <w:contextualSpacing w:val="0"/>
        <w:rPr>
          <w:rFonts w:ascii="Arial" w:hAnsi="Arial" w:cs="Arial"/>
          <w:color w:val="000000"/>
        </w:rPr>
      </w:pPr>
      <w:r w:rsidRPr="001B0290">
        <w:rPr>
          <w:rFonts w:ascii="Arial" w:hAnsi="Arial" w:cs="Arial"/>
          <w:color w:val="000000"/>
        </w:rPr>
        <w:t>La mise en place ou l’amélioration de la codification de la CIM.</w:t>
      </w:r>
    </w:p>
    <w:p w:rsidRPr="001B0290" w:rsidR="00CA1646" w:rsidP="00CA1646" w:rsidRDefault="00CA1646" w14:paraId="65ABA8ED" w14:textId="549FE2E7">
      <w:pPr>
        <w:pStyle w:val="ListParagraph"/>
        <w:numPr>
          <w:ilvl w:val="0"/>
          <w:numId w:val="9"/>
        </w:numPr>
        <w:ind w:left="714" w:hanging="357"/>
        <w:contextualSpacing w:val="0"/>
        <w:rPr>
          <w:rFonts w:ascii="Arial" w:hAnsi="Arial" w:cs="Arial"/>
          <w:color w:val="000000"/>
        </w:rPr>
      </w:pPr>
      <w:r w:rsidRPr="001B0290">
        <w:rPr>
          <w:rFonts w:ascii="Arial" w:hAnsi="Arial" w:cs="Arial"/>
          <w:color w:val="000000"/>
        </w:rPr>
        <w:t>La mise en œuvre des autopsies verbales.</w:t>
      </w:r>
    </w:p>
    <w:p w:rsidRPr="001B0290" w:rsidR="00CA1646" w:rsidP="00CA1646" w:rsidRDefault="00CA1646" w14:paraId="14D0A817" w14:textId="301163E8">
      <w:pPr>
        <w:pStyle w:val="ListParagraph"/>
        <w:numPr>
          <w:ilvl w:val="0"/>
          <w:numId w:val="9"/>
        </w:numPr>
        <w:ind w:left="714" w:hanging="357"/>
        <w:contextualSpacing w:val="0"/>
        <w:rPr>
          <w:rFonts w:ascii="Arial" w:hAnsi="Arial" w:cs="Arial"/>
          <w:color w:val="000000"/>
        </w:rPr>
      </w:pPr>
      <w:r w:rsidRPr="001B0290">
        <w:rPr>
          <w:rFonts w:ascii="Arial" w:hAnsi="Arial" w:cs="Arial"/>
          <w:color w:val="000000"/>
        </w:rPr>
        <w:t>L’amélioration de l’analyse, de la publication et de la diffusion des statistiques démographiques.</w:t>
      </w:r>
    </w:p>
    <w:p w:rsidRPr="001B0290" w:rsidR="00CA1646" w:rsidP="00CA1646" w:rsidRDefault="006F3CDC" w14:paraId="2632986B" w14:textId="5C12BB49">
      <w:pPr>
        <w:pStyle w:val="ListParagraph"/>
        <w:numPr>
          <w:ilvl w:val="0"/>
          <w:numId w:val="9"/>
        </w:numPr>
        <w:ind w:left="714" w:hanging="357"/>
        <w:contextualSpacing w:val="0"/>
        <w:rPr>
          <w:rFonts w:ascii="Arial" w:hAnsi="Arial" w:cs="Arial"/>
          <w:color w:val="000000"/>
        </w:rPr>
      </w:pPr>
      <w:r>
        <w:rPr>
          <w:rFonts w:ascii="Arial" w:hAnsi="Arial" w:cs="Arial"/>
          <w:color w:val="000000"/>
        </w:rPr>
        <w:t>La r</w:t>
      </w:r>
      <w:r w:rsidRPr="001B0290" w:rsidR="00CA1646">
        <w:rPr>
          <w:rFonts w:ascii="Arial" w:hAnsi="Arial" w:cs="Arial"/>
          <w:color w:val="000000"/>
        </w:rPr>
        <w:t>evue et</w:t>
      </w:r>
      <w:r>
        <w:rPr>
          <w:rFonts w:ascii="Arial" w:hAnsi="Arial" w:cs="Arial"/>
          <w:color w:val="000000"/>
        </w:rPr>
        <w:t xml:space="preserve"> la</w:t>
      </w:r>
      <w:r w:rsidRPr="001B0290" w:rsidR="00CA1646">
        <w:rPr>
          <w:rFonts w:ascii="Arial" w:hAnsi="Arial" w:cs="Arial"/>
          <w:color w:val="000000"/>
        </w:rPr>
        <w:t xml:space="preserve"> réforme du cadre légal et réglementaire de l’état civil et des statistiques démographiques.</w:t>
      </w:r>
    </w:p>
    <w:p w:rsidRPr="001B0290" w:rsidR="00CA1646" w:rsidP="00CA1646" w:rsidRDefault="00CA1646" w14:paraId="2FBBCF43" w14:textId="530B112F">
      <w:pPr>
        <w:rPr>
          <w:rFonts w:ascii="Arial" w:hAnsi="Arial" w:cs="Arial"/>
          <w:color w:val="000000"/>
        </w:rPr>
      </w:pPr>
    </w:p>
    <w:p w:rsidRPr="001B0290" w:rsidR="00CA1646" w:rsidP="00227578" w:rsidRDefault="00CA1646" w14:paraId="6A9F1BBA" w14:textId="205B570E">
      <w:pPr>
        <w:spacing w:after="0" w:line="360" w:lineRule="auto"/>
        <w:jc w:val="both"/>
        <w:outlineLvl w:val="3"/>
        <w:rPr>
          <w:rFonts w:ascii="Arial" w:hAnsi="Arial" w:eastAsia="Calibri" w:cs="Arial"/>
          <w:b/>
          <w:bCs/>
          <w:color w:val="001689"/>
          <w:sz w:val="24"/>
          <w:szCs w:val="24"/>
        </w:rPr>
      </w:pPr>
      <w:r w:rsidRPr="001B0290">
        <w:rPr>
          <w:rFonts w:ascii="Arial" w:hAnsi="Arial" w:eastAsia="Calibri" w:cs="Arial"/>
          <w:b/>
          <w:bCs/>
          <w:color w:val="001689"/>
          <w:sz w:val="24"/>
          <w:szCs w:val="24"/>
        </w:rPr>
        <w:t>Impact des données</w:t>
      </w:r>
    </w:p>
    <w:p w:rsidRPr="001B0290" w:rsidR="00CA1646" w:rsidP="00227578" w:rsidRDefault="00CA1646" w14:paraId="6B278A7A" w14:textId="62C88CFF">
      <w:pPr>
        <w:pStyle w:val="ListParagraph"/>
        <w:numPr>
          <w:ilvl w:val="0"/>
          <w:numId w:val="9"/>
        </w:numPr>
        <w:ind w:left="714" w:hanging="357"/>
        <w:contextualSpacing w:val="0"/>
        <w:rPr>
          <w:rFonts w:ascii="Arial" w:hAnsi="Arial" w:cs="Arial"/>
          <w:color w:val="000000"/>
        </w:rPr>
      </w:pPr>
      <w:r w:rsidRPr="001B0290">
        <w:rPr>
          <w:rFonts w:ascii="Arial" w:hAnsi="Arial" w:cs="Arial"/>
          <w:color w:val="000000"/>
        </w:rPr>
        <w:t xml:space="preserve">La création d’indicateurs. </w:t>
      </w:r>
    </w:p>
    <w:p w:rsidRPr="001B0290" w:rsidR="00CA1646" w:rsidP="00227578" w:rsidRDefault="00CA1646" w14:paraId="42D60966" w14:textId="55A7CC04">
      <w:pPr>
        <w:pStyle w:val="ListParagraph"/>
        <w:numPr>
          <w:ilvl w:val="0"/>
          <w:numId w:val="9"/>
        </w:numPr>
        <w:ind w:left="714" w:hanging="357"/>
        <w:contextualSpacing w:val="0"/>
        <w:rPr>
          <w:rFonts w:ascii="Arial" w:hAnsi="Arial" w:cs="Arial"/>
          <w:color w:val="000000"/>
        </w:rPr>
      </w:pPr>
      <w:r w:rsidRPr="001B0290">
        <w:rPr>
          <w:rFonts w:ascii="Arial" w:hAnsi="Arial" w:cs="Arial"/>
          <w:color w:val="000000"/>
        </w:rPr>
        <w:t>La création de tableaux de bord de suivi des données</w:t>
      </w:r>
      <w:r w:rsidR="006F3CDC">
        <w:rPr>
          <w:rFonts w:ascii="Arial" w:hAnsi="Arial" w:cs="Arial"/>
          <w:color w:val="000000"/>
        </w:rPr>
        <w:t>.</w:t>
      </w:r>
    </w:p>
    <w:p w:rsidRPr="001B0290" w:rsidR="00CA1646" w:rsidP="00227578" w:rsidRDefault="00CA1646" w14:paraId="46F853E6" w14:textId="14AFCB15">
      <w:pPr>
        <w:pStyle w:val="ListParagraph"/>
        <w:numPr>
          <w:ilvl w:val="0"/>
          <w:numId w:val="9"/>
        </w:numPr>
        <w:ind w:left="714" w:hanging="357"/>
        <w:contextualSpacing w:val="0"/>
        <w:rPr>
          <w:rFonts w:ascii="Arial" w:hAnsi="Arial" w:cs="Arial"/>
          <w:color w:val="000000"/>
        </w:rPr>
      </w:pPr>
      <w:r w:rsidRPr="001B0290">
        <w:rPr>
          <w:rFonts w:ascii="Arial" w:hAnsi="Arial" w:cs="Arial"/>
          <w:color w:val="000000"/>
        </w:rPr>
        <w:t>L’élaboration/la modification des processus de décision</w:t>
      </w:r>
      <w:r w:rsidRPr="001B0290" w:rsidR="00227578">
        <w:rPr>
          <w:rFonts w:ascii="Arial" w:hAnsi="Arial" w:cs="Arial"/>
          <w:color w:val="000000"/>
        </w:rPr>
        <w:t xml:space="preserve"> : définition des priorités, conception du budget, planification. </w:t>
      </w:r>
    </w:p>
    <w:p w:rsidRPr="001B0290" w:rsidR="00227578" w:rsidP="00227578" w:rsidRDefault="00227578" w14:paraId="370E99AE" w14:textId="4ACCB657">
      <w:pPr>
        <w:pStyle w:val="ListParagraph"/>
        <w:numPr>
          <w:ilvl w:val="0"/>
          <w:numId w:val="9"/>
        </w:numPr>
        <w:ind w:left="714" w:hanging="357"/>
        <w:contextualSpacing w:val="0"/>
        <w:rPr>
          <w:rFonts w:ascii="Arial" w:hAnsi="Arial" w:cs="Arial"/>
          <w:color w:val="000000"/>
        </w:rPr>
      </w:pPr>
      <w:r w:rsidRPr="001B0290">
        <w:rPr>
          <w:rFonts w:ascii="Arial" w:hAnsi="Arial" w:cs="Arial"/>
          <w:color w:val="000000"/>
        </w:rPr>
        <w:t>Le renforcement des capacités : analyse des données pour une application dans le domaine de la santé publique.</w:t>
      </w:r>
    </w:p>
    <w:p w:rsidRPr="001B0290" w:rsidR="00227578" w:rsidP="00227578" w:rsidRDefault="00227578" w14:paraId="2A7C0019" w14:textId="21EF6A32">
      <w:pPr>
        <w:pStyle w:val="ListParagraph"/>
        <w:numPr>
          <w:ilvl w:val="0"/>
          <w:numId w:val="9"/>
        </w:numPr>
        <w:ind w:left="714" w:hanging="357"/>
        <w:contextualSpacing w:val="0"/>
        <w:rPr>
          <w:rFonts w:ascii="Arial" w:hAnsi="Arial" w:cs="Arial"/>
          <w:color w:val="000000"/>
        </w:rPr>
      </w:pPr>
      <w:r w:rsidRPr="001B0290">
        <w:rPr>
          <w:rFonts w:ascii="Arial" w:hAnsi="Arial" w:cs="Arial"/>
          <w:color w:val="000000"/>
        </w:rPr>
        <w:t xml:space="preserve">La mise en place ou le renforcement du </w:t>
      </w:r>
      <w:proofErr w:type="spellStart"/>
      <w:r w:rsidRPr="001B0290">
        <w:rPr>
          <w:rFonts w:ascii="Arial" w:hAnsi="Arial" w:cs="Arial"/>
          <w:color w:val="000000"/>
        </w:rPr>
        <w:t>reporting</w:t>
      </w:r>
      <w:proofErr w:type="spellEnd"/>
      <w:r w:rsidRPr="001B0290">
        <w:rPr>
          <w:rFonts w:ascii="Arial" w:hAnsi="Arial" w:cs="Arial"/>
          <w:color w:val="000000"/>
        </w:rPr>
        <w:t xml:space="preserve"> des données</w:t>
      </w:r>
    </w:p>
    <w:p w:rsidRPr="001B0290" w:rsidR="00227578" w:rsidP="00227578" w:rsidRDefault="00227578" w14:paraId="78C9B3B6" w14:textId="578457D8">
      <w:pPr>
        <w:pStyle w:val="ListParagraph"/>
        <w:numPr>
          <w:ilvl w:val="0"/>
          <w:numId w:val="9"/>
        </w:numPr>
        <w:ind w:left="714" w:hanging="357"/>
        <w:contextualSpacing w:val="0"/>
        <w:rPr>
          <w:rFonts w:ascii="Arial" w:hAnsi="Arial" w:cs="Arial"/>
          <w:color w:val="000000"/>
        </w:rPr>
      </w:pPr>
      <w:r w:rsidRPr="001B0290">
        <w:rPr>
          <w:rFonts w:ascii="Arial" w:hAnsi="Arial" w:cs="Arial"/>
          <w:color w:val="000000"/>
        </w:rPr>
        <w:t>La création ou l’amélioration d’un bulletin d’information national sur la santé.</w:t>
      </w:r>
    </w:p>
    <w:p w:rsidRPr="001B0290" w:rsidR="00227578" w:rsidP="00227578" w:rsidRDefault="00227578" w14:paraId="0B2ACB4B" w14:textId="5EC7C9E9">
      <w:pPr>
        <w:pStyle w:val="ListParagraph"/>
        <w:numPr>
          <w:ilvl w:val="0"/>
          <w:numId w:val="9"/>
        </w:numPr>
        <w:ind w:left="714" w:hanging="357"/>
        <w:contextualSpacing w:val="0"/>
        <w:rPr>
          <w:rFonts w:ascii="Arial" w:hAnsi="Arial" w:cs="Arial"/>
          <w:color w:val="000000"/>
        </w:rPr>
      </w:pPr>
      <w:r w:rsidRPr="001B0290">
        <w:rPr>
          <w:rFonts w:ascii="Arial" w:hAnsi="Arial" w:cs="Arial"/>
          <w:color w:val="000000"/>
        </w:rPr>
        <w:t>L’accès aux données en ligne.</w:t>
      </w:r>
    </w:p>
    <w:p w:rsidR="006E010B" w:rsidP="40ABB083" w:rsidRDefault="006E010B" w14:paraId="1A919194" w14:textId="446C5453">
      <w:pPr>
        <w:pStyle w:val="ListParagraph"/>
        <w:numPr>
          <w:ilvl w:val="0"/>
          <w:numId w:val="9"/>
        </w:numPr>
        <w:ind w:left="714" w:hanging="357"/>
        <w:rPr>
          <w:rFonts w:ascii="Arial" w:hAnsi="Arial" w:cs="Arial"/>
          <w:color w:val="000000"/>
        </w:rPr>
      </w:pPr>
      <w:r w:rsidRPr="40ABB083" w:rsidR="40ABB083">
        <w:rPr>
          <w:rFonts w:ascii="Arial" w:hAnsi="Arial" w:cs="Arial"/>
          <w:color w:val="000000" w:themeColor="text1" w:themeTint="FF" w:themeShade="FF"/>
        </w:rPr>
        <w:t>Le développement des communications scientifiques.</w:t>
      </w:r>
    </w:p>
    <w:p w:rsidRPr="001B0290" w:rsidR="00C618F3" w:rsidP="00780ADA" w:rsidRDefault="00C618F3" w14:paraId="574829ED" w14:textId="77777777">
      <w:pPr>
        <w:rPr>
          <w:rFonts w:ascii="Arial" w:hAnsi="Arial" w:cs="Arial"/>
          <w:color w:val="000000"/>
        </w:rPr>
      </w:pPr>
    </w:p>
    <w:p w:rsidRPr="001B0290" w:rsidR="006E010B" w:rsidP="006E010B" w:rsidRDefault="006E010B" w14:paraId="27CD4EB5" w14:textId="0A7E9A9B">
      <w:pPr>
        <w:spacing w:after="0" w:line="360" w:lineRule="auto"/>
        <w:jc w:val="both"/>
        <w:outlineLvl w:val="3"/>
        <w:rPr>
          <w:rFonts w:ascii="Arial" w:hAnsi="Arial" w:eastAsia="Calibri" w:cs="Arial"/>
          <w:b/>
          <w:bCs/>
          <w:color w:val="001689"/>
          <w:sz w:val="24"/>
          <w:szCs w:val="24"/>
        </w:rPr>
      </w:pPr>
      <w:r w:rsidRPr="001B0290">
        <w:rPr>
          <w:rFonts w:ascii="Arial" w:hAnsi="Arial" w:eastAsia="Calibri" w:cs="Arial"/>
          <w:b/>
          <w:bCs/>
          <w:color w:val="001689"/>
          <w:sz w:val="24"/>
          <w:szCs w:val="24"/>
        </w:rPr>
        <w:lastRenderedPageBreak/>
        <w:t>COVID-19</w:t>
      </w:r>
    </w:p>
    <w:p w:rsidRPr="001B0290" w:rsidR="006E010B" w:rsidP="006E010B" w:rsidRDefault="001B0290" w14:paraId="3FCABC7B" w14:textId="3357FB37">
      <w:pPr>
        <w:spacing w:after="0" w:line="360" w:lineRule="auto"/>
        <w:jc w:val="both"/>
        <w:outlineLvl w:val="3"/>
        <w:rPr>
          <w:rFonts w:ascii="Arial" w:hAnsi="Arial" w:eastAsia="Calibri" w:cs="Arial"/>
          <w:color w:val="001689"/>
          <w:sz w:val="24"/>
          <w:szCs w:val="24"/>
        </w:rPr>
      </w:pPr>
      <w:r>
        <w:rPr>
          <w:rFonts w:ascii="Arial" w:hAnsi="Arial" w:eastAsia="Calibri" w:cs="Arial"/>
          <w:color w:val="001689"/>
          <w:sz w:val="24"/>
          <w:szCs w:val="24"/>
        </w:rPr>
        <w:t>É</w:t>
      </w:r>
      <w:r w:rsidRPr="001B0290" w:rsidR="006E010B">
        <w:rPr>
          <w:rFonts w:ascii="Arial" w:hAnsi="Arial" w:eastAsia="Calibri" w:cs="Arial"/>
          <w:color w:val="001689"/>
          <w:sz w:val="24"/>
          <w:szCs w:val="24"/>
        </w:rPr>
        <w:t xml:space="preserve">tat </w:t>
      </w:r>
      <w:r>
        <w:rPr>
          <w:rFonts w:ascii="Arial" w:hAnsi="Arial" w:eastAsia="Calibri" w:cs="Arial"/>
          <w:color w:val="001689"/>
          <w:sz w:val="24"/>
          <w:szCs w:val="24"/>
        </w:rPr>
        <w:t>c</w:t>
      </w:r>
      <w:r w:rsidRPr="001B0290" w:rsidR="006E010B">
        <w:rPr>
          <w:rFonts w:ascii="Arial" w:hAnsi="Arial" w:eastAsia="Calibri" w:cs="Arial"/>
          <w:color w:val="001689"/>
          <w:sz w:val="24"/>
          <w:szCs w:val="24"/>
        </w:rPr>
        <w:t>ivil et statistiques démographiques</w:t>
      </w:r>
    </w:p>
    <w:p w:rsidRPr="001B0290" w:rsidR="006E010B" w:rsidP="006E010B" w:rsidRDefault="006E010B" w14:paraId="65562F16" w14:textId="6ED6FB59">
      <w:pPr>
        <w:pStyle w:val="ListParagraph"/>
        <w:numPr>
          <w:ilvl w:val="0"/>
          <w:numId w:val="9"/>
        </w:numPr>
        <w:ind w:left="714" w:hanging="357"/>
        <w:contextualSpacing w:val="0"/>
        <w:rPr>
          <w:rFonts w:ascii="Arial" w:hAnsi="Arial" w:cs="Arial"/>
          <w:color w:val="000000"/>
        </w:rPr>
      </w:pPr>
      <w:r w:rsidRPr="001B0290">
        <w:rPr>
          <w:rFonts w:ascii="Arial" w:hAnsi="Arial" w:cs="Arial"/>
          <w:color w:val="000000"/>
        </w:rPr>
        <w:t>La surveillance rapide de la mortalité.</w:t>
      </w:r>
    </w:p>
    <w:p w:rsidRPr="001B0290" w:rsidR="006E010B" w:rsidP="006E010B" w:rsidRDefault="006E010B" w14:paraId="57FE6810" w14:textId="0F27D7AE">
      <w:pPr>
        <w:pStyle w:val="ListParagraph"/>
        <w:numPr>
          <w:ilvl w:val="0"/>
          <w:numId w:val="9"/>
        </w:numPr>
        <w:ind w:left="714" w:hanging="357"/>
        <w:contextualSpacing w:val="0"/>
        <w:rPr>
          <w:rFonts w:ascii="Arial" w:hAnsi="Arial" w:cs="Arial"/>
          <w:color w:val="000000"/>
        </w:rPr>
      </w:pPr>
      <w:r w:rsidRPr="001B0290">
        <w:rPr>
          <w:rFonts w:ascii="Arial" w:hAnsi="Arial" w:cs="Arial"/>
          <w:color w:val="000000"/>
        </w:rPr>
        <w:t>La certification et la codification de la COVID-19 &amp; Recommandation</w:t>
      </w:r>
      <w:r w:rsidR="006F3CDC">
        <w:rPr>
          <w:rFonts w:ascii="Arial" w:hAnsi="Arial" w:cs="Arial"/>
          <w:color w:val="000000"/>
        </w:rPr>
        <w:t>s</w:t>
      </w:r>
      <w:r w:rsidRPr="001B0290">
        <w:rPr>
          <w:rFonts w:ascii="Arial" w:hAnsi="Arial" w:cs="Arial"/>
          <w:color w:val="000000"/>
        </w:rPr>
        <w:t xml:space="preserve"> Iris pour la COVID-19.</w:t>
      </w:r>
    </w:p>
    <w:p w:rsidRPr="001B0290" w:rsidR="006E010B" w:rsidP="006E010B" w:rsidRDefault="006E010B" w14:paraId="13432532" w14:textId="2F4BBA50">
      <w:pPr>
        <w:pStyle w:val="ListParagraph"/>
        <w:numPr>
          <w:ilvl w:val="0"/>
          <w:numId w:val="9"/>
        </w:numPr>
        <w:ind w:left="714" w:hanging="357"/>
        <w:contextualSpacing w:val="0"/>
        <w:rPr>
          <w:rFonts w:ascii="Arial" w:hAnsi="Arial" w:cs="Arial"/>
          <w:color w:val="000000"/>
        </w:rPr>
      </w:pPr>
      <w:r w:rsidRPr="001B0290">
        <w:rPr>
          <w:rFonts w:ascii="Arial" w:hAnsi="Arial" w:cs="Arial"/>
          <w:color w:val="000000"/>
        </w:rPr>
        <w:t>Les autopsies verbales dans le contexte de la COVID-19.</w:t>
      </w:r>
    </w:p>
    <w:p w:rsidRPr="001B0290" w:rsidR="006E010B" w:rsidP="006E010B" w:rsidRDefault="006E010B" w14:paraId="0737514E" w14:textId="1EEB0394">
      <w:pPr>
        <w:pStyle w:val="ListParagraph"/>
        <w:numPr>
          <w:ilvl w:val="0"/>
          <w:numId w:val="9"/>
        </w:numPr>
        <w:ind w:left="714" w:hanging="357"/>
        <w:contextualSpacing w:val="0"/>
        <w:rPr>
          <w:rFonts w:ascii="Arial" w:hAnsi="Arial" w:cs="Arial"/>
          <w:color w:val="000000"/>
        </w:rPr>
      </w:pPr>
      <w:r w:rsidRPr="001B0290">
        <w:rPr>
          <w:rFonts w:ascii="Arial" w:hAnsi="Arial" w:cs="Arial"/>
          <w:color w:val="000000"/>
        </w:rPr>
        <w:t>La mesure de la surmortalité liée à la COVID-19.</w:t>
      </w:r>
    </w:p>
    <w:p w:rsidRPr="001B0290" w:rsidR="006E010B" w:rsidP="006E010B" w:rsidRDefault="006E010B" w14:paraId="38F4FF36" w14:textId="535D19A7">
      <w:pPr>
        <w:pStyle w:val="ListParagraph"/>
        <w:numPr>
          <w:ilvl w:val="0"/>
          <w:numId w:val="9"/>
        </w:numPr>
        <w:ind w:left="714" w:hanging="357"/>
        <w:contextualSpacing w:val="0"/>
        <w:rPr>
          <w:rFonts w:ascii="Arial" w:hAnsi="Arial" w:cs="Arial"/>
          <w:color w:val="000000"/>
        </w:rPr>
      </w:pPr>
      <w:r w:rsidRPr="001B0290">
        <w:rPr>
          <w:rFonts w:ascii="Arial" w:hAnsi="Arial" w:cs="Arial"/>
          <w:color w:val="000000"/>
        </w:rPr>
        <w:t>Le maintien de l’état civil pendant la pandémie de COVID-19.</w:t>
      </w:r>
    </w:p>
    <w:p w:rsidR="006E010B" w:rsidP="006E010B" w:rsidRDefault="006E010B" w14:paraId="35ADEDCA" w14:textId="5751BCE2">
      <w:pPr>
        <w:pStyle w:val="ListParagraph"/>
        <w:numPr>
          <w:ilvl w:val="0"/>
          <w:numId w:val="9"/>
        </w:numPr>
        <w:ind w:left="714" w:hanging="357"/>
        <w:contextualSpacing w:val="0"/>
        <w:rPr>
          <w:rFonts w:ascii="Arial" w:hAnsi="Arial" w:cs="Arial"/>
          <w:color w:val="000000"/>
        </w:rPr>
      </w:pPr>
      <w:r w:rsidRPr="001B0290">
        <w:rPr>
          <w:rFonts w:ascii="Arial" w:hAnsi="Arial" w:cs="Arial"/>
          <w:color w:val="000000"/>
        </w:rPr>
        <w:t>L’évaluation de la qualité des données sur la mortalité en utilisant ANACONDA pendant la pandémie de COVID-19.</w:t>
      </w:r>
    </w:p>
    <w:p w:rsidRPr="001B0290" w:rsidR="006F3CDC" w:rsidP="006F3CDC" w:rsidRDefault="006F3CDC" w14:paraId="75C821AF" w14:textId="77777777">
      <w:pPr>
        <w:pStyle w:val="ListParagraph"/>
        <w:ind w:left="714"/>
        <w:contextualSpacing w:val="0"/>
        <w:rPr>
          <w:rFonts w:ascii="Arial" w:hAnsi="Arial" w:cs="Arial"/>
          <w:color w:val="000000"/>
        </w:rPr>
      </w:pPr>
    </w:p>
    <w:p w:rsidRPr="001B0290" w:rsidR="006E010B" w:rsidP="006E010B" w:rsidRDefault="006E010B" w14:paraId="207B321D" w14:textId="13F97424">
      <w:pPr>
        <w:spacing w:after="0" w:line="360" w:lineRule="auto"/>
        <w:jc w:val="both"/>
        <w:outlineLvl w:val="3"/>
        <w:rPr>
          <w:rFonts w:ascii="Arial" w:hAnsi="Arial" w:eastAsia="Calibri" w:cs="Arial"/>
          <w:color w:val="001689"/>
          <w:sz w:val="24"/>
          <w:szCs w:val="24"/>
        </w:rPr>
      </w:pPr>
      <w:r w:rsidRPr="001B0290">
        <w:rPr>
          <w:rFonts w:ascii="Arial" w:hAnsi="Arial" w:eastAsia="Calibri" w:cs="Arial"/>
          <w:color w:val="001689"/>
          <w:sz w:val="24"/>
          <w:szCs w:val="24"/>
        </w:rPr>
        <w:t>Impact des données</w:t>
      </w:r>
    </w:p>
    <w:p w:rsidR="006E010B" w:rsidP="006E010B" w:rsidRDefault="006E010B" w14:paraId="63E951D5" w14:textId="19C132E2">
      <w:pPr>
        <w:pStyle w:val="ListParagraph"/>
        <w:numPr>
          <w:ilvl w:val="0"/>
          <w:numId w:val="9"/>
        </w:numPr>
        <w:ind w:left="714" w:hanging="357"/>
        <w:contextualSpacing w:val="0"/>
        <w:rPr>
          <w:rFonts w:ascii="Arial" w:hAnsi="Arial" w:cs="Arial"/>
          <w:color w:val="000000"/>
        </w:rPr>
      </w:pPr>
      <w:r w:rsidRPr="001B0290">
        <w:rPr>
          <w:rFonts w:ascii="Arial" w:hAnsi="Arial" w:cs="Arial"/>
          <w:color w:val="000000"/>
        </w:rPr>
        <w:t>L’analyse des données sur la COVID-19 pour définir des actions de santé publique.</w:t>
      </w:r>
    </w:p>
    <w:p w:rsidRPr="001B0290" w:rsidR="000E5FD6" w:rsidP="00864127" w:rsidRDefault="000E5FD6" w14:paraId="55152881" w14:textId="2314BE0F">
      <w:pPr>
        <w:pStyle w:val="ListParagraph"/>
        <w:ind w:left="714"/>
        <w:contextualSpacing w:val="0"/>
        <w:rPr>
          <w:rFonts w:ascii="Arial" w:hAnsi="Arial" w:cs="Arial"/>
          <w:color w:val="000000"/>
        </w:rPr>
      </w:pPr>
    </w:p>
    <w:sectPr w:rsidRPr="001B0290" w:rsidR="000E5FD6" w:rsidSect="001B0290">
      <w:headerReference w:type="default" r:id="rId11"/>
      <w:footerReference w:type="default" r:id="rId12"/>
      <w:headerReference w:type="first" r:id="rId13"/>
      <w:footerReference w:type="first" r:id="rId14"/>
      <w:pgSz w:w="11906" w:h="16838" w:orient="portrait"/>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B4E45" w:rsidP="00825967" w:rsidRDefault="00EB4E45" w14:paraId="02295FDF" w14:textId="77777777">
      <w:pPr>
        <w:spacing w:after="0" w:line="240" w:lineRule="auto"/>
      </w:pPr>
      <w:r>
        <w:separator/>
      </w:r>
    </w:p>
  </w:endnote>
  <w:endnote w:type="continuationSeparator" w:id="0">
    <w:p w:rsidR="00EB4E45" w:rsidP="00825967" w:rsidRDefault="00EB4E45" w14:paraId="72E75F17"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0929734"/>
      <w:docPartObj>
        <w:docPartGallery w:val="Page Numbers (Bottom of Page)"/>
        <w:docPartUnique/>
      </w:docPartObj>
    </w:sdtPr>
    <w:sdtEndPr/>
    <w:sdtContent>
      <w:p w:rsidR="001B0290" w:rsidRDefault="001B0290" w14:paraId="17D2A08B" w14:textId="09115D48">
        <w:pPr>
          <w:pStyle w:val="Footer"/>
          <w:jc w:val="center"/>
        </w:pPr>
        <w:r>
          <w:fldChar w:fldCharType="begin"/>
        </w:r>
        <w:r>
          <w:instrText>PAGE   \* MERGEFORMAT</w:instrText>
        </w:r>
        <w:r>
          <w:fldChar w:fldCharType="separate"/>
        </w:r>
        <w:r>
          <w:t>2</w:t>
        </w:r>
        <w:r>
          <w:fldChar w:fldCharType="end"/>
        </w:r>
      </w:p>
    </w:sdtContent>
  </w:sdt>
  <w:p w:rsidR="006E010B" w:rsidRDefault="006E010B" w14:paraId="24D20C1E" w14:textId="6F6E63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1B0290" w:rsidRDefault="001B0290" w14:paraId="7B20097D" w14:textId="78DEFCEC">
    <w:pPr>
      <w:pStyle w:val="Footer"/>
    </w:pPr>
    <w:r w:rsidRPr="00382D20">
      <w:rPr>
        <w:noProof/>
      </w:rPr>
      <w:drawing>
        <wp:anchor distT="0" distB="0" distL="114300" distR="114300" simplePos="0" relativeHeight="251661312" behindDoc="0" locked="0" layoutInCell="1" allowOverlap="1" wp14:anchorId="1D99F2A1" wp14:editId="35FDDEEF">
          <wp:simplePos x="0" y="0"/>
          <wp:positionH relativeFrom="column">
            <wp:posOffset>4911725</wp:posOffset>
          </wp:positionH>
          <wp:positionV relativeFrom="paragraph">
            <wp:posOffset>0</wp:posOffset>
          </wp:positionV>
          <wp:extent cx="1323975" cy="410845"/>
          <wp:effectExtent l="0" t="0" r="0" b="0"/>
          <wp:wrapNone/>
          <wp:docPr id="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323975" cy="410845"/>
                  </a:xfrm>
                  <a:prstGeom prst="rect">
                    <a:avLst/>
                  </a:prstGeom>
                </pic:spPr>
              </pic:pic>
            </a:graphicData>
          </a:graphic>
          <wp14:sizeRelH relativeFrom="page">
            <wp14:pctWidth>0</wp14:pctWidth>
          </wp14:sizeRelH>
          <wp14:sizeRelV relativeFrom="page">
            <wp14:pctHeight>0</wp14:pctHeight>
          </wp14:sizeRelV>
        </wp:anchor>
      </w:drawing>
    </w:r>
    <w:r w:rsidRPr="00382D20">
      <w:rPr>
        <w:noProof/>
      </w:rPr>
      <w:drawing>
        <wp:anchor distT="0" distB="0" distL="114300" distR="114300" simplePos="0" relativeHeight="251662336" behindDoc="0" locked="0" layoutInCell="1" allowOverlap="1" wp14:anchorId="675E457F" wp14:editId="269D0EB3">
          <wp:simplePos x="0" y="0"/>
          <wp:positionH relativeFrom="column">
            <wp:posOffset>0</wp:posOffset>
          </wp:positionH>
          <wp:positionV relativeFrom="page">
            <wp:posOffset>10085705</wp:posOffset>
          </wp:positionV>
          <wp:extent cx="3308985" cy="424180"/>
          <wp:effectExtent l="0" t="0" r="5715" b="0"/>
          <wp:wrapNone/>
          <wp:docPr id="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3308985" cy="42418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B4E45" w:rsidP="00825967" w:rsidRDefault="00EB4E45" w14:paraId="7240A40B" w14:textId="77777777">
      <w:pPr>
        <w:spacing w:after="0" w:line="240" w:lineRule="auto"/>
      </w:pPr>
      <w:r>
        <w:separator/>
      </w:r>
    </w:p>
  </w:footnote>
  <w:footnote w:type="continuationSeparator" w:id="0">
    <w:p w:rsidR="00EB4E45" w:rsidP="00825967" w:rsidRDefault="00EB4E45" w14:paraId="63BA80E6"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6E010B" w:rsidRDefault="006E010B" w14:paraId="03FD6C41" w14:textId="77777777">
    <w:pPr>
      <w:pStyle w:val="Header"/>
    </w:pPr>
  </w:p>
  <w:p w:rsidRPr="00825967" w:rsidR="006E010B" w:rsidP="00825967" w:rsidRDefault="006E010B" w14:paraId="4C8A1528" w14:textId="121A189A">
    <w:pPr>
      <w:tabs>
        <w:tab w:val="center" w:pos="4680"/>
        <w:tab w:val="right" w:pos="9360"/>
      </w:tabs>
      <w:spacing w:after="0" w:line="276" w:lineRule="auto"/>
      <w:rPr>
        <w:rFonts w:ascii="Arial" w:hAnsi="Arial" w:eastAsia="Calibri" w:cs="Arial"/>
        <w:color w:val="AEAAAA"/>
        <w:sz w:val="20"/>
        <w:szCs w:val="20"/>
      </w:rPr>
    </w:pPr>
    <w:r w:rsidRPr="00825967">
      <w:rPr>
        <w:rFonts w:ascii="Arial" w:hAnsi="Arial" w:eastAsia="Calibri" w:cs="Arial"/>
        <w:color w:val="AEAAAA"/>
        <w:sz w:val="20"/>
        <w:szCs w:val="20"/>
      </w:rPr>
      <w:t xml:space="preserve">Bloomberg Philanthropies · Initiative Des </w:t>
    </w:r>
    <w:r>
      <w:rPr>
        <w:rFonts w:ascii="Arial" w:hAnsi="Arial" w:eastAsia="Calibri" w:cs="Arial"/>
        <w:color w:val="AEAAAA"/>
        <w:sz w:val="20"/>
        <w:szCs w:val="20"/>
      </w:rPr>
      <w:t>d</w:t>
    </w:r>
    <w:r w:rsidRPr="00825967">
      <w:rPr>
        <w:rFonts w:ascii="Arial" w:hAnsi="Arial" w:eastAsia="Calibri" w:cs="Arial"/>
        <w:color w:val="AEAAAA"/>
        <w:sz w:val="20"/>
        <w:szCs w:val="20"/>
      </w:rPr>
      <w:t>on</w:t>
    </w:r>
    <w:r>
      <w:rPr>
        <w:rFonts w:ascii="Arial" w:hAnsi="Arial" w:eastAsia="Calibri" w:cs="Arial"/>
        <w:color w:val="AEAAAA"/>
        <w:sz w:val="20"/>
        <w:szCs w:val="20"/>
      </w:rPr>
      <w:t>nées pour la santé</w:t>
    </w:r>
  </w:p>
  <w:p w:rsidR="006E010B" w:rsidRDefault="006E010B" w14:paraId="4382D2CD" w14:textId="483E7AB6">
    <w:pPr>
      <w:pStyle w:val="Header"/>
    </w:pPr>
    <w:r w:rsidRPr="00BA3736">
      <w:rPr>
        <w:noProof/>
      </w:rPr>
      <w:drawing>
        <wp:anchor distT="0" distB="0" distL="114300" distR="114300" simplePos="0" relativeHeight="251659264" behindDoc="0" locked="0" layoutInCell="1" allowOverlap="1" wp14:anchorId="4F0380A8" wp14:editId="67D55D17">
          <wp:simplePos x="0" y="0"/>
          <wp:positionH relativeFrom="page">
            <wp:align>left</wp:align>
          </wp:positionH>
          <wp:positionV relativeFrom="page">
            <wp:posOffset>325120</wp:posOffset>
          </wp:positionV>
          <wp:extent cx="3899809" cy="262759"/>
          <wp:effectExtent l="0" t="0" r="0" b="4445"/>
          <wp:wrapNone/>
          <wp:docPr id="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11556"/>
                  <a:stretch/>
                </pic:blipFill>
                <pic:spPr bwMode="auto">
                  <a:xfrm>
                    <a:off x="0" y="0"/>
                    <a:ext cx="3899809" cy="26275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1B0290" w:rsidRDefault="001B0290" w14:paraId="1C83F57D" w14:textId="77777777">
    <w:pPr>
      <w:pStyle w:val="Header"/>
    </w:pPr>
  </w:p>
  <w:p w:rsidRPr="00825967" w:rsidR="001B0290" w:rsidP="001B0290" w:rsidRDefault="001B0290" w14:paraId="0D6D7BE1" w14:textId="77777777">
    <w:pPr>
      <w:tabs>
        <w:tab w:val="center" w:pos="4680"/>
        <w:tab w:val="right" w:pos="9360"/>
      </w:tabs>
      <w:spacing w:after="0" w:line="276" w:lineRule="auto"/>
      <w:rPr>
        <w:rFonts w:ascii="Arial" w:hAnsi="Arial" w:eastAsia="Calibri" w:cs="Arial"/>
        <w:color w:val="AEAAAA"/>
        <w:sz w:val="20"/>
        <w:szCs w:val="20"/>
      </w:rPr>
    </w:pPr>
    <w:r w:rsidRPr="00825967">
      <w:rPr>
        <w:rFonts w:ascii="Arial" w:hAnsi="Arial" w:eastAsia="Calibri" w:cs="Arial"/>
        <w:color w:val="AEAAAA"/>
        <w:sz w:val="20"/>
        <w:szCs w:val="20"/>
      </w:rPr>
      <w:t xml:space="preserve">Bloomberg Philanthropies · Initiative Des </w:t>
    </w:r>
    <w:r>
      <w:rPr>
        <w:rFonts w:ascii="Arial" w:hAnsi="Arial" w:eastAsia="Calibri" w:cs="Arial"/>
        <w:color w:val="AEAAAA"/>
        <w:sz w:val="20"/>
        <w:szCs w:val="20"/>
      </w:rPr>
      <w:t>d</w:t>
    </w:r>
    <w:r w:rsidRPr="00825967">
      <w:rPr>
        <w:rFonts w:ascii="Arial" w:hAnsi="Arial" w:eastAsia="Calibri" w:cs="Arial"/>
        <w:color w:val="AEAAAA"/>
        <w:sz w:val="20"/>
        <w:szCs w:val="20"/>
      </w:rPr>
      <w:t>on</w:t>
    </w:r>
    <w:r>
      <w:rPr>
        <w:rFonts w:ascii="Arial" w:hAnsi="Arial" w:eastAsia="Calibri" w:cs="Arial"/>
        <w:color w:val="AEAAAA"/>
        <w:sz w:val="20"/>
        <w:szCs w:val="20"/>
      </w:rPr>
      <w:t>nées pour la santé</w:t>
    </w:r>
  </w:p>
  <w:p w:rsidR="001B0290" w:rsidRDefault="001B0290" w14:paraId="41B975E7" w14:textId="77F21105">
    <w:pPr>
      <w:pStyle w:val="Header"/>
    </w:pPr>
    <w:r w:rsidRPr="00BA3736">
      <w:rPr>
        <w:noProof/>
      </w:rPr>
      <w:drawing>
        <wp:anchor distT="0" distB="0" distL="114300" distR="114300" simplePos="0" relativeHeight="251664384" behindDoc="0" locked="0" layoutInCell="1" allowOverlap="1" wp14:anchorId="5AFCF8AA" wp14:editId="4F6E41AE">
          <wp:simplePos x="0" y="0"/>
          <wp:positionH relativeFrom="page">
            <wp:posOffset>33020</wp:posOffset>
          </wp:positionH>
          <wp:positionV relativeFrom="page">
            <wp:posOffset>287020</wp:posOffset>
          </wp:positionV>
          <wp:extent cx="3899809" cy="262759"/>
          <wp:effectExtent l="0" t="0" r="0" b="4445"/>
          <wp:wrapNone/>
          <wp:docPr id="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11556"/>
                  <a:stretch/>
                </pic:blipFill>
                <pic:spPr bwMode="auto">
                  <a:xfrm>
                    <a:off x="0" y="0"/>
                    <a:ext cx="3899809" cy="26275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B30A43"/>
    <w:multiLevelType w:val="hybridMultilevel"/>
    <w:tmpl w:val="B380B6EA"/>
    <w:lvl w:ilvl="0" w:tplc="040C0001">
      <w:start w:val="1"/>
      <w:numFmt w:val="bullet"/>
      <w:lvlText w:val=""/>
      <w:lvlJc w:val="left"/>
      <w:pPr>
        <w:ind w:left="720" w:hanging="360"/>
      </w:pPr>
      <w:rPr>
        <w:rFonts w:hint="default" w:ascii="Symbol" w:hAnsi="Symbol"/>
      </w:rPr>
    </w:lvl>
    <w:lvl w:ilvl="1" w:tplc="040C0003">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 w15:restartNumberingAfterBreak="0">
    <w:nsid w:val="1DE76765"/>
    <w:multiLevelType w:val="hybridMultilevel"/>
    <w:tmpl w:val="C3C62D92"/>
    <w:lvl w:ilvl="0" w:tplc="A83C9FEA">
      <w:start w:val="1"/>
      <w:numFmt w:val="bullet"/>
      <w:lvlText w:val=""/>
      <w:lvlJc w:val="left"/>
      <w:pPr>
        <w:ind w:left="720" w:hanging="360"/>
      </w:pPr>
      <w:rPr>
        <w:rFonts w:hint="default" w:ascii="Symbol" w:hAnsi="Symbol"/>
        <w:color w:val="001689"/>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327D3245"/>
    <w:multiLevelType w:val="hybridMultilevel"/>
    <w:tmpl w:val="983E1B58"/>
    <w:lvl w:ilvl="0" w:tplc="040C0003">
      <w:start w:val="1"/>
      <w:numFmt w:val="bullet"/>
      <w:lvlText w:val="o"/>
      <w:lvlJc w:val="left"/>
      <w:pPr>
        <w:ind w:left="1080" w:hanging="360"/>
      </w:pPr>
      <w:rPr>
        <w:rFonts w:hint="default" w:ascii="Courier New" w:hAnsi="Courier New" w:cs="Courier New"/>
      </w:rPr>
    </w:lvl>
    <w:lvl w:ilvl="1" w:tplc="040C0003" w:tentative="1">
      <w:start w:val="1"/>
      <w:numFmt w:val="bullet"/>
      <w:lvlText w:val="o"/>
      <w:lvlJc w:val="left"/>
      <w:pPr>
        <w:ind w:left="1800" w:hanging="360"/>
      </w:pPr>
      <w:rPr>
        <w:rFonts w:hint="default" w:ascii="Courier New" w:hAnsi="Courier New" w:cs="Courier New"/>
      </w:rPr>
    </w:lvl>
    <w:lvl w:ilvl="2" w:tplc="040C0005" w:tentative="1">
      <w:start w:val="1"/>
      <w:numFmt w:val="bullet"/>
      <w:lvlText w:val=""/>
      <w:lvlJc w:val="left"/>
      <w:pPr>
        <w:ind w:left="2520" w:hanging="360"/>
      </w:pPr>
      <w:rPr>
        <w:rFonts w:hint="default" w:ascii="Wingdings" w:hAnsi="Wingdings"/>
      </w:rPr>
    </w:lvl>
    <w:lvl w:ilvl="3" w:tplc="040C0001" w:tentative="1">
      <w:start w:val="1"/>
      <w:numFmt w:val="bullet"/>
      <w:lvlText w:val=""/>
      <w:lvlJc w:val="left"/>
      <w:pPr>
        <w:ind w:left="3240" w:hanging="360"/>
      </w:pPr>
      <w:rPr>
        <w:rFonts w:hint="default" w:ascii="Symbol" w:hAnsi="Symbol"/>
      </w:rPr>
    </w:lvl>
    <w:lvl w:ilvl="4" w:tplc="040C0003" w:tentative="1">
      <w:start w:val="1"/>
      <w:numFmt w:val="bullet"/>
      <w:lvlText w:val="o"/>
      <w:lvlJc w:val="left"/>
      <w:pPr>
        <w:ind w:left="3960" w:hanging="360"/>
      </w:pPr>
      <w:rPr>
        <w:rFonts w:hint="default" w:ascii="Courier New" w:hAnsi="Courier New" w:cs="Courier New"/>
      </w:rPr>
    </w:lvl>
    <w:lvl w:ilvl="5" w:tplc="040C0005" w:tentative="1">
      <w:start w:val="1"/>
      <w:numFmt w:val="bullet"/>
      <w:lvlText w:val=""/>
      <w:lvlJc w:val="left"/>
      <w:pPr>
        <w:ind w:left="4680" w:hanging="360"/>
      </w:pPr>
      <w:rPr>
        <w:rFonts w:hint="default" w:ascii="Wingdings" w:hAnsi="Wingdings"/>
      </w:rPr>
    </w:lvl>
    <w:lvl w:ilvl="6" w:tplc="040C0001" w:tentative="1">
      <w:start w:val="1"/>
      <w:numFmt w:val="bullet"/>
      <w:lvlText w:val=""/>
      <w:lvlJc w:val="left"/>
      <w:pPr>
        <w:ind w:left="5400" w:hanging="360"/>
      </w:pPr>
      <w:rPr>
        <w:rFonts w:hint="default" w:ascii="Symbol" w:hAnsi="Symbol"/>
      </w:rPr>
    </w:lvl>
    <w:lvl w:ilvl="7" w:tplc="040C0003" w:tentative="1">
      <w:start w:val="1"/>
      <w:numFmt w:val="bullet"/>
      <w:lvlText w:val="o"/>
      <w:lvlJc w:val="left"/>
      <w:pPr>
        <w:ind w:left="6120" w:hanging="360"/>
      </w:pPr>
      <w:rPr>
        <w:rFonts w:hint="default" w:ascii="Courier New" w:hAnsi="Courier New" w:cs="Courier New"/>
      </w:rPr>
    </w:lvl>
    <w:lvl w:ilvl="8" w:tplc="040C0005" w:tentative="1">
      <w:start w:val="1"/>
      <w:numFmt w:val="bullet"/>
      <w:lvlText w:val=""/>
      <w:lvlJc w:val="left"/>
      <w:pPr>
        <w:ind w:left="6840" w:hanging="360"/>
      </w:pPr>
      <w:rPr>
        <w:rFonts w:hint="default" w:ascii="Wingdings" w:hAnsi="Wingdings"/>
      </w:rPr>
    </w:lvl>
  </w:abstractNum>
  <w:abstractNum w:abstractNumId="3" w15:restartNumberingAfterBreak="0">
    <w:nsid w:val="37FD158C"/>
    <w:multiLevelType w:val="hybridMultilevel"/>
    <w:tmpl w:val="00D8A534"/>
    <w:lvl w:ilvl="0" w:tplc="040C0001">
      <w:start w:val="1"/>
      <w:numFmt w:val="bullet"/>
      <w:lvlText w:val=""/>
      <w:lvlJc w:val="left"/>
      <w:pPr>
        <w:ind w:left="1080" w:hanging="360"/>
      </w:pPr>
      <w:rPr>
        <w:rFonts w:hint="default" w:ascii="Symbol" w:hAnsi="Symbol"/>
      </w:rPr>
    </w:lvl>
    <w:lvl w:ilvl="1" w:tplc="040C0003" w:tentative="1">
      <w:start w:val="1"/>
      <w:numFmt w:val="bullet"/>
      <w:lvlText w:val="o"/>
      <w:lvlJc w:val="left"/>
      <w:pPr>
        <w:ind w:left="1800" w:hanging="360"/>
      </w:pPr>
      <w:rPr>
        <w:rFonts w:hint="default" w:ascii="Courier New" w:hAnsi="Courier New" w:cs="Courier New"/>
      </w:rPr>
    </w:lvl>
    <w:lvl w:ilvl="2" w:tplc="040C0005" w:tentative="1">
      <w:start w:val="1"/>
      <w:numFmt w:val="bullet"/>
      <w:lvlText w:val=""/>
      <w:lvlJc w:val="left"/>
      <w:pPr>
        <w:ind w:left="2520" w:hanging="360"/>
      </w:pPr>
      <w:rPr>
        <w:rFonts w:hint="default" w:ascii="Wingdings" w:hAnsi="Wingdings"/>
      </w:rPr>
    </w:lvl>
    <w:lvl w:ilvl="3" w:tplc="040C0001" w:tentative="1">
      <w:start w:val="1"/>
      <w:numFmt w:val="bullet"/>
      <w:lvlText w:val=""/>
      <w:lvlJc w:val="left"/>
      <w:pPr>
        <w:ind w:left="3240" w:hanging="360"/>
      </w:pPr>
      <w:rPr>
        <w:rFonts w:hint="default" w:ascii="Symbol" w:hAnsi="Symbol"/>
      </w:rPr>
    </w:lvl>
    <w:lvl w:ilvl="4" w:tplc="040C0003" w:tentative="1">
      <w:start w:val="1"/>
      <w:numFmt w:val="bullet"/>
      <w:lvlText w:val="o"/>
      <w:lvlJc w:val="left"/>
      <w:pPr>
        <w:ind w:left="3960" w:hanging="360"/>
      </w:pPr>
      <w:rPr>
        <w:rFonts w:hint="default" w:ascii="Courier New" w:hAnsi="Courier New" w:cs="Courier New"/>
      </w:rPr>
    </w:lvl>
    <w:lvl w:ilvl="5" w:tplc="040C0005" w:tentative="1">
      <w:start w:val="1"/>
      <w:numFmt w:val="bullet"/>
      <w:lvlText w:val=""/>
      <w:lvlJc w:val="left"/>
      <w:pPr>
        <w:ind w:left="4680" w:hanging="360"/>
      </w:pPr>
      <w:rPr>
        <w:rFonts w:hint="default" w:ascii="Wingdings" w:hAnsi="Wingdings"/>
      </w:rPr>
    </w:lvl>
    <w:lvl w:ilvl="6" w:tplc="040C0001" w:tentative="1">
      <w:start w:val="1"/>
      <w:numFmt w:val="bullet"/>
      <w:lvlText w:val=""/>
      <w:lvlJc w:val="left"/>
      <w:pPr>
        <w:ind w:left="5400" w:hanging="360"/>
      </w:pPr>
      <w:rPr>
        <w:rFonts w:hint="default" w:ascii="Symbol" w:hAnsi="Symbol"/>
      </w:rPr>
    </w:lvl>
    <w:lvl w:ilvl="7" w:tplc="040C0003" w:tentative="1">
      <w:start w:val="1"/>
      <w:numFmt w:val="bullet"/>
      <w:lvlText w:val="o"/>
      <w:lvlJc w:val="left"/>
      <w:pPr>
        <w:ind w:left="6120" w:hanging="360"/>
      </w:pPr>
      <w:rPr>
        <w:rFonts w:hint="default" w:ascii="Courier New" w:hAnsi="Courier New" w:cs="Courier New"/>
      </w:rPr>
    </w:lvl>
    <w:lvl w:ilvl="8" w:tplc="040C0005" w:tentative="1">
      <w:start w:val="1"/>
      <w:numFmt w:val="bullet"/>
      <w:lvlText w:val=""/>
      <w:lvlJc w:val="left"/>
      <w:pPr>
        <w:ind w:left="6840" w:hanging="360"/>
      </w:pPr>
      <w:rPr>
        <w:rFonts w:hint="default" w:ascii="Wingdings" w:hAnsi="Wingdings"/>
      </w:rPr>
    </w:lvl>
  </w:abstractNum>
  <w:abstractNum w:abstractNumId="4" w15:restartNumberingAfterBreak="0">
    <w:nsid w:val="3B336340"/>
    <w:multiLevelType w:val="hybridMultilevel"/>
    <w:tmpl w:val="A40E532A"/>
    <w:lvl w:ilvl="0" w:tplc="040C0003">
      <w:start w:val="1"/>
      <w:numFmt w:val="bullet"/>
      <w:lvlText w:val="o"/>
      <w:lvlJc w:val="left"/>
      <w:pPr>
        <w:ind w:left="1080" w:hanging="360"/>
      </w:pPr>
      <w:rPr>
        <w:rFonts w:hint="default" w:ascii="Courier New" w:hAnsi="Courier New" w:cs="Courier New"/>
      </w:rPr>
    </w:lvl>
    <w:lvl w:ilvl="1" w:tplc="040C0003" w:tentative="1">
      <w:start w:val="1"/>
      <w:numFmt w:val="bullet"/>
      <w:lvlText w:val="o"/>
      <w:lvlJc w:val="left"/>
      <w:pPr>
        <w:ind w:left="1800" w:hanging="360"/>
      </w:pPr>
      <w:rPr>
        <w:rFonts w:hint="default" w:ascii="Courier New" w:hAnsi="Courier New" w:cs="Courier New"/>
      </w:rPr>
    </w:lvl>
    <w:lvl w:ilvl="2" w:tplc="040C0005" w:tentative="1">
      <w:start w:val="1"/>
      <w:numFmt w:val="bullet"/>
      <w:lvlText w:val=""/>
      <w:lvlJc w:val="left"/>
      <w:pPr>
        <w:ind w:left="2520" w:hanging="360"/>
      </w:pPr>
      <w:rPr>
        <w:rFonts w:hint="default" w:ascii="Wingdings" w:hAnsi="Wingdings"/>
      </w:rPr>
    </w:lvl>
    <w:lvl w:ilvl="3" w:tplc="040C0001" w:tentative="1">
      <w:start w:val="1"/>
      <w:numFmt w:val="bullet"/>
      <w:lvlText w:val=""/>
      <w:lvlJc w:val="left"/>
      <w:pPr>
        <w:ind w:left="3240" w:hanging="360"/>
      </w:pPr>
      <w:rPr>
        <w:rFonts w:hint="default" w:ascii="Symbol" w:hAnsi="Symbol"/>
      </w:rPr>
    </w:lvl>
    <w:lvl w:ilvl="4" w:tplc="040C0003" w:tentative="1">
      <w:start w:val="1"/>
      <w:numFmt w:val="bullet"/>
      <w:lvlText w:val="o"/>
      <w:lvlJc w:val="left"/>
      <w:pPr>
        <w:ind w:left="3960" w:hanging="360"/>
      </w:pPr>
      <w:rPr>
        <w:rFonts w:hint="default" w:ascii="Courier New" w:hAnsi="Courier New" w:cs="Courier New"/>
      </w:rPr>
    </w:lvl>
    <w:lvl w:ilvl="5" w:tplc="040C0005" w:tentative="1">
      <w:start w:val="1"/>
      <w:numFmt w:val="bullet"/>
      <w:lvlText w:val=""/>
      <w:lvlJc w:val="left"/>
      <w:pPr>
        <w:ind w:left="4680" w:hanging="360"/>
      </w:pPr>
      <w:rPr>
        <w:rFonts w:hint="default" w:ascii="Wingdings" w:hAnsi="Wingdings"/>
      </w:rPr>
    </w:lvl>
    <w:lvl w:ilvl="6" w:tplc="040C0001" w:tentative="1">
      <w:start w:val="1"/>
      <w:numFmt w:val="bullet"/>
      <w:lvlText w:val=""/>
      <w:lvlJc w:val="left"/>
      <w:pPr>
        <w:ind w:left="5400" w:hanging="360"/>
      </w:pPr>
      <w:rPr>
        <w:rFonts w:hint="default" w:ascii="Symbol" w:hAnsi="Symbol"/>
      </w:rPr>
    </w:lvl>
    <w:lvl w:ilvl="7" w:tplc="040C0003" w:tentative="1">
      <w:start w:val="1"/>
      <w:numFmt w:val="bullet"/>
      <w:lvlText w:val="o"/>
      <w:lvlJc w:val="left"/>
      <w:pPr>
        <w:ind w:left="6120" w:hanging="360"/>
      </w:pPr>
      <w:rPr>
        <w:rFonts w:hint="default" w:ascii="Courier New" w:hAnsi="Courier New" w:cs="Courier New"/>
      </w:rPr>
    </w:lvl>
    <w:lvl w:ilvl="8" w:tplc="040C0005" w:tentative="1">
      <w:start w:val="1"/>
      <w:numFmt w:val="bullet"/>
      <w:lvlText w:val=""/>
      <w:lvlJc w:val="left"/>
      <w:pPr>
        <w:ind w:left="6840" w:hanging="360"/>
      </w:pPr>
      <w:rPr>
        <w:rFonts w:hint="default" w:ascii="Wingdings" w:hAnsi="Wingdings"/>
      </w:rPr>
    </w:lvl>
  </w:abstractNum>
  <w:abstractNum w:abstractNumId="5" w15:restartNumberingAfterBreak="0">
    <w:nsid w:val="567342F7"/>
    <w:multiLevelType w:val="hybridMultilevel"/>
    <w:tmpl w:val="83FE35D0"/>
    <w:lvl w:ilvl="0" w:tplc="040C0001">
      <w:start w:val="1"/>
      <w:numFmt w:val="bullet"/>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6" w15:restartNumberingAfterBreak="0">
    <w:nsid w:val="5ACB5F39"/>
    <w:multiLevelType w:val="hybridMultilevel"/>
    <w:tmpl w:val="68AC18B0"/>
    <w:lvl w:ilvl="0" w:tplc="684EF5F6">
      <w:start w:val="1"/>
      <w:numFmt w:val="bullet"/>
      <w:lvlText w:val=""/>
      <w:lvlJc w:val="left"/>
      <w:pPr>
        <w:ind w:left="720" w:hanging="360"/>
      </w:pPr>
      <w:rPr>
        <w:rFonts w:hint="default" w:ascii="Symbol" w:hAnsi="Symbol"/>
      </w:rPr>
    </w:lvl>
    <w:lvl w:ilvl="1" w:tplc="040C0003">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7" w15:restartNumberingAfterBreak="0">
    <w:nsid w:val="651B17E1"/>
    <w:multiLevelType w:val="hybridMultilevel"/>
    <w:tmpl w:val="74B6FD0E"/>
    <w:lvl w:ilvl="0" w:tplc="040C0001">
      <w:start w:val="1"/>
      <w:numFmt w:val="bullet"/>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8" w15:restartNumberingAfterBreak="0">
    <w:nsid w:val="68F4139B"/>
    <w:multiLevelType w:val="hybridMultilevel"/>
    <w:tmpl w:val="BEFECAF8"/>
    <w:lvl w:ilvl="0" w:tplc="040C0003">
      <w:start w:val="1"/>
      <w:numFmt w:val="bullet"/>
      <w:lvlText w:val="o"/>
      <w:lvlJc w:val="left"/>
      <w:pPr>
        <w:ind w:left="1080" w:hanging="360"/>
      </w:pPr>
      <w:rPr>
        <w:rFonts w:hint="default" w:ascii="Courier New" w:hAnsi="Courier New" w:cs="Courier New"/>
      </w:rPr>
    </w:lvl>
    <w:lvl w:ilvl="1" w:tplc="040C0003" w:tentative="1">
      <w:start w:val="1"/>
      <w:numFmt w:val="bullet"/>
      <w:lvlText w:val="o"/>
      <w:lvlJc w:val="left"/>
      <w:pPr>
        <w:ind w:left="1800" w:hanging="360"/>
      </w:pPr>
      <w:rPr>
        <w:rFonts w:hint="default" w:ascii="Courier New" w:hAnsi="Courier New" w:cs="Courier New"/>
      </w:rPr>
    </w:lvl>
    <w:lvl w:ilvl="2" w:tplc="040C0005" w:tentative="1">
      <w:start w:val="1"/>
      <w:numFmt w:val="bullet"/>
      <w:lvlText w:val=""/>
      <w:lvlJc w:val="left"/>
      <w:pPr>
        <w:ind w:left="2520" w:hanging="360"/>
      </w:pPr>
      <w:rPr>
        <w:rFonts w:hint="default" w:ascii="Wingdings" w:hAnsi="Wingdings"/>
      </w:rPr>
    </w:lvl>
    <w:lvl w:ilvl="3" w:tplc="040C0001" w:tentative="1">
      <w:start w:val="1"/>
      <w:numFmt w:val="bullet"/>
      <w:lvlText w:val=""/>
      <w:lvlJc w:val="left"/>
      <w:pPr>
        <w:ind w:left="3240" w:hanging="360"/>
      </w:pPr>
      <w:rPr>
        <w:rFonts w:hint="default" w:ascii="Symbol" w:hAnsi="Symbol"/>
      </w:rPr>
    </w:lvl>
    <w:lvl w:ilvl="4" w:tplc="040C0003" w:tentative="1">
      <w:start w:val="1"/>
      <w:numFmt w:val="bullet"/>
      <w:lvlText w:val="o"/>
      <w:lvlJc w:val="left"/>
      <w:pPr>
        <w:ind w:left="3960" w:hanging="360"/>
      </w:pPr>
      <w:rPr>
        <w:rFonts w:hint="default" w:ascii="Courier New" w:hAnsi="Courier New" w:cs="Courier New"/>
      </w:rPr>
    </w:lvl>
    <w:lvl w:ilvl="5" w:tplc="040C0005" w:tentative="1">
      <w:start w:val="1"/>
      <w:numFmt w:val="bullet"/>
      <w:lvlText w:val=""/>
      <w:lvlJc w:val="left"/>
      <w:pPr>
        <w:ind w:left="4680" w:hanging="360"/>
      </w:pPr>
      <w:rPr>
        <w:rFonts w:hint="default" w:ascii="Wingdings" w:hAnsi="Wingdings"/>
      </w:rPr>
    </w:lvl>
    <w:lvl w:ilvl="6" w:tplc="040C0001" w:tentative="1">
      <w:start w:val="1"/>
      <w:numFmt w:val="bullet"/>
      <w:lvlText w:val=""/>
      <w:lvlJc w:val="left"/>
      <w:pPr>
        <w:ind w:left="5400" w:hanging="360"/>
      </w:pPr>
      <w:rPr>
        <w:rFonts w:hint="default" w:ascii="Symbol" w:hAnsi="Symbol"/>
      </w:rPr>
    </w:lvl>
    <w:lvl w:ilvl="7" w:tplc="040C0003" w:tentative="1">
      <w:start w:val="1"/>
      <w:numFmt w:val="bullet"/>
      <w:lvlText w:val="o"/>
      <w:lvlJc w:val="left"/>
      <w:pPr>
        <w:ind w:left="6120" w:hanging="360"/>
      </w:pPr>
      <w:rPr>
        <w:rFonts w:hint="default" w:ascii="Courier New" w:hAnsi="Courier New" w:cs="Courier New"/>
      </w:rPr>
    </w:lvl>
    <w:lvl w:ilvl="8" w:tplc="040C0005" w:tentative="1">
      <w:start w:val="1"/>
      <w:numFmt w:val="bullet"/>
      <w:lvlText w:val=""/>
      <w:lvlJc w:val="left"/>
      <w:pPr>
        <w:ind w:left="6840" w:hanging="360"/>
      </w:pPr>
      <w:rPr>
        <w:rFonts w:hint="default" w:ascii="Wingdings" w:hAnsi="Wingdings"/>
      </w:rPr>
    </w:lvl>
  </w:abstractNum>
  <w:abstractNum w:abstractNumId="9" w15:restartNumberingAfterBreak="0">
    <w:nsid w:val="7FD14691"/>
    <w:multiLevelType w:val="hybridMultilevel"/>
    <w:tmpl w:val="F0385818"/>
    <w:lvl w:ilvl="0" w:tplc="040C0003">
      <w:start w:val="1"/>
      <w:numFmt w:val="bullet"/>
      <w:lvlText w:val="o"/>
      <w:lvlJc w:val="left"/>
      <w:pPr>
        <w:ind w:left="720" w:hanging="360"/>
      </w:pPr>
      <w:rPr>
        <w:rFonts w:hint="default" w:ascii="Courier New" w:hAnsi="Courier New" w:cs="Courier New"/>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num w:numId="1">
    <w:abstractNumId w:val="6"/>
  </w:num>
  <w:num w:numId="2">
    <w:abstractNumId w:val="1"/>
  </w:num>
  <w:num w:numId="3">
    <w:abstractNumId w:val="0"/>
  </w:num>
  <w:num w:numId="4">
    <w:abstractNumId w:val="3"/>
  </w:num>
  <w:num w:numId="5">
    <w:abstractNumId w:val="4"/>
  </w:num>
  <w:num w:numId="6">
    <w:abstractNumId w:val="8"/>
  </w:num>
  <w:num w:numId="7">
    <w:abstractNumId w:val="9"/>
  </w:num>
  <w:num w:numId="8">
    <w:abstractNumId w:val="5"/>
  </w:num>
  <w:num w:numId="9">
    <w:abstractNumId w:val="7"/>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7023"/>
    <w:rsid w:val="000E5FD6"/>
    <w:rsid w:val="00101C5F"/>
    <w:rsid w:val="00134578"/>
    <w:rsid w:val="001661A1"/>
    <w:rsid w:val="001B0290"/>
    <w:rsid w:val="001B7674"/>
    <w:rsid w:val="001D10F8"/>
    <w:rsid w:val="001F3C84"/>
    <w:rsid w:val="002239DB"/>
    <w:rsid w:val="00227578"/>
    <w:rsid w:val="00270111"/>
    <w:rsid w:val="00270157"/>
    <w:rsid w:val="002715BF"/>
    <w:rsid w:val="00280051"/>
    <w:rsid w:val="002833C2"/>
    <w:rsid w:val="003032A3"/>
    <w:rsid w:val="00382D20"/>
    <w:rsid w:val="004C7023"/>
    <w:rsid w:val="00517549"/>
    <w:rsid w:val="00540857"/>
    <w:rsid w:val="005417EE"/>
    <w:rsid w:val="005D1D8A"/>
    <w:rsid w:val="005E0E6C"/>
    <w:rsid w:val="00611A2A"/>
    <w:rsid w:val="00617E6C"/>
    <w:rsid w:val="00691BFB"/>
    <w:rsid w:val="006E010B"/>
    <w:rsid w:val="006F0790"/>
    <w:rsid w:val="006F3CDC"/>
    <w:rsid w:val="00780ADA"/>
    <w:rsid w:val="00784D00"/>
    <w:rsid w:val="007B0A28"/>
    <w:rsid w:val="007C1DD3"/>
    <w:rsid w:val="007C4906"/>
    <w:rsid w:val="00807655"/>
    <w:rsid w:val="008224A9"/>
    <w:rsid w:val="00825967"/>
    <w:rsid w:val="00864127"/>
    <w:rsid w:val="008B1438"/>
    <w:rsid w:val="00910C85"/>
    <w:rsid w:val="00914081"/>
    <w:rsid w:val="009D67E5"/>
    <w:rsid w:val="00A171D0"/>
    <w:rsid w:val="00AA36C4"/>
    <w:rsid w:val="00AC3E78"/>
    <w:rsid w:val="00AE2ECC"/>
    <w:rsid w:val="00B27793"/>
    <w:rsid w:val="00B94886"/>
    <w:rsid w:val="00C12B22"/>
    <w:rsid w:val="00C36201"/>
    <w:rsid w:val="00C554B0"/>
    <w:rsid w:val="00C618F3"/>
    <w:rsid w:val="00C85808"/>
    <w:rsid w:val="00CA1646"/>
    <w:rsid w:val="00CE7BC5"/>
    <w:rsid w:val="00EB4E45"/>
    <w:rsid w:val="00F554D3"/>
    <w:rsid w:val="40ABB08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64E0D4"/>
  <w15:chartTrackingRefBased/>
  <w15:docId w15:val="{FABC9C04-EF57-4984-A931-AD8DEAC73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C85808"/>
  </w:style>
  <w:style w:type="paragraph" w:styleId="Heading1">
    <w:name w:val="heading 1"/>
    <w:basedOn w:val="Normal"/>
    <w:next w:val="Normal"/>
    <w:link w:val="Heading1Char"/>
    <w:uiPriority w:val="9"/>
    <w:qFormat/>
    <w:rsid w:val="00C85808"/>
    <w:pPr>
      <w:keepNext/>
      <w:outlineLvl w:val="0"/>
    </w:pPr>
    <w:rPr>
      <w:rFonts w:ascii="Arial" w:hAnsi="Arial" w:cs="Arial"/>
      <w:b/>
      <w:bCs/>
      <w:sz w:val="24"/>
      <w:szCs w:val="24"/>
    </w:rPr>
  </w:style>
  <w:style w:type="paragraph" w:styleId="Heading2">
    <w:name w:val="heading 2"/>
    <w:basedOn w:val="Normal"/>
    <w:next w:val="Normal"/>
    <w:link w:val="Heading2Char"/>
    <w:uiPriority w:val="9"/>
    <w:unhideWhenUsed/>
    <w:qFormat/>
    <w:rsid w:val="00C85808"/>
    <w:pPr>
      <w:keepNext/>
      <w:outlineLvl w:val="1"/>
    </w:pPr>
    <w:rPr>
      <w:rFonts w:ascii="Arial" w:hAnsi="Arial" w:cs="Arial"/>
      <w:b/>
      <w:bCs/>
      <w:sz w:val="32"/>
      <w:szCs w:val="32"/>
    </w:rPr>
  </w:style>
  <w:style w:type="paragraph" w:styleId="Heading3">
    <w:name w:val="heading 3"/>
    <w:basedOn w:val="Heading1"/>
    <w:next w:val="Normal"/>
    <w:link w:val="Heading3Char"/>
    <w:uiPriority w:val="9"/>
    <w:unhideWhenUsed/>
    <w:qFormat/>
    <w:rsid w:val="00CA1646"/>
    <w:pPr>
      <w:keepNext w:val="0"/>
      <w:spacing w:after="0" w:line="360" w:lineRule="auto"/>
      <w:jc w:val="both"/>
      <w:outlineLvl w:val="2"/>
    </w:pPr>
    <w:rPr>
      <w:color w:val="001689"/>
      <w:sz w:val="28"/>
      <w:szCs w:val="28"/>
      <w:lang w:val="en-US"/>
    </w:rPr>
  </w:style>
  <w:style w:type="paragraph" w:styleId="Heading4">
    <w:name w:val="heading 4"/>
    <w:basedOn w:val="Normal"/>
    <w:next w:val="Normal"/>
    <w:link w:val="Heading4Char"/>
    <w:uiPriority w:val="9"/>
    <w:unhideWhenUsed/>
    <w:qFormat/>
    <w:rsid w:val="00825967"/>
    <w:pPr>
      <w:keepNext/>
      <w:keepLines/>
      <w:spacing w:before="40" w:after="0"/>
      <w:outlineLvl w:val="3"/>
    </w:pPr>
    <w:rPr>
      <w:rFonts w:asciiTheme="majorHAnsi" w:hAnsiTheme="majorHAnsi" w:eastAsiaTheme="majorEastAsia" w:cstheme="majorBidi"/>
      <w:i/>
      <w:iCs/>
      <w:color w:val="2F5496"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Grandtitre" w:customStyle="1">
    <w:name w:val="Grand titre"/>
    <w:basedOn w:val="Title"/>
    <w:link w:val="GrandtitreCar"/>
    <w:qFormat/>
    <w:rsid w:val="008B1438"/>
    <w:pPr>
      <w:spacing w:after="160" w:line="259" w:lineRule="auto"/>
      <w:contextualSpacing w:val="0"/>
      <w:jc w:val="center"/>
    </w:pPr>
    <w:rPr>
      <w:rFonts w:ascii="Arial" w:hAnsi="Arial" w:cs="Arial" w:eastAsiaTheme="minorHAnsi"/>
      <w:b/>
      <w:bCs/>
      <w:spacing w:val="0"/>
      <w:kern w:val="0"/>
      <w:sz w:val="40"/>
      <w:szCs w:val="40"/>
    </w:rPr>
  </w:style>
  <w:style w:type="character" w:styleId="GrandtitreCar" w:customStyle="1">
    <w:name w:val="Grand titre Car"/>
    <w:basedOn w:val="TitleChar"/>
    <w:link w:val="Grandtitre"/>
    <w:rsid w:val="008B1438"/>
    <w:rPr>
      <w:rFonts w:ascii="Arial" w:hAnsi="Arial" w:cs="Arial" w:eastAsiaTheme="majorEastAsia"/>
      <w:b/>
      <w:bCs/>
      <w:spacing w:val="-10"/>
      <w:kern w:val="28"/>
      <w:sz w:val="40"/>
      <w:szCs w:val="40"/>
    </w:rPr>
  </w:style>
  <w:style w:type="paragraph" w:styleId="Petittitre" w:customStyle="1">
    <w:name w:val="Petit titre"/>
    <w:basedOn w:val="Title"/>
    <w:link w:val="PetittitreCar"/>
    <w:qFormat/>
    <w:rsid w:val="008B1438"/>
    <w:pPr>
      <w:spacing w:after="160" w:line="259" w:lineRule="auto"/>
      <w:contextualSpacing w:val="0"/>
    </w:pPr>
    <w:rPr>
      <w:rFonts w:ascii="Arial" w:hAnsi="Arial" w:cs="Arial" w:eastAsiaTheme="minorHAnsi"/>
      <w:b/>
      <w:bCs/>
      <w:spacing w:val="0"/>
      <w:kern w:val="0"/>
      <w:sz w:val="32"/>
      <w:szCs w:val="40"/>
    </w:rPr>
  </w:style>
  <w:style w:type="character" w:styleId="PetittitreCar" w:customStyle="1">
    <w:name w:val="Petit titre Car"/>
    <w:basedOn w:val="TitleChar"/>
    <w:link w:val="Petittitre"/>
    <w:rsid w:val="008B1438"/>
    <w:rPr>
      <w:rFonts w:ascii="Arial" w:hAnsi="Arial" w:cs="Arial" w:eastAsiaTheme="majorEastAsia"/>
      <w:b/>
      <w:bCs/>
      <w:spacing w:val="-10"/>
      <w:kern w:val="28"/>
      <w:sz w:val="32"/>
      <w:szCs w:val="40"/>
    </w:rPr>
  </w:style>
  <w:style w:type="paragraph" w:styleId="trspetittitre" w:customStyle="1">
    <w:name w:val="très petit titre"/>
    <w:basedOn w:val="Petittitre"/>
    <w:qFormat/>
    <w:rsid w:val="008B1438"/>
    <w:rPr>
      <w:sz w:val="28"/>
    </w:rPr>
  </w:style>
  <w:style w:type="paragraph" w:styleId="Trspetittitre0" w:customStyle="1">
    <w:name w:val="Très petit titre"/>
    <w:basedOn w:val="Grandtitre"/>
    <w:qFormat/>
    <w:rsid w:val="00C85808"/>
    <w:pPr>
      <w:jc w:val="left"/>
    </w:pPr>
    <w:rPr>
      <w:sz w:val="28"/>
    </w:rPr>
  </w:style>
  <w:style w:type="character" w:styleId="Heading1Char" w:customStyle="1">
    <w:name w:val="Heading 1 Char"/>
    <w:basedOn w:val="DefaultParagraphFont"/>
    <w:link w:val="Heading1"/>
    <w:uiPriority w:val="9"/>
    <w:rsid w:val="00C85808"/>
    <w:rPr>
      <w:rFonts w:ascii="Arial" w:hAnsi="Arial" w:cs="Arial"/>
      <w:b/>
      <w:bCs/>
      <w:sz w:val="24"/>
      <w:szCs w:val="24"/>
    </w:rPr>
  </w:style>
  <w:style w:type="character" w:styleId="Heading2Char" w:customStyle="1">
    <w:name w:val="Heading 2 Char"/>
    <w:basedOn w:val="DefaultParagraphFont"/>
    <w:link w:val="Heading2"/>
    <w:uiPriority w:val="9"/>
    <w:rsid w:val="00C85808"/>
    <w:rPr>
      <w:rFonts w:ascii="Arial" w:hAnsi="Arial" w:cs="Arial"/>
      <w:b/>
      <w:bCs/>
      <w:sz w:val="32"/>
      <w:szCs w:val="32"/>
    </w:rPr>
  </w:style>
  <w:style w:type="paragraph" w:styleId="BodyText">
    <w:name w:val="Body Text"/>
    <w:basedOn w:val="Normal"/>
    <w:link w:val="BodyTextChar"/>
    <w:uiPriority w:val="99"/>
    <w:unhideWhenUsed/>
    <w:rsid w:val="00C85808"/>
    <w:rPr>
      <w:rFonts w:ascii="Arial" w:hAnsi="Arial" w:cs="Arial"/>
      <w:i/>
      <w:iCs/>
      <w:sz w:val="24"/>
      <w:szCs w:val="24"/>
    </w:rPr>
  </w:style>
  <w:style w:type="character" w:styleId="BodyTextChar" w:customStyle="1">
    <w:name w:val="Body Text Char"/>
    <w:basedOn w:val="DefaultParagraphFont"/>
    <w:link w:val="BodyText"/>
    <w:uiPriority w:val="99"/>
    <w:rsid w:val="00C85808"/>
    <w:rPr>
      <w:rFonts w:ascii="Arial" w:hAnsi="Arial" w:cs="Arial"/>
      <w:i/>
      <w:iCs/>
      <w:sz w:val="24"/>
      <w:szCs w:val="24"/>
    </w:rPr>
  </w:style>
  <w:style w:type="paragraph" w:styleId="BodyTextIndent">
    <w:name w:val="Body Text Indent"/>
    <w:basedOn w:val="Normal"/>
    <w:link w:val="BodyTextIndentChar"/>
    <w:uiPriority w:val="99"/>
    <w:unhideWhenUsed/>
    <w:rsid w:val="00C85808"/>
    <w:pPr>
      <w:ind w:left="360"/>
    </w:pPr>
    <w:rPr>
      <w:rFonts w:ascii="Arial" w:hAnsi="Arial" w:cs="Arial"/>
      <w:sz w:val="24"/>
      <w:szCs w:val="24"/>
    </w:rPr>
  </w:style>
  <w:style w:type="character" w:styleId="BodyTextIndentChar" w:customStyle="1">
    <w:name w:val="Body Text Indent Char"/>
    <w:basedOn w:val="DefaultParagraphFont"/>
    <w:link w:val="BodyTextIndent"/>
    <w:uiPriority w:val="99"/>
    <w:rsid w:val="00C85808"/>
    <w:rPr>
      <w:rFonts w:ascii="Arial" w:hAnsi="Arial" w:cs="Arial"/>
      <w:sz w:val="24"/>
      <w:szCs w:val="24"/>
    </w:rPr>
  </w:style>
  <w:style w:type="paragraph" w:styleId="BodyText2">
    <w:name w:val="Body Text 2"/>
    <w:basedOn w:val="Normal"/>
    <w:link w:val="BodyText2Char"/>
    <w:uiPriority w:val="99"/>
    <w:unhideWhenUsed/>
    <w:rsid w:val="00C85808"/>
    <w:rPr>
      <w:rFonts w:ascii="Arial" w:hAnsi="Arial" w:cs="Arial"/>
      <w:sz w:val="24"/>
      <w:szCs w:val="24"/>
    </w:rPr>
  </w:style>
  <w:style w:type="character" w:styleId="BodyText2Char" w:customStyle="1">
    <w:name w:val="Body Text 2 Char"/>
    <w:basedOn w:val="DefaultParagraphFont"/>
    <w:link w:val="BodyText2"/>
    <w:uiPriority w:val="99"/>
    <w:rsid w:val="00C85808"/>
    <w:rPr>
      <w:rFonts w:ascii="Arial" w:hAnsi="Arial" w:cs="Arial"/>
      <w:sz w:val="24"/>
      <w:szCs w:val="24"/>
    </w:rPr>
  </w:style>
  <w:style w:type="paragraph" w:styleId="BodyText3">
    <w:name w:val="Body Text 3"/>
    <w:basedOn w:val="Normal"/>
    <w:link w:val="BodyText3Char"/>
    <w:uiPriority w:val="99"/>
    <w:unhideWhenUsed/>
    <w:rsid w:val="00C85808"/>
    <w:rPr>
      <w:rFonts w:ascii="Arial" w:hAnsi="Arial" w:cs="Arial"/>
      <w:b/>
      <w:bCs/>
      <w:sz w:val="32"/>
      <w:szCs w:val="32"/>
    </w:rPr>
  </w:style>
  <w:style w:type="character" w:styleId="BodyText3Char" w:customStyle="1">
    <w:name w:val="Body Text 3 Char"/>
    <w:basedOn w:val="DefaultParagraphFont"/>
    <w:link w:val="BodyText3"/>
    <w:uiPriority w:val="99"/>
    <w:rsid w:val="00C85808"/>
    <w:rPr>
      <w:rFonts w:ascii="Arial" w:hAnsi="Arial" w:cs="Arial"/>
      <w:b/>
      <w:bCs/>
      <w:sz w:val="32"/>
      <w:szCs w:val="32"/>
    </w:rPr>
  </w:style>
  <w:style w:type="paragraph" w:styleId="ListParagraph">
    <w:name w:val="List Paragraph"/>
    <w:basedOn w:val="Normal"/>
    <w:uiPriority w:val="34"/>
    <w:qFormat/>
    <w:rsid w:val="00C85808"/>
    <w:pPr>
      <w:ind w:left="720"/>
      <w:contextualSpacing/>
    </w:pPr>
  </w:style>
  <w:style w:type="paragraph" w:styleId="Title">
    <w:name w:val="Title"/>
    <w:basedOn w:val="Normal"/>
    <w:next w:val="Normal"/>
    <w:link w:val="TitleChar"/>
    <w:uiPriority w:val="10"/>
    <w:qFormat/>
    <w:rsid w:val="008B1438"/>
    <w:pPr>
      <w:spacing w:after="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8B1438"/>
    <w:rPr>
      <w:rFonts w:asciiTheme="majorHAnsi" w:hAnsiTheme="majorHAnsi" w:eastAsiaTheme="majorEastAsia" w:cstheme="majorBidi"/>
      <w:spacing w:val="-10"/>
      <w:kern w:val="28"/>
      <w:sz w:val="56"/>
      <w:szCs w:val="56"/>
    </w:rPr>
  </w:style>
  <w:style w:type="paragraph" w:styleId="trspetittitrre" w:customStyle="1">
    <w:name w:val="très petit titrre"/>
    <w:basedOn w:val="Normal"/>
    <w:qFormat/>
    <w:rsid w:val="008B1438"/>
    <w:rPr>
      <w:rFonts w:ascii="Arial" w:hAnsi="Arial" w:cs="Arial"/>
      <w:b/>
      <w:sz w:val="28"/>
    </w:rPr>
  </w:style>
  <w:style w:type="paragraph" w:styleId="petittitre0" w:customStyle="1">
    <w:name w:val="petit titre"/>
    <w:basedOn w:val="Heading1"/>
    <w:link w:val="petittitreCar0"/>
    <w:qFormat/>
    <w:rsid w:val="008B1438"/>
    <w:rPr>
      <w:sz w:val="32"/>
      <w:szCs w:val="40"/>
    </w:rPr>
  </w:style>
  <w:style w:type="character" w:styleId="petittitreCar0" w:customStyle="1">
    <w:name w:val="petit titre Car"/>
    <w:basedOn w:val="Heading1Char"/>
    <w:link w:val="petittitre0"/>
    <w:rsid w:val="008B1438"/>
    <w:rPr>
      <w:rFonts w:ascii="Arial" w:hAnsi="Arial" w:cs="Arial"/>
      <w:b/>
      <w:bCs/>
      <w:sz w:val="32"/>
      <w:szCs w:val="40"/>
    </w:rPr>
  </w:style>
  <w:style w:type="paragraph" w:styleId="Header">
    <w:name w:val="header"/>
    <w:basedOn w:val="Normal"/>
    <w:link w:val="HeaderChar"/>
    <w:uiPriority w:val="99"/>
    <w:unhideWhenUsed/>
    <w:rsid w:val="00825967"/>
    <w:pPr>
      <w:tabs>
        <w:tab w:val="center" w:pos="4536"/>
        <w:tab w:val="right" w:pos="9072"/>
      </w:tabs>
      <w:spacing w:after="0" w:line="240" w:lineRule="auto"/>
    </w:pPr>
  </w:style>
  <w:style w:type="character" w:styleId="HeaderChar" w:customStyle="1">
    <w:name w:val="Header Char"/>
    <w:basedOn w:val="DefaultParagraphFont"/>
    <w:link w:val="Header"/>
    <w:uiPriority w:val="99"/>
    <w:rsid w:val="00825967"/>
  </w:style>
  <w:style w:type="paragraph" w:styleId="Footer">
    <w:name w:val="footer"/>
    <w:basedOn w:val="Normal"/>
    <w:link w:val="FooterChar"/>
    <w:uiPriority w:val="99"/>
    <w:unhideWhenUsed/>
    <w:rsid w:val="00825967"/>
    <w:pPr>
      <w:tabs>
        <w:tab w:val="center" w:pos="4536"/>
        <w:tab w:val="right" w:pos="9072"/>
      </w:tabs>
      <w:spacing w:after="0" w:line="240" w:lineRule="auto"/>
    </w:pPr>
  </w:style>
  <w:style w:type="character" w:styleId="FooterChar" w:customStyle="1">
    <w:name w:val="Footer Char"/>
    <w:basedOn w:val="DefaultParagraphFont"/>
    <w:link w:val="Footer"/>
    <w:uiPriority w:val="99"/>
    <w:rsid w:val="00825967"/>
  </w:style>
  <w:style w:type="character" w:styleId="Heading4Char" w:customStyle="1">
    <w:name w:val="Heading 4 Char"/>
    <w:basedOn w:val="DefaultParagraphFont"/>
    <w:link w:val="Heading4"/>
    <w:uiPriority w:val="9"/>
    <w:rsid w:val="00825967"/>
    <w:rPr>
      <w:rFonts w:asciiTheme="majorHAnsi" w:hAnsiTheme="majorHAnsi" w:eastAsiaTheme="majorEastAsia" w:cstheme="majorBidi"/>
      <w:i/>
      <w:iCs/>
      <w:color w:val="2F5496" w:themeColor="accent1" w:themeShade="BF"/>
    </w:rPr>
  </w:style>
  <w:style w:type="table" w:styleId="TableGrid">
    <w:name w:val="Table Grid"/>
    <w:basedOn w:val="TableNormal"/>
    <w:uiPriority w:val="39"/>
    <w:rsid w:val="008224A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914081"/>
    <w:rPr>
      <w:color w:val="0563C1" w:themeColor="hyperlink"/>
      <w:u w:val="single"/>
    </w:rPr>
  </w:style>
  <w:style w:type="character" w:styleId="Heading3Char" w:customStyle="1">
    <w:name w:val="Heading 3 Char"/>
    <w:basedOn w:val="DefaultParagraphFont"/>
    <w:link w:val="Heading3"/>
    <w:uiPriority w:val="9"/>
    <w:rsid w:val="00CA1646"/>
    <w:rPr>
      <w:rFonts w:ascii="Arial" w:hAnsi="Arial" w:cs="Arial"/>
      <w:b/>
      <w:bCs/>
      <w:color w:val="001689"/>
      <w:sz w:val="28"/>
      <w:szCs w:val="28"/>
      <w:lang w:val="en-US"/>
    </w:rPr>
  </w:style>
  <w:style w:type="paragraph" w:styleId="BalloonText">
    <w:name w:val="Balloon Text"/>
    <w:basedOn w:val="Normal"/>
    <w:link w:val="BalloonTextChar"/>
    <w:uiPriority w:val="99"/>
    <w:semiHidden/>
    <w:unhideWhenUsed/>
    <w:rsid w:val="005E0E6C"/>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5E0E6C"/>
    <w:rPr>
      <w:rFonts w:ascii="Segoe UI" w:hAnsi="Segoe UI" w:cs="Segoe UI"/>
      <w:sz w:val="18"/>
      <w:szCs w:val="18"/>
    </w:rPr>
  </w:style>
  <w:style w:type="character" w:styleId="UnresolvedMention">
    <w:name w:val="Unresolved Mention"/>
    <w:basedOn w:val="DefaultParagraphFont"/>
    <w:uiPriority w:val="99"/>
    <w:semiHidden/>
    <w:unhideWhenUsed/>
    <w:rsid w:val="007C1DD3"/>
    <w:rPr>
      <w:color w:val="605E5C"/>
      <w:shd w:val="clear" w:color="auto" w:fill="E1DFDD"/>
    </w:rPr>
  </w:style>
  <w:style w:type="character" w:styleId="FollowedHyperlink">
    <w:name w:val="FollowedHyperlink"/>
    <w:basedOn w:val="DefaultParagraphFont"/>
    <w:uiPriority w:val="99"/>
    <w:semiHidden/>
    <w:unhideWhenUsed/>
    <w:rsid w:val="007C1DD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&#65279;<?xml version="1.0" encoding="utf-8"?><Relationships xmlns="http://schemas.openxmlformats.org/package/2006/relationships"><Relationship Type="http://schemas.openxmlformats.org/officeDocument/2006/relationships/header" Target="header2.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footer" Target="footer1.xml" Id="rId12" /><Relationship Type="http://schemas.openxmlformats.org/officeDocument/2006/relationships/numbering" Target="numbering.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eader" Target="header1.xml" Id="rId11" /><Relationship Type="http://schemas.openxmlformats.org/officeDocument/2006/relationships/webSettings" Target="webSettings.xml" Id="rId5" /><Relationship Type="http://schemas.openxmlformats.org/officeDocument/2006/relationships/fontTable" Target="fontTable.xml" Id="rId15" /><Relationship Type="http://schemas.openxmlformats.org/officeDocument/2006/relationships/hyperlink" Target="mailto:agutierrez@vitalstrategies.org" TargetMode="External" Id="rId10" /><Relationship Type="http://schemas.openxmlformats.org/officeDocument/2006/relationships/settings" Target="settings.xml" Id="rId4" /><Relationship Type="http://schemas.openxmlformats.org/officeDocument/2006/relationships/hyperlink" Target="mailto:agutierrez@vitalstrategies.org" TargetMode="External" Id="rId9" /><Relationship Type="http://schemas.openxmlformats.org/officeDocument/2006/relationships/footer" Target="footer2.xml" Id="rId14" /><Relationship Type="http://schemas.openxmlformats.org/officeDocument/2006/relationships/hyperlink" Target="https://www.d4hglobalgrantsprogram.org/french/application-process" TargetMode="External" Id="Re9175bd876904747" /><Relationship Type="http://schemas.openxmlformats.org/officeDocument/2006/relationships/glossaryDocument" Target="/word/glossary/document.xml" Id="Rfe8e557ca9df42d7" /></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4cfaf9c8-cac7-4893-960c-f0ce60255f89}"/>
      </w:docPartPr>
      <w:docPartBody>
        <w:p w14:paraId="559D32F6">
          <w:r>
            <w:rPr>
              <w:rStyle w:val="PlaceholderText"/>
            </w:rPr>
            <w:t/>
          </w:r>
        </w:p>
      </w:docPartBody>
    </w:docPart>
  </w:docParts>
</w:glossaryDocument>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0198D9-5D71-45F0-8C2C-E3FC643E992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Lucile Guieu</dc:creator>
  <keywords/>
  <dc:description/>
  <lastModifiedBy>Derek Rodriguez</lastModifiedBy>
  <revision>6</revision>
  <dcterms:created xsi:type="dcterms:W3CDTF">2021-11-09T16:46:00.0000000Z</dcterms:created>
  <dcterms:modified xsi:type="dcterms:W3CDTF">2021-11-09T17:18:18.7775140Z</dcterms:modified>
</coreProperties>
</file>