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outlineLvl w:val="0"/>
        <w:rPr>
          <w:b w:val="1"/>
          <w:bCs w:val="1"/>
          <w:sz w:val="22"/>
          <w:szCs w:val="22"/>
        </w:rPr>
      </w:pPr>
    </w:p>
    <w:p>
      <w:pPr>
        <w:pStyle w:val="Body"/>
        <w:outlineLvl w:val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da-DK"/>
        </w:rPr>
        <w:t>Susannah E. Hills, M.D.</w:t>
      </w:r>
    </w:p>
    <w:p>
      <w:pPr>
        <w:pStyle w:val="Body"/>
        <w:outlineLvl w:val="0"/>
        <w:rPr>
          <w:sz w:val="22"/>
          <w:szCs w:val="22"/>
        </w:rPr>
      </w:pP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"mailto:sh3636@cumc.columbia.edu"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pt-PT"/>
        </w:rPr>
        <w:t>sh3636@cumc.columbia.edu</w:t>
      </w:r>
      <w:r>
        <w:rPr>
          <w:sz w:val="22"/>
          <w:szCs w:val="22"/>
        </w:rPr>
        <w:fldChar w:fldCharType="end" w:fldLock="0"/>
      </w:r>
    </w:p>
    <w:p>
      <w:pPr>
        <w:pStyle w:val="Body"/>
        <w:outlineLvl w:val="0"/>
        <w:rPr>
          <w:sz w:val="22"/>
          <w:szCs w:val="22"/>
        </w:rPr>
      </w:pPr>
      <w:r>
        <w:rPr>
          <w:sz w:val="22"/>
          <w:szCs w:val="22"/>
          <w:rtl w:val="0"/>
        </w:rPr>
        <w:t>(410)905-4455</w:t>
      </w:r>
    </w:p>
    <w:p>
      <w:pPr>
        <w:pStyle w:val="Body"/>
        <w:outlineLvl w:val="0"/>
        <w:rPr>
          <w:sz w:val="22"/>
          <w:szCs w:val="22"/>
        </w:rPr>
      </w:pPr>
      <w:r>
        <w:rPr>
          <w:rStyle w:val="Hyperlink.1"/>
          <w:sz w:val="22"/>
          <w:szCs w:val="22"/>
        </w:rPr>
        <w:fldChar w:fldCharType="begin" w:fldLock="0"/>
      </w:r>
      <w:r>
        <w:rPr>
          <w:rStyle w:val="Hyperlink.1"/>
          <w:sz w:val="22"/>
          <w:szCs w:val="22"/>
        </w:rPr>
        <w:instrText xml:space="preserve"> HYPERLINK "https://twitter.com/Dr_Suse_"</w:instrText>
      </w:r>
      <w:r>
        <w:rPr>
          <w:rStyle w:val="Hyperlink.1"/>
          <w:sz w:val="22"/>
          <w:szCs w:val="22"/>
        </w:rPr>
        <w:fldChar w:fldCharType="separate" w:fldLock="0"/>
      </w:r>
      <w:r>
        <w:rPr>
          <w:rStyle w:val="Hyperlink.1"/>
          <w:sz w:val="22"/>
          <w:szCs w:val="22"/>
          <w:rtl w:val="0"/>
          <w:lang w:val="en-US"/>
        </w:rPr>
        <w:t>Twitter @Dr_Suse_</w:t>
      </w:r>
      <w:r>
        <w:rPr>
          <w:sz w:val="22"/>
          <w:szCs w:val="22"/>
        </w:rPr>
        <w:fldChar w:fldCharType="end" w:fldLock="0"/>
      </w:r>
    </w:p>
    <w:p>
      <w:pPr>
        <w:pStyle w:val="Body"/>
        <w:outlineLvl w:val="0"/>
        <w:rPr>
          <w:sz w:val="22"/>
          <w:szCs w:val="22"/>
        </w:rPr>
      </w:pPr>
      <w:r>
        <w:rPr>
          <w:rStyle w:val="Hyperlink.1"/>
          <w:sz w:val="22"/>
          <w:szCs w:val="22"/>
        </w:rPr>
        <w:fldChar w:fldCharType="begin" w:fldLock="0"/>
      </w:r>
      <w:r>
        <w:rPr>
          <w:rStyle w:val="Hyperlink.1"/>
          <w:sz w:val="22"/>
          <w:szCs w:val="22"/>
        </w:rPr>
        <w:instrText xml:space="preserve"> HYPERLINK "https://www.dr-suse.com/news-and-media"</w:instrText>
      </w:r>
      <w:r>
        <w:rPr>
          <w:rStyle w:val="Hyperlink.1"/>
          <w:sz w:val="22"/>
          <w:szCs w:val="22"/>
        </w:rPr>
        <w:fldChar w:fldCharType="separate" w:fldLock="0"/>
      </w:r>
      <w:r>
        <w:rPr>
          <w:rStyle w:val="Hyperlink.1"/>
          <w:sz w:val="22"/>
          <w:szCs w:val="22"/>
          <w:rtl w:val="0"/>
        </w:rPr>
        <w:t>www.dr-suse.com</w:t>
      </w:r>
      <w:r>
        <w:rPr>
          <w:sz w:val="22"/>
          <w:szCs w:val="22"/>
        </w:rPr>
        <w:fldChar w:fldCharType="end" w:fldLock="0"/>
      </w:r>
    </w:p>
    <w:p>
      <w:pPr>
        <w:pStyle w:val="Body"/>
        <w:outlineLvl w:val="0"/>
        <w:rPr>
          <w:sz w:val="22"/>
          <w:szCs w:val="22"/>
        </w:rPr>
      </w:pPr>
    </w:p>
    <w:p>
      <w:pPr>
        <w:pStyle w:val="Body"/>
        <w:outlineLvl w:val="0"/>
        <w:rPr>
          <w:sz w:val="22"/>
          <w:szCs w:val="22"/>
        </w:rPr>
      </w:pPr>
    </w:p>
    <w:p>
      <w:pPr>
        <w:pStyle w:val="Body"/>
        <w:outlineLvl w:val="0"/>
        <w:rPr>
          <w:rStyle w:val="None"/>
          <w:b w:val="1"/>
          <w:bCs w:val="1"/>
          <w:sz w:val="22"/>
          <w:szCs w:val="22"/>
          <w:u w:val="single"/>
        </w:rPr>
      </w:pPr>
      <w:r>
        <w:rPr>
          <w:rStyle w:val="None"/>
          <w:b w:val="1"/>
          <w:bCs w:val="1"/>
          <w:sz w:val="22"/>
          <w:szCs w:val="22"/>
          <w:u w:val="single"/>
          <w:rtl w:val="0"/>
          <w:lang w:val="en-US"/>
        </w:rPr>
        <w:t>EDUCATION</w:t>
      </w:r>
    </w:p>
    <w:p>
      <w:pPr>
        <w:pStyle w:val="Body"/>
        <w:outlineLvl w:val="0"/>
        <w:rPr>
          <w:b w:val="1"/>
          <w:bCs w:val="1"/>
          <w:sz w:val="22"/>
          <w:szCs w:val="22"/>
          <w:u w:val="single"/>
        </w:rPr>
      </w:pPr>
    </w:p>
    <w:p>
      <w:pPr>
        <w:pStyle w:val="Body"/>
        <w:outlineLvl w:val="0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en-US"/>
        </w:rPr>
        <w:t>Columbia University Graduate School of Journalism, New York, NY</w:t>
        <w:tab/>
        <w:tab/>
      </w:r>
      <w:r>
        <w:rPr>
          <w:sz w:val="22"/>
          <w:szCs w:val="22"/>
          <w:rtl w:val="0"/>
        </w:rPr>
        <w:t>2019-2022</w:t>
      </w:r>
    </w:p>
    <w:p>
      <w:pPr>
        <w:pStyle w:val="Body"/>
        <w:outlineLvl w:val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Master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en-US"/>
        </w:rPr>
        <w:t>s of Science, degree anticipated Spring 2022.</w:t>
      </w:r>
    </w:p>
    <w:p>
      <w:pPr>
        <w:pStyle w:val="Subtitle"/>
        <w:rPr>
          <w:sz w:val="22"/>
          <w:szCs w:val="22"/>
        </w:rPr>
      </w:pPr>
    </w:p>
    <w:p>
      <w:pPr>
        <w:pStyle w:val="Body"/>
        <w:rPr>
          <w:rStyle w:val="None"/>
          <w:i w:val="1"/>
          <w:i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it-IT"/>
        </w:rPr>
        <w:t>Pediatric Otolaryngology</w:t>
      </w:r>
      <w:r>
        <w:rPr>
          <w:rStyle w:val="None"/>
          <w:b w:val="1"/>
          <w:bCs w:val="1"/>
          <w:sz w:val="22"/>
          <w:szCs w:val="22"/>
          <w:rtl w:val="0"/>
          <w:lang w:val="en-US"/>
        </w:rPr>
        <w:t>/Surgery</w:t>
      </w:r>
      <w:r>
        <w:rPr>
          <w:rStyle w:val="None"/>
          <w:b w:val="1"/>
          <w:bCs w:val="1"/>
          <w:sz w:val="22"/>
          <w:szCs w:val="22"/>
          <w:rtl w:val="0"/>
          <w:lang w:val="en-US"/>
        </w:rPr>
        <w:t xml:space="preserve"> Fellowship, Northwestern University</w:t>
        <w:tab/>
      </w:r>
      <w:r>
        <w:rPr>
          <w:sz w:val="22"/>
          <w:szCs w:val="22"/>
          <w:rtl w:val="0"/>
        </w:rPr>
        <w:t>2013-1014</w:t>
      </w:r>
    </w:p>
    <w:p>
      <w:pPr>
        <w:pStyle w:val="Subtitle"/>
        <w:rPr>
          <w:sz w:val="22"/>
          <w:szCs w:val="22"/>
        </w:rPr>
      </w:pPr>
    </w:p>
    <w:p>
      <w:pPr>
        <w:pStyle w:val="Subtitle"/>
        <w:rPr>
          <w:rStyle w:val="None"/>
          <w:sz w:val="22"/>
          <w:szCs w:val="22"/>
          <w:u w:val="none"/>
        </w:rPr>
      </w:pPr>
      <w:r>
        <w:rPr>
          <w:rStyle w:val="None"/>
          <w:sz w:val="22"/>
          <w:szCs w:val="22"/>
          <w:u w:val="none"/>
          <w:rtl w:val="0"/>
          <w:lang w:val="en-US"/>
        </w:rPr>
        <w:t>University of Michigan Medical School  Ann Arbor, MI</w:t>
        <w:tab/>
        <w:tab/>
        <w:tab/>
      </w:r>
      <w:r>
        <w:rPr>
          <w:rStyle w:val="None"/>
          <w:b w:val="0"/>
          <w:bCs w:val="0"/>
          <w:sz w:val="22"/>
          <w:szCs w:val="22"/>
          <w:u w:val="none"/>
          <w:rtl w:val="0"/>
          <w:lang w:val="en-US"/>
        </w:rPr>
        <w:t>2007-2013</w:t>
      </w:r>
    </w:p>
    <w:p>
      <w:pPr>
        <w:pStyle w:val="Subtitle"/>
        <w:rPr>
          <w:rStyle w:val="None"/>
          <w:b w:val="0"/>
          <w:bCs w:val="0"/>
          <w:sz w:val="22"/>
          <w:szCs w:val="22"/>
          <w:u w:val="none"/>
        </w:rPr>
      </w:pPr>
      <w:r>
        <w:rPr>
          <w:rStyle w:val="None"/>
          <w:b w:val="0"/>
          <w:bCs w:val="0"/>
          <w:sz w:val="22"/>
          <w:szCs w:val="22"/>
          <w:u w:val="none"/>
          <w:rtl w:val="0"/>
          <w:lang w:val="en-US"/>
        </w:rPr>
        <w:t>Doctorate of Medicine and Residency Training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Roy B. Canfield, M.D Scholarship, Department of Otolaryngology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Commendation for outstanding humanitarianism</w:t>
        <w:tab/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en-US"/>
        </w:rPr>
        <w:t>Harvard University Cambridge, MA</w:t>
        <w:tab/>
        <w:tab/>
        <w:tab/>
        <w:tab/>
        <w:tab/>
        <w:tab/>
      </w:r>
      <w:r>
        <w:rPr>
          <w:sz w:val="22"/>
          <w:szCs w:val="22"/>
          <w:rtl w:val="0"/>
        </w:rPr>
        <w:t>1998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</w:rPr>
        <w:t>Bachelor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en-US"/>
        </w:rPr>
        <w:t>s of Arts degree in Anthropology, cum laude.</w:t>
      </w:r>
    </w:p>
    <w:p>
      <w:pPr>
        <w:pStyle w:val="Heading"/>
        <w:numPr>
          <w:ilvl w:val="0"/>
          <w:numId w:val="4"/>
        </w:numPr>
        <w:bidi w:val="0"/>
        <w:ind w:right="0"/>
        <w:jc w:val="left"/>
        <w:rPr>
          <w:b w:val="0"/>
          <w:bCs w:val="0"/>
          <w:sz w:val="22"/>
          <w:szCs w:val="22"/>
          <w:rtl w:val="0"/>
          <w:lang w:val="en-US"/>
        </w:rPr>
      </w:pPr>
      <w:r>
        <w:rPr>
          <w:b w:val="0"/>
          <w:bCs w:val="0"/>
          <w:sz w:val="22"/>
          <w:szCs w:val="22"/>
          <w:rtl w:val="0"/>
          <w:lang w:val="en-US"/>
        </w:rPr>
        <w:t>Michael C. Rockefeller Memorial Fellowship funded international work in maternal-child health.</w:t>
      </w:r>
    </w:p>
    <w:p>
      <w:pPr>
        <w:pStyle w:val="Body"/>
        <w:outlineLvl w:val="0"/>
        <w:rPr>
          <w:sz w:val="22"/>
          <w:szCs w:val="22"/>
        </w:rPr>
      </w:pPr>
    </w:p>
    <w:p>
      <w:pPr>
        <w:pStyle w:val="Body"/>
        <w:outlineLvl w:val="0"/>
        <w:rPr>
          <w:rStyle w:val="None"/>
          <w:b w:val="1"/>
          <w:bCs w:val="1"/>
          <w:sz w:val="22"/>
          <w:szCs w:val="22"/>
          <w:u w:val="single"/>
        </w:rPr>
      </w:pPr>
      <w:r>
        <w:rPr>
          <w:rStyle w:val="None"/>
          <w:b w:val="1"/>
          <w:bCs w:val="1"/>
          <w:sz w:val="22"/>
          <w:szCs w:val="22"/>
          <w:u w:val="single"/>
          <w:rtl w:val="0"/>
          <w:lang w:val="de-DE"/>
        </w:rPr>
        <w:t>WORK EXPERIENCE</w:t>
      </w:r>
    </w:p>
    <w:p>
      <w:pPr>
        <w:pStyle w:val="Body"/>
        <w:outlineLvl w:val="0"/>
        <w:rPr>
          <w:sz w:val="22"/>
          <w:szCs w:val="22"/>
          <w:u w:val="single"/>
        </w:rPr>
      </w:pPr>
    </w:p>
    <w:p>
      <w:pPr>
        <w:pStyle w:val="Body"/>
        <w:outlineLvl w:val="0"/>
        <w:rPr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nl-NL"/>
        </w:rPr>
        <w:t>Freelance Journalism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outlineLvl w:val="0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Freelance contributor to CNN, CBSN, MSNBC, FOX5 NY, FOX5 DC, Bloomberg News and Yahoo! with live interviews in studio and remote for segments ranging from 3 to 10 minutes.  Over 50 on-air appearances in the past year with anchors including Brianna Keilar, Poppy Harlow, Jim Sciutto, Wolf Blitzer, Victor Blackwell, Alisyn Camerota, Craig Melvin, Katie Tur, Hallie Jackson, and others.</w:t>
      </w:r>
    </w:p>
    <w:p>
      <w:pPr>
        <w:pStyle w:val="List Paragraph"/>
        <w:outlineLvl w:val="0"/>
        <w:rPr>
          <w:sz w:val="22"/>
          <w:szCs w:val="22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outlineLvl w:val="0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Published 7 opinion pieces for CNN Opinion as well as pieces for USA Today, The Hill, and MedScape.</w:t>
      </w:r>
    </w:p>
    <w:p>
      <w:pPr>
        <w:pStyle w:val="Body"/>
        <w:outlineLvl w:val="0"/>
        <w:rPr>
          <w:sz w:val="22"/>
          <w:szCs w:val="22"/>
        </w:rPr>
      </w:pPr>
    </w:p>
    <w:p>
      <w:pPr>
        <w:pStyle w:val="Body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en-US"/>
        </w:rPr>
        <w:t>Assistant Professor, Attending Surgeon - Columbia University, Morgan Stanley Children</w:t>
      </w:r>
      <w:r>
        <w:rPr>
          <w:rStyle w:val="None"/>
          <w:b w:val="1"/>
          <w:bCs w:val="1"/>
          <w:sz w:val="22"/>
          <w:szCs w:val="22"/>
          <w:rtl w:val="0"/>
        </w:rPr>
        <w:t>’</w:t>
      </w:r>
      <w:r>
        <w:rPr>
          <w:rStyle w:val="None"/>
          <w:b w:val="1"/>
          <w:bCs w:val="1"/>
          <w:sz w:val="22"/>
          <w:szCs w:val="22"/>
          <w:rtl w:val="0"/>
          <w:lang w:val="pt-PT"/>
        </w:rPr>
        <w:t>s Hospital</w:t>
      </w:r>
      <w:r>
        <w:rPr>
          <w:sz w:val="22"/>
          <w:szCs w:val="22"/>
          <w:rtl w:val="0"/>
        </w:rPr>
        <w:tab/>
        <w:tab/>
        <w:tab/>
        <w:tab/>
        <w:tab/>
        <w:tab/>
        <w:tab/>
        <w:tab/>
        <w:tab/>
        <w:t>2017-present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Airway/ENTsurgeon for pediatric patients at Morgan Stanley Children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en-US"/>
        </w:rPr>
        <w:t>s Hospital, focused on the care of infants and children with breathing difficulties in the ICU, with respiratory viruses (such as Covid-19), as well as children with learning and developmental challenges.  Director of the pediatric Tracheostomy Care Program, overseeing the care of children requiring specialized airway surgery.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During the Covid-19 pandemic, led the Columbia-NYP healthcare system in care of hundreds of Covid patients requiring tracheostomy and airway surgery to survive; established and led a team of military Special Operations Forces, physicians assistants and surgical residents.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rStyle w:val="None"/>
          <w:b w:val="1"/>
          <w:bCs w:val="1"/>
          <w:sz w:val="22"/>
          <w:szCs w:val="22"/>
        </w:rPr>
      </w:pPr>
      <w:r>
        <w:rPr>
          <w:rStyle w:val="None"/>
          <w:b w:val="1"/>
          <w:bCs w:val="1"/>
          <w:sz w:val="22"/>
          <w:szCs w:val="22"/>
          <w:rtl w:val="0"/>
          <w:lang w:val="en-US"/>
        </w:rPr>
        <w:t>Attending Surgeon, Faculty - Yale University, CT Pediatric Otolaryngology</w:t>
        <w:tab/>
      </w:r>
      <w:r>
        <w:rPr>
          <w:sz w:val="22"/>
          <w:szCs w:val="22"/>
          <w:rtl w:val="0"/>
        </w:rPr>
        <w:t>2014-2017</w:t>
      </w: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Attending pediatric otolaryngologist; cared for children with breathing and swallowing problems needing specialized airway surgery.</w:t>
      </w:r>
    </w:p>
    <w:p>
      <w:pPr>
        <w:pStyle w:val="Body"/>
        <w:rPr>
          <w:sz w:val="22"/>
          <w:szCs w:val="22"/>
        </w:rPr>
      </w:pPr>
    </w:p>
    <w:p>
      <w:pPr>
        <w:pStyle w:val="Body"/>
      </w:pPr>
      <w:r>
        <w:rPr>
          <w:rStyle w:val="None"/>
          <w:b w:val="1"/>
          <w:bCs w:val="1"/>
          <w:i w:val="1"/>
          <w:iCs w:val="1"/>
          <w:sz w:val="22"/>
          <w:szCs w:val="22"/>
          <w:rtl w:val="0"/>
          <w:lang w:val="en-US"/>
        </w:rPr>
        <w:t>*References available upon request.</w:t>
      </w:r>
    </w:p>
    <w:sectPr>
      <w:headerReference w:type="default" r:id="rId4"/>
      <w:footerReference w:type="default" r:id="rId5"/>
      <w:pgSz w:w="12240" w:h="15840" w:orient="portrait"/>
      <w:pgMar w:top="576" w:right="1800" w:bottom="72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