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AA5" w:rsidRDefault="00807475" w:rsidP="000B7F7E">
      <w:pPr>
        <w:rPr>
          <w:rFonts w:ascii="Arial" w:hAnsi="Arial" w:cs="Arial"/>
          <w:b/>
          <w:u w:val="single"/>
        </w:rPr>
      </w:pPr>
      <w:r>
        <w:rPr>
          <w:noProof/>
          <w:lang w:val="es-CO" w:eastAsia="es-CO"/>
        </w:rPr>
        <w:drawing>
          <wp:anchor distT="0" distB="0" distL="114300" distR="114300" simplePos="0" relativeHeight="251658240" behindDoc="1" locked="0" layoutInCell="1" allowOverlap="1" wp14:anchorId="6BE89689" wp14:editId="54E40645">
            <wp:simplePos x="0" y="0"/>
            <wp:positionH relativeFrom="column">
              <wp:posOffset>231140</wp:posOffset>
            </wp:positionH>
            <wp:positionV relativeFrom="paragraph">
              <wp:posOffset>1905</wp:posOffset>
            </wp:positionV>
            <wp:extent cx="828675" cy="814070"/>
            <wp:effectExtent l="0" t="0" r="9525" b="5080"/>
            <wp:wrapTight wrapText="bothSides">
              <wp:wrapPolygon edited="0">
                <wp:start x="0" y="0"/>
                <wp:lineTo x="0" y="21229"/>
                <wp:lineTo x="21352" y="21229"/>
                <wp:lineTo x="2135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C1461.tmp"/>
                    <pic:cNvPicPr/>
                  </pic:nvPicPr>
                  <pic:blipFill>
                    <a:blip r:embed="rId4">
                      <a:extLst>
                        <a:ext uri="{28A0092B-C50C-407E-A947-70E740481C1C}">
                          <a14:useLocalDpi xmlns:a14="http://schemas.microsoft.com/office/drawing/2010/main" val="0"/>
                        </a:ext>
                      </a:extLst>
                    </a:blip>
                    <a:stretch>
                      <a:fillRect/>
                    </a:stretch>
                  </pic:blipFill>
                  <pic:spPr>
                    <a:xfrm>
                      <a:off x="0" y="0"/>
                      <a:ext cx="828675" cy="814070"/>
                    </a:xfrm>
                    <a:prstGeom prst="rect">
                      <a:avLst/>
                    </a:prstGeom>
                  </pic:spPr>
                </pic:pic>
              </a:graphicData>
            </a:graphic>
            <wp14:sizeRelH relativeFrom="margin">
              <wp14:pctWidth>0</wp14:pctWidth>
            </wp14:sizeRelH>
            <wp14:sizeRelV relativeFrom="margin">
              <wp14:pctHeight>0</wp14:pctHeight>
            </wp14:sizeRelV>
          </wp:anchor>
        </w:drawing>
      </w:r>
      <w:r w:rsidR="009F130A">
        <w:rPr>
          <w:noProof/>
          <w:lang w:val="es-CO" w:eastAsia="es-CO"/>
        </w:rPr>
        <w:t xml:space="preserve">      </w:t>
      </w:r>
      <w:r>
        <w:rPr>
          <w:rFonts w:ascii="Arial" w:hAnsi="Arial" w:cs="Arial"/>
          <w:b/>
        </w:rPr>
        <w:t xml:space="preserve">  </w:t>
      </w:r>
      <w:r w:rsidR="001F6AA5" w:rsidRPr="00A41A90">
        <w:rPr>
          <w:rFonts w:ascii="Arial" w:hAnsi="Arial" w:cs="Arial"/>
          <w:b/>
          <w:u w:val="single"/>
        </w:rPr>
        <w:t>INSTRUCCIONES</w:t>
      </w:r>
      <w:r w:rsidR="006641D8">
        <w:rPr>
          <w:rFonts w:ascii="Arial" w:hAnsi="Arial" w:cs="Arial"/>
          <w:b/>
          <w:u w:val="single"/>
        </w:rPr>
        <w:t xml:space="preserve"> PAGOS SEGUROS EN LINEA</w:t>
      </w:r>
      <w:r w:rsidR="000B7F7E">
        <w:rPr>
          <w:rFonts w:ascii="Arial" w:hAnsi="Arial" w:cs="Arial"/>
          <w:b/>
          <w:u w:val="single"/>
        </w:rPr>
        <w:t xml:space="preserve"> </w:t>
      </w:r>
      <w:r w:rsidR="000B7F7E" w:rsidRPr="000B7F7E">
        <w:rPr>
          <w:rFonts w:ascii="Arial" w:hAnsi="Arial" w:cs="Arial"/>
        </w:rPr>
        <w:t xml:space="preserve">  </w:t>
      </w:r>
    </w:p>
    <w:p w:rsidR="000B7F7E" w:rsidRPr="000B7F7E" w:rsidRDefault="00807475" w:rsidP="006641D8">
      <w:pPr>
        <w:jc w:val="center"/>
        <w:rPr>
          <w:sz w:val="28"/>
        </w:rPr>
      </w:pPr>
      <w:r>
        <w:rPr>
          <w:noProof/>
          <w:lang w:val="es-CO" w:eastAsia="es-CO"/>
        </w:rPr>
        <w:drawing>
          <wp:anchor distT="0" distB="0" distL="114300" distR="114300" simplePos="0" relativeHeight="251659264" behindDoc="1" locked="0" layoutInCell="1" allowOverlap="1" wp14:anchorId="36FE8C2B" wp14:editId="5E540BA9">
            <wp:simplePos x="0" y="0"/>
            <wp:positionH relativeFrom="column">
              <wp:posOffset>5022215</wp:posOffset>
            </wp:positionH>
            <wp:positionV relativeFrom="paragraph">
              <wp:posOffset>7620</wp:posOffset>
            </wp:positionV>
            <wp:extent cx="1399540" cy="342265"/>
            <wp:effectExtent l="0" t="0" r="0" b="635"/>
            <wp:wrapNone/>
            <wp:docPr id="9" name="0 Imagen" descr="Logo Tipo Financiar GI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 Financiar GIF.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540" cy="342265"/>
                    </a:xfrm>
                    <a:prstGeom prst="rect">
                      <a:avLst/>
                    </a:prstGeom>
                  </pic:spPr>
                </pic:pic>
              </a:graphicData>
            </a:graphic>
          </wp:anchor>
        </w:drawing>
      </w:r>
    </w:p>
    <w:p w:rsidR="007E11B4" w:rsidRDefault="00807475" w:rsidP="007E11B4">
      <w:pPr>
        <w:rPr>
          <w:rFonts w:ascii="Arial" w:hAnsi="Arial" w:cs="Arial"/>
          <w:b/>
          <w:szCs w:val="20"/>
        </w:rPr>
      </w:pPr>
      <w:r>
        <w:rPr>
          <w:sz w:val="28"/>
        </w:rPr>
        <w:t xml:space="preserve">           </w:t>
      </w:r>
      <w:r w:rsidR="001F6AA5" w:rsidRPr="000B7F7E">
        <w:rPr>
          <w:sz w:val="28"/>
        </w:rPr>
        <w:t xml:space="preserve">Ingrese a la </w:t>
      </w:r>
      <w:r w:rsidR="00861B5C" w:rsidRPr="000B7F7E">
        <w:rPr>
          <w:sz w:val="28"/>
        </w:rPr>
        <w:t>dirección</w:t>
      </w:r>
      <w:r w:rsidR="001F6AA5" w:rsidRPr="000B7F7E">
        <w:rPr>
          <w:rFonts w:ascii="Arial" w:hAnsi="Arial" w:cs="Arial"/>
          <w:b/>
          <w:szCs w:val="20"/>
        </w:rPr>
        <w:t xml:space="preserve">: </w:t>
      </w:r>
      <w:hyperlink r:id="rId6" w:history="1">
        <w:r w:rsidR="001F6AA5" w:rsidRPr="000B7F7E">
          <w:rPr>
            <w:rStyle w:val="Hipervnculo"/>
            <w:rFonts w:ascii="Arial" w:hAnsi="Arial" w:cs="Arial"/>
            <w:b/>
            <w:szCs w:val="20"/>
          </w:rPr>
          <w:t>www.financiar.com.co</w:t>
        </w:r>
      </w:hyperlink>
    </w:p>
    <w:p w:rsidR="007E11B4" w:rsidRDefault="007E11B4" w:rsidP="007E11B4">
      <w:pPr>
        <w:rPr>
          <w:rFonts w:ascii="Arial" w:hAnsi="Arial" w:cs="Arial"/>
          <w:b/>
          <w:szCs w:val="20"/>
        </w:rPr>
      </w:pPr>
    </w:p>
    <w:p w:rsidR="007E11B4" w:rsidRDefault="007E11B4" w:rsidP="007E11B4">
      <w:pPr>
        <w:rPr>
          <w:rFonts w:ascii="Arial" w:hAnsi="Arial" w:cs="Arial"/>
          <w:sz w:val="20"/>
          <w:szCs w:val="20"/>
        </w:rPr>
      </w:pPr>
    </w:p>
    <w:p w:rsidR="00936DDA" w:rsidRDefault="001F6AA5" w:rsidP="007E4EA9">
      <w:pPr>
        <w:jc w:val="both"/>
        <w:rPr>
          <w:rFonts w:ascii="Arial" w:hAnsi="Arial" w:cs="Arial"/>
          <w:sz w:val="20"/>
          <w:szCs w:val="20"/>
        </w:rPr>
      </w:pPr>
      <w:r w:rsidRPr="007E11B4">
        <w:rPr>
          <w:rFonts w:ascii="Arial" w:hAnsi="Arial" w:cs="Arial"/>
          <w:sz w:val="20"/>
          <w:szCs w:val="20"/>
        </w:rPr>
        <w:t xml:space="preserve">En </w:t>
      </w:r>
      <w:r w:rsidR="00E31B15" w:rsidRPr="007E11B4">
        <w:rPr>
          <w:rFonts w:ascii="Arial" w:hAnsi="Arial" w:cs="Arial"/>
          <w:sz w:val="20"/>
          <w:szCs w:val="20"/>
        </w:rPr>
        <w:t>la</w:t>
      </w:r>
      <w:r w:rsidR="00E31B15">
        <w:rPr>
          <w:rFonts w:ascii="Arial" w:hAnsi="Arial" w:cs="Arial"/>
          <w:sz w:val="20"/>
          <w:szCs w:val="20"/>
        </w:rPr>
        <w:t xml:space="preserve"> </w:t>
      </w:r>
      <w:r w:rsidR="00E31B15" w:rsidRPr="007E11B4">
        <w:rPr>
          <w:rFonts w:ascii="Arial" w:hAnsi="Arial" w:cs="Arial"/>
          <w:sz w:val="20"/>
          <w:szCs w:val="20"/>
        </w:rPr>
        <w:t>parte</w:t>
      </w:r>
      <w:r w:rsidRPr="007E11B4">
        <w:rPr>
          <w:rFonts w:ascii="Arial" w:hAnsi="Arial" w:cs="Arial"/>
          <w:sz w:val="20"/>
          <w:szCs w:val="20"/>
        </w:rPr>
        <w:t xml:space="preserve"> </w:t>
      </w:r>
      <w:r w:rsidR="00A45BB3">
        <w:rPr>
          <w:rFonts w:ascii="Arial" w:hAnsi="Arial" w:cs="Arial"/>
          <w:sz w:val="20"/>
          <w:szCs w:val="20"/>
        </w:rPr>
        <w:t xml:space="preserve">superior </w:t>
      </w:r>
      <w:r w:rsidRPr="007E11B4">
        <w:rPr>
          <w:rFonts w:ascii="Arial" w:hAnsi="Arial" w:cs="Arial"/>
          <w:sz w:val="20"/>
          <w:szCs w:val="20"/>
        </w:rPr>
        <w:t xml:space="preserve">derecha de la pantalla, encuentra la </w:t>
      </w:r>
      <w:r w:rsidR="006641D8" w:rsidRPr="007E11B4">
        <w:rPr>
          <w:rFonts w:ascii="Arial" w:hAnsi="Arial" w:cs="Arial"/>
          <w:sz w:val="20"/>
          <w:szCs w:val="20"/>
        </w:rPr>
        <w:t>opción</w:t>
      </w:r>
      <w:r w:rsidR="00A45BB3">
        <w:rPr>
          <w:rFonts w:ascii="Arial" w:hAnsi="Arial" w:cs="Arial"/>
          <w:sz w:val="20"/>
          <w:szCs w:val="20"/>
        </w:rPr>
        <w:t xml:space="preserve"> </w:t>
      </w:r>
      <w:r w:rsidR="00A45BB3">
        <w:rPr>
          <w:rFonts w:ascii="Arial" w:hAnsi="Arial" w:cs="Arial"/>
          <w:noProof/>
          <w:sz w:val="20"/>
          <w:szCs w:val="20"/>
        </w:rPr>
        <w:drawing>
          <wp:inline distT="0" distB="0" distL="0" distR="0">
            <wp:extent cx="883920" cy="238629"/>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34B550.tmp"/>
                    <pic:cNvPicPr/>
                  </pic:nvPicPr>
                  <pic:blipFill>
                    <a:blip r:embed="rId7">
                      <a:extLst>
                        <a:ext uri="{28A0092B-C50C-407E-A947-70E740481C1C}">
                          <a14:useLocalDpi xmlns:a14="http://schemas.microsoft.com/office/drawing/2010/main" val="0"/>
                        </a:ext>
                      </a:extLst>
                    </a:blip>
                    <a:stretch>
                      <a:fillRect/>
                    </a:stretch>
                  </pic:blipFill>
                  <pic:spPr>
                    <a:xfrm>
                      <a:off x="0" y="0"/>
                      <a:ext cx="929366" cy="250898"/>
                    </a:xfrm>
                    <a:prstGeom prst="rect">
                      <a:avLst/>
                    </a:prstGeom>
                  </pic:spPr>
                </pic:pic>
              </a:graphicData>
            </a:graphic>
          </wp:inline>
        </w:drawing>
      </w:r>
      <w:r w:rsidR="00A45BB3">
        <w:rPr>
          <w:rFonts w:ascii="Arial" w:hAnsi="Arial" w:cs="Arial"/>
          <w:sz w:val="20"/>
          <w:szCs w:val="20"/>
        </w:rPr>
        <w:t xml:space="preserve"> </w:t>
      </w:r>
      <w:r w:rsidR="006641D8" w:rsidRPr="000B7F7E">
        <w:rPr>
          <w:rFonts w:ascii="Arial" w:hAnsi="Arial" w:cs="Arial"/>
          <w:sz w:val="22"/>
          <w:szCs w:val="20"/>
        </w:rPr>
        <w:t>.</w:t>
      </w:r>
      <w:r w:rsidR="00C30014">
        <w:rPr>
          <w:rFonts w:ascii="Arial" w:hAnsi="Arial" w:cs="Arial"/>
          <w:sz w:val="22"/>
          <w:szCs w:val="20"/>
        </w:rPr>
        <w:t xml:space="preserve"> </w:t>
      </w:r>
      <w:r w:rsidR="007E11B4" w:rsidRPr="00246C74">
        <w:rPr>
          <w:rFonts w:ascii="Arial" w:hAnsi="Arial" w:cs="Arial"/>
          <w:sz w:val="20"/>
          <w:szCs w:val="20"/>
        </w:rPr>
        <w:t>Si es la primera vez que ingresa al Portal, diríjase a la opción</w:t>
      </w:r>
      <w:r w:rsidR="00A45BB3">
        <w:rPr>
          <w:rFonts w:ascii="Arial" w:hAnsi="Arial" w:cs="Arial"/>
          <w:sz w:val="20"/>
          <w:szCs w:val="20"/>
        </w:rPr>
        <w:t xml:space="preserve">   </w:t>
      </w:r>
      <w:r w:rsidR="00A45BB3">
        <w:rPr>
          <w:rFonts w:ascii="Arial" w:hAnsi="Arial" w:cs="Arial"/>
          <w:noProof/>
          <w:sz w:val="20"/>
          <w:szCs w:val="20"/>
        </w:rPr>
        <w:drawing>
          <wp:inline distT="0" distB="0" distL="0" distR="0">
            <wp:extent cx="762000" cy="21020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34D59B.tmp"/>
                    <pic:cNvPicPr/>
                  </pic:nvPicPr>
                  <pic:blipFill>
                    <a:blip r:embed="rId8">
                      <a:extLst>
                        <a:ext uri="{28A0092B-C50C-407E-A947-70E740481C1C}">
                          <a14:useLocalDpi xmlns:a14="http://schemas.microsoft.com/office/drawing/2010/main" val="0"/>
                        </a:ext>
                      </a:extLst>
                    </a:blip>
                    <a:stretch>
                      <a:fillRect/>
                    </a:stretch>
                  </pic:blipFill>
                  <pic:spPr>
                    <a:xfrm>
                      <a:off x="0" y="0"/>
                      <a:ext cx="787102" cy="217132"/>
                    </a:xfrm>
                    <a:prstGeom prst="rect">
                      <a:avLst/>
                    </a:prstGeom>
                  </pic:spPr>
                </pic:pic>
              </a:graphicData>
            </a:graphic>
          </wp:inline>
        </w:drawing>
      </w:r>
      <w:r w:rsidR="007E11B4" w:rsidRPr="00246C74">
        <w:rPr>
          <w:rFonts w:ascii="Arial" w:hAnsi="Arial" w:cs="Arial"/>
          <w:sz w:val="20"/>
          <w:szCs w:val="20"/>
        </w:rPr>
        <w:t xml:space="preserve"> </w:t>
      </w:r>
      <w:r w:rsidR="00C06BDF">
        <w:rPr>
          <w:rFonts w:ascii="Arial" w:hAnsi="Arial" w:cs="Arial"/>
          <w:sz w:val="20"/>
          <w:szCs w:val="20"/>
        </w:rPr>
        <w:t>E</w:t>
      </w:r>
      <w:r w:rsidR="00E31B15" w:rsidRPr="00E31B15">
        <w:rPr>
          <w:rFonts w:ascii="Arial" w:hAnsi="Arial" w:cs="Arial"/>
          <w:sz w:val="20"/>
          <w:szCs w:val="20"/>
        </w:rPr>
        <w:t>l usuario</w:t>
      </w:r>
      <w:r w:rsidR="00E31B15">
        <w:rPr>
          <w:rFonts w:ascii="Arial" w:hAnsi="Arial" w:cs="Arial"/>
          <w:sz w:val="20"/>
          <w:szCs w:val="20"/>
        </w:rPr>
        <w:t xml:space="preserve"> </w:t>
      </w:r>
      <w:r w:rsidR="00E31B15" w:rsidRPr="00E31B15">
        <w:rPr>
          <w:rFonts w:ascii="Arial" w:hAnsi="Arial" w:cs="Arial"/>
          <w:sz w:val="20"/>
          <w:szCs w:val="20"/>
        </w:rPr>
        <w:t>que dese</w:t>
      </w:r>
      <w:r w:rsidR="00E31B15">
        <w:rPr>
          <w:rFonts w:ascii="Arial" w:hAnsi="Arial" w:cs="Arial"/>
          <w:sz w:val="20"/>
          <w:szCs w:val="20"/>
        </w:rPr>
        <w:t>e</w:t>
      </w:r>
      <w:r w:rsidR="00E31B15" w:rsidRPr="00E31B15">
        <w:rPr>
          <w:rFonts w:ascii="Arial" w:hAnsi="Arial" w:cs="Arial"/>
          <w:sz w:val="20"/>
          <w:szCs w:val="20"/>
        </w:rPr>
        <w:t xml:space="preserve"> acceder por primera vez</w:t>
      </w:r>
      <w:r w:rsidR="00E31B15">
        <w:rPr>
          <w:rFonts w:ascii="Arial" w:hAnsi="Arial" w:cs="Arial"/>
          <w:sz w:val="20"/>
          <w:szCs w:val="20"/>
        </w:rPr>
        <w:t xml:space="preserve"> </w:t>
      </w:r>
      <w:r w:rsidR="00E31B15" w:rsidRPr="00E31B15">
        <w:rPr>
          <w:rFonts w:ascii="Arial" w:hAnsi="Arial" w:cs="Arial"/>
          <w:sz w:val="20"/>
          <w:szCs w:val="20"/>
        </w:rPr>
        <w:t>puede</w:t>
      </w:r>
      <w:r w:rsidR="00E31B15">
        <w:rPr>
          <w:rFonts w:ascii="Arial" w:hAnsi="Arial" w:cs="Arial"/>
          <w:sz w:val="20"/>
          <w:szCs w:val="20"/>
        </w:rPr>
        <w:t xml:space="preserve"> </w:t>
      </w:r>
      <w:r w:rsidR="00E31B15" w:rsidRPr="00E31B15">
        <w:rPr>
          <w:rFonts w:ascii="Arial" w:hAnsi="Arial" w:cs="Arial"/>
          <w:sz w:val="20"/>
          <w:szCs w:val="20"/>
        </w:rPr>
        <w:t>observar al lado izquierdo un panel donde le solicita su identificación</w:t>
      </w:r>
      <w:r w:rsidR="00E31B15">
        <w:rPr>
          <w:rFonts w:ascii="Arial" w:hAnsi="Arial" w:cs="Arial"/>
          <w:sz w:val="20"/>
          <w:szCs w:val="20"/>
        </w:rPr>
        <w:t xml:space="preserve"> </w:t>
      </w:r>
      <w:r w:rsidR="00E31B15" w:rsidRPr="00E31B15">
        <w:rPr>
          <w:rFonts w:ascii="Arial" w:hAnsi="Arial" w:cs="Arial"/>
          <w:sz w:val="20"/>
          <w:szCs w:val="20"/>
        </w:rPr>
        <w:t>para comenzar la</w:t>
      </w:r>
      <w:r w:rsidR="00E31B15">
        <w:rPr>
          <w:rFonts w:ascii="Arial" w:hAnsi="Arial" w:cs="Arial"/>
          <w:sz w:val="20"/>
          <w:szCs w:val="20"/>
        </w:rPr>
        <w:t xml:space="preserve"> </w:t>
      </w:r>
      <w:r w:rsidR="00E31B15" w:rsidRPr="00E31B15">
        <w:rPr>
          <w:rFonts w:ascii="Arial" w:hAnsi="Arial" w:cs="Arial"/>
          <w:sz w:val="20"/>
          <w:szCs w:val="20"/>
        </w:rPr>
        <w:t>inscripción.</w:t>
      </w:r>
      <w:r w:rsidR="00E31B15">
        <w:rPr>
          <w:rFonts w:ascii="Arial" w:hAnsi="Arial" w:cs="Arial"/>
          <w:sz w:val="20"/>
          <w:szCs w:val="20"/>
        </w:rPr>
        <w:t xml:space="preserve"> </w:t>
      </w:r>
      <w:r w:rsidR="00C06BDF">
        <w:rPr>
          <w:rFonts w:ascii="Arial" w:hAnsi="Arial" w:cs="Arial"/>
          <w:sz w:val="20"/>
          <w:szCs w:val="20"/>
        </w:rPr>
        <w:t>D</w:t>
      </w:r>
      <w:r w:rsidR="00C06BDF" w:rsidRPr="00246C74">
        <w:rPr>
          <w:rFonts w:ascii="Arial" w:hAnsi="Arial" w:cs="Arial"/>
          <w:sz w:val="20"/>
          <w:szCs w:val="20"/>
        </w:rPr>
        <w:t xml:space="preserve">ebe digitar </w:t>
      </w:r>
      <w:r w:rsidR="00C06BDF">
        <w:rPr>
          <w:rFonts w:ascii="Arial" w:hAnsi="Arial" w:cs="Arial"/>
          <w:sz w:val="20"/>
          <w:szCs w:val="20"/>
        </w:rPr>
        <w:t>su</w:t>
      </w:r>
      <w:r w:rsidR="00C06BDF" w:rsidRPr="00246C74">
        <w:rPr>
          <w:rFonts w:ascii="Arial" w:hAnsi="Arial" w:cs="Arial"/>
          <w:sz w:val="20"/>
          <w:szCs w:val="20"/>
        </w:rPr>
        <w:t xml:space="preserve"> nú</w:t>
      </w:r>
      <w:r w:rsidR="00C06BDF">
        <w:rPr>
          <w:rFonts w:ascii="Arial" w:hAnsi="Arial" w:cs="Arial"/>
          <w:sz w:val="20"/>
          <w:szCs w:val="20"/>
        </w:rPr>
        <w:t>mero de i</w:t>
      </w:r>
      <w:r w:rsidR="00C06BDF" w:rsidRPr="00246C74">
        <w:rPr>
          <w:rFonts w:ascii="Arial" w:hAnsi="Arial" w:cs="Arial"/>
          <w:sz w:val="20"/>
          <w:szCs w:val="20"/>
        </w:rPr>
        <w:t>dentificación</w:t>
      </w:r>
      <w:r w:rsidR="00C06BDF">
        <w:rPr>
          <w:rFonts w:ascii="Arial" w:hAnsi="Arial" w:cs="Arial"/>
          <w:sz w:val="20"/>
          <w:szCs w:val="20"/>
        </w:rPr>
        <w:t>;</w:t>
      </w:r>
      <w:r w:rsidR="00C06BDF" w:rsidRPr="00246C74">
        <w:rPr>
          <w:rFonts w:ascii="Arial" w:hAnsi="Arial" w:cs="Arial"/>
          <w:sz w:val="20"/>
          <w:szCs w:val="20"/>
        </w:rPr>
        <w:t xml:space="preserve"> </w:t>
      </w:r>
      <w:r w:rsidR="00C06BDF">
        <w:rPr>
          <w:rFonts w:ascii="Arial" w:hAnsi="Arial" w:cs="Arial"/>
          <w:sz w:val="20"/>
          <w:szCs w:val="20"/>
        </w:rPr>
        <w:t xml:space="preserve">para </w:t>
      </w:r>
      <w:r w:rsidR="00C06BDF" w:rsidRPr="00246C74">
        <w:rPr>
          <w:rFonts w:ascii="Arial" w:hAnsi="Arial" w:cs="Arial"/>
          <w:sz w:val="20"/>
          <w:szCs w:val="20"/>
        </w:rPr>
        <w:t xml:space="preserve">NIT </w:t>
      </w:r>
      <w:r w:rsidR="00C06BDF">
        <w:rPr>
          <w:rFonts w:ascii="Arial" w:hAnsi="Arial" w:cs="Arial"/>
          <w:sz w:val="20"/>
          <w:szCs w:val="20"/>
        </w:rPr>
        <w:t xml:space="preserve">debe ir </w:t>
      </w:r>
      <w:r w:rsidR="00C06BDF" w:rsidRPr="00246C74">
        <w:rPr>
          <w:rFonts w:ascii="Arial" w:hAnsi="Arial" w:cs="Arial"/>
          <w:sz w:val="20"/>
          <w:szCs w:val="20"/>
        </w:rPr>
        <w:t>sin puntos y con digito de verificación incluido gui</w:t>
      </w:r>
      <w:r w:rsidR="00C06BDF">
        <w:rPr>
          <w:rFonts w:ascii="Arial" w:hAnsi="Arial" w:cs="Arial"/>
          <w:sz w:val="20"/>
          <w:szCs w:val="20"/>
        </w:rPr>
        <w:t>o</w:t>
      </w:r>
      <w:r w:rsidR="00C06BDF" w:rsidRPr="00246C74">
        <w:rPr>
          <w:rFonts w:ascii="Arial" w:hAnsi="Arial" w:cs="Arial"/>
          <w:sz w:val="20"/>
          <w:szCs w:val="20"/>
        </w:rPr>
        <w:t>n</w:t>
      </w:r>
      <w:r w:rsidR="00C06BDF">
        <w:rPr>
          <w:rFonts w:ascii="Arial" w:hAnsi="Arial" w:cs="Arial"/>
          <w:sz w:val="20"/>
          <w:szCs w:val="20"/>
        </w:rPr>
        <w:t xml:space="preserve">. </w:t>
      </w:r>
      <w:r w:rsidR="00737364">
        <w:rPr>
          <w:rFonts w:ascii="Arial" w:hAnsi="Arial" w:cs="Arial"/>
          <w:sz w:val="20"/>
          <w:szCs w:val="20"/>
        </w:rPr>
        <w:t>Al dar clic en el botón continuar</w:t>
      </w:r>
      <w:r w:rsidR="00E31B15" w:rsidRPr="00E31B15">
        <w:rPr>
          <w:rFonts w:ascii="Arial" w:hAnsi="Arial" w:cs="Arial"/>
          <w:sz w:val="20"/>
          <w:szCs w:val="20"/>
        </w:rPr>
        <w:t>,</w:t>
      </w:r>
      <w:r w:rsidR="00E31B15">
        <w:rPr>
          <w:rFonts w:ascii="Arial" w:hAnsi="Arial" w:cs="Arial"/>
          <w:sz w:val="20"/>
          <w:szCs w:val="20"/>
        </w:rPr>
        <w:t xml:space="preserve"> </w:t>
      </w:r>
      <w:r w:rsidR="00737364">
        <w:rPr>
          <w:rFonts w:ascii="Arial" w:hAnsi="Arial" w:cs="Arial"/>
          <w:sz w:val="20"/>
          <w:szCs w:val="20"/>
        </w:rPr>
        <w:t xml:space="preserve">el sistema verifica </w:t>
      </w:r>
      <w:r w:rsidR="00E31B15" w:rsidRPr="00E31B15">
        <w:rPr>
          <w:rFonts w:ascii="Arial" w:hAnsi="Arial" w:cs="Arial"/>
          <w:sz w:val="20"/>
          <w:szCs w:val="20"/>
        </w:rPr>
        <w:t>si la persona es</w:t>
      </w:r>
      <w:r w:rsidR="00C06BDF">
        <w:rPr>
          <w:rFonts w:ascii="Arial" w:hAnsi="Arial" w:cs="Arial"/>
          <w:sz w:val="20"/>
          <w:szCs w:val="20"/>
        </w:rPr>
        <w:t xml:space="preserve"> asociada de la cooperativa y carga el módulo de actualización</w:t>
      </w:r>
      <w:r w:rsidR="00E31B15">
        <w:rPr>
          <w:rFonts w:ascii="Arial" w:hAnsi="Arial" w:cs="Arial"/>
          <w:sz w:val="20"/>
          <w:szCs w:val="20"/>
        </w:rPr>
        <w:t xml:space="preserve"> </w:t>
      </w:r>
      <w:r w:rsidR="00E31B15" w:rsidRPr="00E31B15">
        <w:rPr>
          <w:rFonts w:ascii="Arial" w:hAnsi="Arial" w:cs="Arial"/>
          <w:sz w:val="20"/>
          <w:szCs w:val="20"/>
        </w:rPr>
        <w:t>la página</w:t>
      </w:r>
      <w:r w:rsidR="00B9364E">
        <w:rPr>
          <w:rFonts w:ascii="Arial" w:hAnsi="Arial" w:cs="Arial"/>
          <w:sz w:val="20"/>
          <w:szCs w:val="20"/>
        </w:rPr>
        <w:t xml:space="preserve"> dentro del cual </w:t>
      </w:r>
      <w:r w:rsidR="00B9364E" w:rsidRPr="00B9364E">
        <w:rPr>
          <w:rFonts w:ascii="Arial" w:hAnsi="Arial" w:cs="Arial"/>
          <w:sz w:val="20"/>
          <w:szCs w:val="20"/>
        </w:rPr>
        <w:t>le hará tres preguntas relacionadas a su información personal.</w:t>
      </w:r>
      <w:r w:rsidR="007E11B4" w:rsidRPr="00246C74">
        <w:rPr>
          <w:rFonts w:ascii="Arial" w:hAnsi="Arial" w:cs="Arial"/>
          <w:sz w:val="20"/>
          <w:szCs w:val="20"/>
        </w:rPr>
        <w:t xml:space="preserve"> </w:t>
      </w:r>
      <w:r w:rsidR="007E11B4">
        <w:rPr>
          <w:rFonts w:ascii="Arial" w:hAnsi="Arial" w:cs="Arial"/>
          <w:sz w:val="20"/>
          <w:szCs w:val="20"/>
        </w:rPr>
        <w:t>Siga los pasos de actualización y validación de sus datos</w:t>
      </w:r>
      <w:r w:rsidR="007E11B4" w:rsidRPr="00246C74">
        <w:rPr>
          <w:rFonts w:ascii="Arial" w:hAnsi="Arial" w:cs="Arial"/>
          <w:sz w:val="20"/>
          <w:szCs w:val="20"/>
        </w:rPr>
        <w:t xml:space="preserve">. </w:t>
      </w:r>
      <w:r w:rsidR="00F934BD">
        <w:rPr>
          <w:rFonts w:ascii="Arial" w:hAnsi="Arial" w:cs="Arial"/>
          <w:sz w:val="20"/>
          <w:szCs w:val="20"/>
        </w:rPr>
        <w:t xml:space="preserve">Deberá proporcionar una contraseña y un código de verificación que </w:t>
      </w:r>
      <w:r w:rsidR="00936DDA">
        <w:rPr>
          <w:rFonts w:ascii="Arial" w:hAnsi="Arial" w:cs="Arial"/>
          <w:sz w:val="20"/>
          <w:szCs w:val="20"/>
        </w:rPr>
        <w:t>l</w:t>
      </w:r>
      <w:r w:rsidR="00936DDA" w:rsidRPr="00936DDA">
        <w:rPr>
          <w:rFonts w:ascii="Arial" w:hAnsi="Arial" w:cs="Arial"/>
          <w:sz w:val="20"/>
          <w:szCs w:val="20"/>
        </w:rPr>
        <w:t>e</w:t>
      </w:r>
      <w:r w:rsidR="00936DDA">
        <w:rPr>
          <w:rFonts w:ascii="Arial" w:hAnsi="Arial" w:cs="Arial"/>
          <w:sz w:val="20"/>
          <w:szCs w:val="20"/>
        </w:rPr>
        <w:t xml:space="preserve"> </w:t>
      </w:r>
      <w:r w:rsidR="00936DDA" w:rsidRPr="00936DDA">
        <w:rPr>
          <w:rFonts w:ascii="Arial" w:hAnsi="Arial" w:cs="Arial"/>
          <w:sz w:val="20"/>
          <w:szCs w:val="20"/>
        </w:rPr>
        <w:t>fue enviado</w:t>
      </w:r>
      <w:r w:rsidR="00936DDA">
        <w:rPr>
          <w:rFonts w:ascii="Arial" w:hAnsi="Arial" w:cs="Arial"/>
          <w:sz w:val="20"/>
          <w:szCs w:val="20"/>
        </w:rPr>
        <w:t xml:space="preserve"> </w:t>
      </w:r>
      <w:r w:rsidR="00936DDA" w:rsidRPr="00936DDA">
        <w:rPr>
          <w:rFonts w:ascii="Arial" w:hAnsi="Arial" w:cs="Arial"/>
          <w:sz w:val="20"/>
          <w:szCs w:val="20"/>
        </w:rPr>
        <w:t>al correo que tiene registrado en la entidad</w:t>
      </w:r>
      <w:r w:rsidR="00936DDA">
        <w:rPr>
          <w:rFonts w:ascii="Arial" w:hAnsi="Arial" w:cs="Arial"/>
          <w:sz w:val="20"/>
          <w:szCs w:val="20"/>
        </w:rPr>
        <w:t xml:space="preserve">. </w:t>
      </w:r>
      <w:r w:rsidR="007E11B4" w:rsidRPr="00246C74">
        <w:rPr>
          <w:rFonts w:ascii="Arial" w:hAnsi="Arial" w:cs="Arial"/>
          <w:sz w:val="20"/>
          <w:szCs w:val="20"/>
        </w:rPr>
        <w:t xml:space="preserve">Al terminar este proceso la página lo re direcciona al módulo, permitiéndole iniciar la sesión de WEB. </w:t>
      </w:r>
    </w:p>
    <w:p w:rsidR="007E11B4" w:rsidRPr="007E11B4" w:rsidRDefault="007E11B4" w:rsidP="007E4EA9">
      <w:pPr>
        <w:jc w:val="both"/>
        <w:rPr>
          <w:rFonts w:ascii="Arial" w:hAnsi="Arial" w:cs="Arial"/>
          <w:b/>
          <w:szCs w:val="20"/>
        </w:rPr>
      </w:pPr>
      <w:r w:rsidRPr="00246C74">
        <w:rPr>
          <w:rFonts w:ascii="Arial" w:hAnsi="Arial" w:cs="Arial"/>
          <w:sz w:val="20"/>
          <w:szCs w:val="20"/>
        </w:rPr>
        <w:t>Para los siguientes ingresos debe hacerlo por la opción</w:t>
      </w:r>
      <w:r w:rsidR="00C30014">
        <w:rPr>
          <w:rFonts w:ascii="Arial" w:hAnsi="Arial" w:cs="Arial"/>
          <w:sz w:val="20"/>
          <w:szCs w:val="20"/>
        </w:rPr>
        <w:t xml:space="preserve">   </w:t>
      </w:r>
      <w:r w:rsidR="00C30014">
        <w:rPr>
          <w:rFonts w:ascii="Arial" w:hAnsi="Arial" w:cs="Arial"/>
          <w:noProof/>
          <w:sz w:val="22"/>
          <w:szCs w:val="20"/>
        </w:rPr>
        <w:drawing>
          <wp:inline distT="0" distB="0" distL="0" distR="0" wp14:anchorId="1936D915" wp14:editId="6832AF3A">
            <wp:extent cx="885825" cy="261876"/>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34629B.tmp"/>
                    <pic:cNvPicPr/>
                  </pic:nvPicPr>
                  <pic:blipFill>
                    <a:blip r:embed="rId9">
                      <a:extLst>
                        <a:ext uri="{28A0092B-C50C-407E-A947-70E740481C1C}">
                          <a14:useLocalDpi xmlns:a14="http://schemas.microsoft.com/office/drawing/2010/main" val="0"/>
                        </a:ext>
                      </a:extLst>
                    </a:blip>
                    <a:stretch>
                      <a:fillRect/>
                    </a:stretch>
                  </pic:blipFill>
                  <pic:spPr>
                    <a:xfrm>
                      <a:off x="0" y="0"/>
                      <a:ext cx="944066" cy="279094"/>
                    </a:xfrm>
                    <a:prstGeom prst="rect">
                      <a:avLst/>
                    </a:prstGeom>
                  </pic:spPr>
                </pic:pic>
              </a:graphicData>
            </a:graphic>
          </wp:inline>
        </w:drawing>
      </w:r>
      <w:r>
        <w:t xml:space="preserve">. </w:t>
      </w:r>
      <w:r w:rsidRPr="00176AFC">
        <w:rPr>
          <w:rFonts w:ascii="Arial" w:hAnsi="Arial" w:cs="Arial"/>
          <w:sz w:val="20"/>
          <w:szCs w:val="20"/>
        </w:rPr>
        <w:t>Al ingresar</w:t>
      </w:r>
      <w:r w:rsidR="0055199F">
        <w:rPr>
          <w:rFonts w:ascii="Arial" w:hAnsi="Arial" w:cs="Arial"/>
          <w:sz w:val="20"/>
          <w:szCs w:val="20"/>
        </w:rPr>
        <w:t>, el asociado deberá digitar</w:t>
      </w:r>
      <w:r w:rsidR="0055199F" w:rsidRPr="0055199F">
        <w:rPr>
          <w:rFonts w:ascii="Arial" w:hAnsi="Arial" w:cs="Arial"/>
          <w:sz w:val="20"/>
          <w:szCs w:val="20"/>
        </w:rPr>
        <w:t xml:space="preserve"> su cédula nuevamente en el campo donde la digitó para el registro</w:t>
      </w:r>
      <w:r w:rsidR="0055199F" w:rsidRPr="0055199F">
        <w:rPr>
          <w:rFonts w:ascii="Arial" w:hAnsi="Arial" w:cs="Arial"/>
          <w:sz w:val="20"/>
          <w:szCs w:val="20"/>
        </w:rPr>
        <w:t xml:space="preserve"> </w:t>
      </w:r>
      <w:r w:rsidRPr="00176AFC">
        <w:rPr>
          <w:rFonts w:ascii="Arial" w:hAnsi="Arial" w:cs="Arial"/>
          <w:sz w:val="20"/>
          <w:szCs w:val="20"/>
        </w:rPr>
        <w:t>sus datos</w:t>
      </w:r>
      <w:r w:rsidR="0055199F">
        <w:rPr>
          <w:rFonts w:ascii="Arial" w:hAnsi="Arial" w:cs="Arial"/>
          <w:sz w:val="20"/>
          <w:szCs w:val="20"/>
        </w:rPr>
        <w:t xml:space="preserve">, </w:t>
      </w:r>
      <w:r w:rsidR="0055199F" w:rsidRPr="0055199F">
        <w:rPr>
          <w:rFonts w:ascii="Arial" w:hAnsi="Arial" w:cs="Arial"/>
          <w:sz w:val="20"/>
          <w:szCs w:val="20"/>
        </w:rPr>
        <w:t xml:space="preserve">Una vez digitada la cédula, debe presionar la </w:t>
      </w:r>
      <w:r w:rsidR="0055199F" w:rsidRPr="0055199F">
        <w:rPr>
          <w:rFonts w:ascii="Arial" w:hAnsi="Arial" w:cs="Arial"/>
          <w:sz w:val="20"/>
          <w:szCs w:val="20"/>
        </w:rPr>
        <w:t>opción</w:t>
      </w:r>
      <w:r w:rsidR="0055199F" w:rsidRPr="0055199F">
        <w:rPr>
          <w:rFonts w:ascii="Arial" w:hAnsi="Arial" w:cs="Arial"/>
          <w:sz w:val="20"/>
          <w:szCs w:val="20"/>
        </w:rPr>
        <w:t xml:space="preserve"> inferior “Continuar”</w:t>
      </w:r>
      <w:r w:rsidR="0055199F">
        <w:rPr>
          <w:rFonts w:ascii="Arial" w:hAnsi="Arial" w:cs="Arial"/>
          <w:sz w:val="20"/>
          <w:szCs w:val="20"/>
        </w:rPr>
        <w:t>, luego aparece</w:t>
      </w:r>
      <w:r w:rsidR="0055199F" w:rsidRPr="0055199F">
        <w:rPr>
          <w:rFonts w:ascii="Arial" w:hAnsi="Arial" w:cs="Arial"/>
          <w:sz w:val="20"/>
          <w:szCs w:val="20"/>
        </w:rPr>
        <w:t xml:space="preserve"> otro </w:t>
      </w:r>
      <w:r w:rsidR="0055199F">
        <w:rPr>
          <w:rFonts w:ascii="Arial" w:hAnsi="Arial" w:cs="Arial"/>
          <w:sz w:val="20"/>
          <w:szCs w:val="20"/>
        </w:rPr>
        <w:t xml:space="preserve">campo </w:t>
      </w:r>
      <w:r w:rsidR="0055199F" w:rsidRPr="0055199F">
        <w:rPr>
          <w:rFonts w:ascii="Arial" w:hAnsi="Arial" w:cs="Arial"/>
          <w:sz w:val="20"/>
          <w:szCs w:val="20"/>
        </w:rPr>
        <w:t>donde debe ingresar la contraseña que estableció en el proceso de registro</w:t>
      </w:r>
      <w:r w:rsidR="0055199F">
        <w:rPr>
          <w:rFonts w:ascii="Arial" w:hAnsi="Arial" w:cs="Arial"/>
          <w:sz w:val="20"/>
          <w:szCs w:val="20"/>
        </w:rPr>
        <w:t xml:space="preserve">. </w:t>
      </w:r>
      <w:r w:rsidR="00761F8C">
        <w:rPr>
          <w:rFonts w:ascii="Arial" w:hAnsi="Arial" w:cs="Arial"/>
          <w:sz w:val="20"/>
          <w:szCs w:val="20"/>
          <w:lang w:val="es-MX"/>
        </w:rPr>
        <w:t xml:space="preserve">Una vez ingrese </w:t>
      </w:r>
      <w:r w:rsidR="008E127E">
        <w:rPr>
          <w:rFonts w:ascii="Arial" w:hAnsi="Arial" w:cs="Arial"/>
          <w:sz w:val="20"/>
          <w:szCs w:val="20"/>
          <w:lang w:val="es-MX"/>
        </w:rPr>
        <w:t xml:space="preserve">se le solicitará seleccionar </w:t>
      </w:r>
      <w:r w:rsidR="008E127E" w:rsidRPr="008E127E">
        <w:rPr>
          <w:rFonts w:ascii="Arial" w:hAnsi="Arial" w:cs="Arial"/>
          <w:sz w:val="20"/>
          <w:szCs w:val="20"/>
          <w:lang w:val="es-MX"/>
        </w:rPr>
        <w:t>del lado izquierdo cinco preguntas de seguridad de una lista desplegable que le ofrece cada espacio y dar una respuesta clave del lado derecho.</w:t>
      </w:r>
      <w:r w:rsidR="008E127E">
        <w:rPr>
          <w:rFonts w:ascii="Arial" w:hAnsi="Arial" w:cs="Arial"/>
          <w:sz w:val="20"/>
          <w:szCs w:val="20"/>
          <w:lang w:val="es-MX"/>
        </w:rPr>
        <w:t xml:space="preserve"> A</w:t>
      </w:r>
      <w:r w:rsidR="008E127E" w:rsidRPr="008E127E">
        <w:rPr>
          <w:rFonts w:ascii="Arial" w:hAnsi="Arial" w:cs="Arial"/>
          <w:sz w:val="20"/>
          <w:szCs w:val="20"/>
          <w:lang w:val="es-MX"/>
        </w:rPr>
        <w:t>l terminar de llenar el formulario y enviar la información, el asociado recibirá una notificación al correo electrónico, donde se le informará que ha realizado por completo el proceso de registro, recordándole el Id. De acce</w:t>
      </w:r>
      <w:r w:rsidR="008E127E">
        <w:rPr>
          <w:rFonts w:ascii="Arial" w:hAnsi="Arial" w:cs="Arial"/>
          <w:sz w:val="20"/>
          <w:szCs w:val="20"/>
          <w:lang w:val="es-MX"/>
        </w:rPr>
        <w:t>s</w:t>
      </w:r>
      <w:r w:rsidR="008E127E" w:rsidRPr="008E127E">
        <w:rPr>
          <w:rFonts w:ascii="Arial" w:hAnsi="Arial" w:cs="Arial"/>
          <w:sz w:val="20"/>
          <w:szCs w:val="20"/>
          <w:lang w:val="es-MX"/>
        </w:rPr>
        <w:t>o y la clave designada.</w:t>
      </w:r>
      <w:r w:rsidR="008E127E">
        <w:rPr>
          <w:rFonts w:ascii="Arial" w:hAnsi="Arial" w:cs="Arial"/>
          <w:sz w:val="20"/>
          <w:szCs w:val="20"/>
          <w:lang w:val="es-MX"/>
        </w:rPr>
        <w:t xml:space="preserve"> Una vez reciba el correo electrónico, podrá tener</w:t>
      </w:r>
      <w:r w:rsidRPr="00176AFC">
        <w:rPr>
          <w:rFonts w:ascii="Arial" w:hAnsi="Arial" w:cs="Arial"/>
          <w:sz w:val="20"/>
          <w:szCs w:val="20"/>
        </w:rPr>
        <w:t xml:space="preserve"> acceso a los productos</w:t>
      </w:r>
      <w:r w:rsidR="00A32ADC">
        <w:rPr>
          <w:rFonts w:ascii="Arial" w:hAnsi="Arial" w:cs="Arial"/>
          <w:sz w:val="20"/>
          <w:szCs w:val="20"/>
        </w:rPr>
        <w:t xml:space="preserve"> y servicios</w:t>
      </w:r>
      <w:r w:rsidRPr="00176AFC">
        <w:rPr>
          <w:rFonts w:ascii="Arial" w:hAnsi="Arial" w:cs="Arial"/>
          <w:sz w:val="20"/>
          <w:szCs w:val="20"/>
        </w:rPr>
        <w:t xml:space="preserve"> que usted tenga activos </w:t>
      </w:r>
      <w:r w:rsidR="00A32ADC">
        <w:rPr>
          <w:rFonts w:ascii="Arial" w:hAnsi="Arial" w:cs="Arial"/>
          <w:sz w:val="20"/>
          <w:szCs w:val="20"/>
        </w:rPr>
        <w:t>con</w:t>
      </w:r>
      <w:r w:rsidRPr="00176AFC">
        <w:rPr>
          <w:rFonts w:ascii="Arial" w:hAnsi="Arial" w:cs="Arial"/>
          <w:sz w:val="20"/>
          <w:szCs w:val="20"/>
        </w:rPr>
        <w:t xml:space="preserve"> la Cooperativa. </w:t>
      </w:r>
      <w:r>
        <w:rPr>
          <w:rFonts w:ascii="Arial" w:hAnsi="Arial" w:cs="Arial"/>
          <w:sz w:val="20"/>
          <w:szCs w:val="20"/>
        </w:rPr>
        <w:t>L</w:t>
      </w:r>
      <w:r w:rsidRPr="00176AFC">
        <w:rPr>
          <w:rFonts w:ascii="Arial" w:hAnsi="Arial" w:cs="Arial"/>
          <w:sz w:val="20"/>
          <w:szCs w:val="20"/>
        </w:rPr>
        <w:t xml:space="preserve">as opciones se </w:t>
      </w:r>
      <w:r>
        <w:rPr>
          <w:rFonts w:ascii="Arial" w:hAnsi="Arial" w:cs="Arial"/>
          <w:sz w:val="20"/>
          <w:szCs w:val="20"/>
        </w:rPr>
        <w:t xml:space="preserve">encuentran en la parte superior </w:t>
      </w:r>
      <w:r w:rsidR="008E127E">
        <w:rPr>
          <w:rFonts w:ascii="Arial" w:hAnsi="Arial" w:cs="Arial"/>
          <w:sz w:val="20"/>
          <w:szCs w:val="20"/>
        </w:rPr>
        <w:t xml:space="preserve">izquierda </w:t>
      </w:r>
      <w:r>
        <w:rPr>
          <w:rFonts w:ascii="Arial" w:hAnsi="Arial" w:cs="Arial"/>
          <w:sz w:val="20"/>
          <w:szCs w:val="20"/>
        </w:rPr>
        <w:t>de la página.</w:t>
      </w:r>
    </w:p>
    <w:p w:rsidR="00EE3208" w:rsidRDefault="00EE3208" w:rsidP="007E11B4">
      <w:pPr>
        <w:jc w:val="both"/>
        <w:rPr>
          <w:rFonts w:ascii="Arial" w:hAnsi="Arial" w:cs="Arial"/>
          <w:noProof/>
          <w:sz w:val="20"/>
          <w:szCs w:val="20"/>
        </w:rPr>
      </w:pPr>
    </w:p>
    <w:p w:rsidR="00EE3208" w:rsidRDefault="007864D1" w:rsidP="007E11B4">
      <w:pPr>
        <w:jc w:val="both"/>
        <w:rPr>
          <w:rFonts w:ascii="Arial" w:hAnsi="Arial" w:cs="Arial"/>
          <w:noProof/>
          <w:sz w:val="20"/>
          <w:szCs w:val="20"/>
        </w:rPr>
      </w:pPr>
      <w:r>
        <w:rPr>
          <w:rFonts w:ascii="Arial" w:hAnsi="Arial" w:cs="Arial"/>
          <w:noProof/>
          <w:sz w:val="20"/>
          <w:szCs w:val="20"/>
        </w:rPr>
        <w:drawing>
          <wp:inline distT="0" distB="0" distL="0" distR="0">
            <wp:extent cx="6467475" cy="22383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7475" cy="2238375"/>
                    </a:xfrm>
                    <a:prstGeom prst="rect">
                      <a:avLst/>
                    </a:prstGeom>
                    <a:noFill/>
                    <a:ln>
                      <a:noFill/>
                    </a:ln>
                  </pic:spPr>
                </pic:pic>
              </a:graphicData>
            </a:graphic>
          </wp:inline>
        </w:drawing>
      </w:r>
    </w:p>
    <w:p w:rsidR="00EE3208" w:rsidRDefault="00EE3208" w:rsidP="007E11B4">
      <w:pPr>
        <w:jc w:val="both"/>
        <w:rPr>
          <w:rFonts w:ascii="Arial" w:hAnsi="Arial" w:cs="Arial"/>
          <w:noProof/>
          <w:sz w:val="20"/>
          <w:szCs w:val="20"/>
        </w:rPr>
      </w:pPr>
    </w:p>
    <w:p w:rsidR="00D5039C" w:rsidRDefault="00824582" w:rsidP="007E11B4">
      <w:pPr>
        <w:jc w:val="both"/>
        <w:rPr>
          <w:rFonts w:ascii="Arial" w:hAnsi="Arial" w:cs="Arial"/>
          <w:sz w:val="20"/>
          <w:szCs w:val="20"/>
        </w:rPr>
      </w:pPr>
      <w:r>
        <w:rPr>
          <w:rFonts w:ascii="Arial" w:hAnsi="Arial" w:cs="Arial"/>
          <w:sz w:val="20"/>
          <w:szCs w:val="20"/>
        </w:rPr>
        <w:t xml:space="preserve">En el panel de la parte izquierda de clic en </w:t>
      </w:r>
      <w:r>
        <w:rPr>
          <w:rFonts w:ascii="Arial" w:hAnsi="Arial" w:cs="Arial"/>
          <w:noProof/>
          <w:sz w:val="20"/>
          <w:szCs w:val="20"/>
        </w:rPr>
        <w:drawing>
          <wp:inline distT="0" distB="0" distL="0" distR="0">
            <wp:extent cx="1076325" cy="987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0CA2CE.tmp"/>
                    <pic:cNvPicPr/>
                  </pic:nvPicPr>
                  <pic:blipFill>
                    <a:blip r:embed="rId11">
                      <a:extLst>
                        <a:ext uri="{28A0092B-C50C-407E-A947-70E740481C1C}">
                          <a14:useLocalDpi xmlns:a14="http://schemas.microsoft.com/office/drawing/2010/main" val="0"/>
                        </a:ext>
                      </a:extLst>
                    </a:blip>
                    <a:stretch>
                      <a:fillRect/>
                    </a:stretch>
                  </pic:blipFill>
                  <pic:spPr>
                    <a:xfrm>
                      <a:off x="0" y="0"/>
                      <a:ext cx="1603689" cy="147128"/>
                    </a:xfrm>
                    <a:prstGeom prst="rect">
                      <a:avLst/>
                    </a:prstGeom>
                  </pic:spPr>
                </pic:pic>
              </a:graphicData>
            </a:graphic>
          </wp:inline>
        </w:drawing>
      </w:r>
      <w:r>
        <w:rPr>
          <w:rFonts w:ascii="Arial" w:hAnsi="Arial" w:cs="Arial"/>
          <w:sz w:val="20"/>
          <w:szCs w:val="20"/>
        </w:rPr>
        <w:t xml:space="preserve"> desplegará un menú, luego de clic en la opción </w:t>
      </w:r>
      <w:r>
        <w:rPr>
          <w:rFonts w:ascii="Arial" w:hAnsi="Arial" w:cs="Arial"/>
          <w:noProof/>
          <w:sz w:val="20"/>
          <w:szCs w:val="20"/>
        </w:rPr>
        <w:drawing>
          <wp:inline distT="0" distB="0" distL="0" distR="0">
            <wp:extent cx="597535" cy="89514"/>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0C398C.tmp"/>
                    <pic:cNvPicPr/>
                  </pic:nvPicPr>
                  <pic:blipFill rotWithShape="1">
                    <a:blip r:embed="rId12">
                      <a:extLst>
                        <a:ext uri="{28A0092B-C50C-407E-A947-70E740481C1C}">
                          <a14:useLocalDpi xmlns:a14="http://schemas.microsoft.com/office/drawing/2010/main" val="0"/>
                        </a:ext>
                      </a:extLst>
                    </a:blip>
                    <a:srcRect t="9946" b="12154"/>
                    <a:stretch/>
                  </pic:blipFill>
                  <pic:spPr bwMode="auto">
                    <a:xfrm>
                      <a:off x="0" y="0"/>
                      <a:ext cx="1079217" cy="16167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t xml:space="preserve"> mostrará los productos vinculados a su cuenta en la cooperativa, </w:t>
      </w:r>
      <w:r w:rsidR="007E11B4" w:rsidRPr="007E11B4">
        <w:rPr>
          <w:rFonts w:ascii="Arial" w:hAnsi="Arial" w:cs="Arial"/>
          <w:sz w:val="20"/>
          <w:szCs w:val="20"/>
        </w:rPr>
        <w:t>elija los</w:t>
      </w:r>
      <w:r w:rsidR="00D5039C" w:rsidRPr="007E11B4">
        <w:rPr>
          <w:rFonts w:ascii="Arial" w:hAnsi="Arial" w:cs="Arial"/>
          <w:sz w:val="20"/>
          <w:szCs w:val="20"/>
        </w:rPr>
        <w:t xml:space="preserve"> productos a cancelar</w:t>
      </w:r>
      <w:r>
        <w:rPr>
          <w:rFonts w:ascii="Arial" w:hAnsi="Arial" w:cs="Arial"/>
          <w:sz w:val="20"/>
          <w:szCs w:val="20"/>
        </w:rPr>
        <w:t xml:space="preserve"> marcando en la casilla de verificación a la derecha</w:t>
      </w:r>
      <w:r w:rsidR="00D5039C" w:rsidRPr="007E11B4">
        <w:rPr>
          <w:rFonts w:ascii="Arial" w:hAnsi="Arial" w:cs="Arial"/>
          <w:sz w:val="20"/>
          <w:szCs w:val="20"/>
        </w:rPr>
        <w:t>,</w:t>
      </w:r>
      <w:r>
        <w:rPr>
          <w:rFonts w:ascii="Arial" w:hAnsi="Arial" w:cs="Arial"/>
          <w:sz w:val="20"/>
          <w:szCs w:val="20"/>
        </w:rPr>
        <w:t xml:space="preserve"> si requiere cambiar el valor de la cuota modifíquelo en el campo “Cuota PSE”. E</w:t>
      </w:r>
      <w:r w:rsidR="00D5039C" w:rsidRPr="007E11B4">
        <w:rPr>
          <w:rFonts w:ascii="Arial" w:hAnsi="Arial" w:cs="Arial"/>
          <w:sz w:val="20"/>
          <w:szCs w:val="20"/>
        </w:rPr>
        <w:t xml:space="preserve">n la parte derecha de la </w:t>
      </w:r>
      <w:r w:rsidR="007E11B4" w:rsidRPr="007E11B4">
        <w:rPr>
          <w:rFonts w:ascii="Arial" w:hAnsi="Arial" w:cs="Arial"/>
          <w:sz w:val="20"/>
          <w:szCs w:val="20"/>
        </w:rPr>
        <w:t>pantalla registre</w:t>
      </w:r>
      <w:r w:rsidR="00D5039C" w:rsidRPr="007E11B4">
        <w:rPr>
          <w:rFonts w:ascii="Arial" w:hAnsi="Arial" w:cs="Arial"/>
          <w:sz w:val="20"/>
          <w:szCs w:val="20"/>
        </w:rPr>
        <w:t xml:space="preserve"> la cuota </w:t>
      </w:r>
      <w:r w:rsidR="006708D0">
        <w:rPr>
          <w:rFonts w:ascii="Arial" w:hAnsi="Arial" w:cs="Arial"/>
          <w:sz w:val="20"/>
          <w:szCs w:val="20"/>
        </w:rPr>
        <w:t xml:space="preserve">o el valor </w:t>
      </w:r>
      <w:r w:rsidR="00D5039C" w:rsidRPr="007E11B4">
        <w:rPr>
          <w:rFonts w:ascii="Arial" w:hAnsi="Arial" w:cs="Arial"/>
          <w:sz w:val="20"/>
          <w:szCs w:val="20"/>
        </w:rPr>
        <w:t>a pagar y seleccione PSE</w:t>
      </w:r>
      <w:r w:rsidR="009E7018" w:rsidRPr="007E11B4">
        <w:rPr>
          <w:rFonts w:ascii="Arial" w:hAnsi="Arial" w:cs="Arial"/>
          <w:sz w:val="20"/>
          <w:szCs w:val="20"/>
        </w:rPr>
        <w:t>,</w:t>
      </w:r>
      <w:r w:rsidR="00D5039C" w:rsidRPr="007E11B4">
        <w:rPr>
          <w:rFonts w:ascii="Arial" w:hAnsi="Arial" w:cs="Arial"/>
          <w:sz w:val="20"/>
          <w:szCs w:val="20"/>
        </w:rPr>
        <w:t xml:space="preserve"> los valores seleccionados suman el Total pagar PSE.</w:t>
      </w:r>
    </w:p>
    <w:p w:rsidR="00824582" w:rsidRPr="007E11B4" w:rsidRDefault="00824582" w:rsidP="007E11B4">
      <w:pPr>
        <w:jc w:val="both"/>
        <w:rPr>
          <w:rFonts w:ascii="Arial" w:hAnsi="Arial" w:cs="Arial"/>
          <w:sz w:val="20"/>
          <w:szCs w:val="20"/>
        </w:rPr>
      </w:pPr>
    </w:p>
    <w:p w:rsidR="00D5039C" w:rsidRPr="00BE0CEF" w:rsidRDefault="002071D0" w:rsidP="00BE0CEF">
      <w:pPr>
        <w:jc w:val="center"/>
        <w:rPr>
          <w:lang w:val="es-CO"/>
        </w:rPr>
      </w:pPr>
      <w:r>
        <w:rPr>
          <w:noProof/>
        </w:rPr>
        <w:drawing>
          <wp:inline distT="0" distB="0" distL="0" distR="0">
            <wp:extent cx="4787155" cy="2244436"/>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1595" cy="2255895"/>
                    </a:xfrm>
                    <a:prstGeom prst="rect">
                      <a:avLst/>
                    </a:prstGeom>
                    <a:noFill/>
                    <a:ln>
                      <a:noFill/>
                    </a:ln>
                  </pic:spPr>
                </pic:pic>
              </a:graphicData>
            </a:graphic>
          </wp:inline>
        </w:drawing>
      </w:r>
    </w:p>
    <w:p w:rsidR="00D5039C" w:rsidRDefault="00D5039C" w:rsidP="006641D8">
      <w:pPr>
        <w:jc w:val="both"/>
        <w:rPr>
          <w:rFonts w:ascii="Arial" w:hAnsi="Arial" w:cs="Arial"/>
          <w:sz w:val="20"/>
          <w:szCs w:val="20"/>
        </w:rPr>
      </w:pPr>
      <w:r w:rsidRPr="007E11B4">
        <w:rPr>
          <w:rFonts w:ascii="Arial" w:hAnsi="Arial" w:cs="Arial"/>
          <w:sz w:val="20"/>
          <w:szCs w:val="20"/>
        </w:rPr>
        <w:lastRenderedPageBreak/>
        <w:t xml:space="preserve">Escoja el botón </w:t>
      </w:r>
      <w:r w:rsidRPr="007E11B4">
        <w:rPr>
          <w:rFonts w:ascii="Arial" w:hAnsi="Arial" w:cs="Arial"/>
          <w:noProof/>
          <w:sz w:val="20"/>
          <w:szCs w:val="20"/>
          <w:lang w:val="es-CO" w:eastAsia="es-CO"/>
        </w:rPr>
        <w:drawing>
          <wp:inline distT="0" distB="0" distL="0" distR="0" wp14:anchorId="2BB4226E" wp14:editId="38998E3C">
            <wp:extent cx="333375" cy="3275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C1461.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796" cy="338799"/>
                    </a:xfrm>
                    <a:prstGeom prst="rect">
                      <a:avLst/>
                    </a:prstGeom>
                  </pic:spPr>
                </pic:pic>
              </a:graphicData>
            </a:graphic>
          </wp:inline>
        </w:drawing>
      </w:r>
      <w:r w:rsidRPr="007E11B4">
        <w:rPr>
          <w:rFonts w:ascii="Arial" w:hAnsi="Arial" w:cs="Arial"/>
          <w:sz w:val="20"/>
          <w:szCs w:val="20"/>
        </w:rPr>
        <w:t xml:space="preserve"> para ingresar al comercio electrónico, verifique sus datos, seleccione la Entidad </w:t>
      </w:r>
      <w:r w:rsidR="007E4EA9" w:rsidRPr="007E11B4">
        <w:rPr>
          <w:rFonts w:ascii="Arial" w:hAnsi="Arial" w:cs="Arial"/>
          <w:sz w:val="20"/>
          <w:szCs w:val="20"/>
        </w:rPr>
        <w:t>Financiera de</w:t>
      </w:r>
      <w:r w:rsidR="000B7F7E" w:rsidRPr="007E11B4">
        <w:rPr>
          <w:rFonts w:ascii="Arial" w:hAnsi="Arial" w:cs="Arial"/>
          <w:sz w:val="20"/>
          <w:szCs w:val="20"/>
        </w:rPr>
        <w:t xml:space="preserve"> la cual </w:t>
      </w:r>
      <w:r w:rsidR="00BE0CEF">
        <w:rPr>
          <w:rFonts w:ascii="Arial" w:hAnsi="Arial" w:cs="Arial"/>
          <w:sz w:val="20"/>
          <w:szCs w:val="20"/>
        </w:rPr>
        <w:t xml:space="preserve">se </w:t>
      </w:r>
      <w:r w:rsidR="000B7F7E" w:rsidRPr="007E11B4">
        <w:rPr>
          <w:rFonts w:ascii="Arial" w:hAnsi="Arial" w:cs="Arial"/>
          <w:sz w:val="20"/>
          <w:szCs w:val="20"/>
        </w:rPr>
        <w:t>va a debitar los recursos en líne</w:t>
      </w:r>
      <w:r w:rsidR="00BE0CEF">
        <w:rPr>
          <w:rFonts w:ascii="Arial" w:hAnsi="Arial" w:cs="Arial"/>
          <w:sz w:val="20"/>
          <w:szCs w:val="20"/>
        </w:rPr>
        <w:t>a</w:t>
      </w:r>
      <w:r w:rsidR="00AD6B5D" w:rsidRPr="007E11B4">
        <w:rPr>
          <w:rFonts w:ascii="Arial" w:hAnsi="Arial" w:cs="Arial"/>
          <w:sz w:val="20"/>
          <w:szCs w:val="20"/>
        </w:rPr>
        <w:t>, siguiendo los pasos de la misma.</w:t>
      </w:r>
    </w:p>
    <w:p w:rsidR="00BE0CEF" w:rsidRPr="007E11B4" w:rsidRDefault="00BE0CEF" w:rsidP="006641D8">
      <w:pPr>
        <w:jc w:val="both"/>
        <w:rPr>
          <w:rFonts w:ascii="Arial" w:hAnsi="Arial" w:cs="Arial"/>
          <w:sz w:val="20"/>
          <w:szCs w:val="20"/>
        </w:rPr>
      </w:pPr>
    </w:p>
    <w:p w:rsidR="00AD6B5D" w:rsidRPr="007E11B4" w:rsidRDefault="00AD6B5D" w:rsidP="00AD6B5D">
      <w:pPr>
        <w:jc w:val="center"/>
        <w:rPr>
          <w:rFonts w:ascii="Arial" w:hAnsi="Arial" w:cs="Arial"/>
          <w:sz w:val="20"/>
          <w:szCs w:val="20"/>
        </w:rPr>
      </w:pPr>
      <w:r w:rsidRPr="007E11B4">
        <w:rPr>
          <w:rFonts w:ascii="Arial" w:hAnsi="Arial" w:cs="Arial"/>
          <w:noProof/>
          <w:sz w:val="20"/>
          <w:szCs w:val="20"/>
          <w:lang w:val="es-CO" w:eastAsia="es-CO"/>
        </w:rPr>
        <w:drawing>
          <wp:inline distT="0" distB="0" distL="0" distR="0">
            <wp:extent cx="4724400" cy="2819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549" cy="2827844"/>
                    </a:xfrm>
                    <a:prstGeom prst="rect">
                      <a:avLst/>
                    </a:prstGeom>
                    <a:noFill/>
                    <a:ln>
                      <a:noFill/>
                    </a:ln>
                  </pic:spPr>
                </pic:pic>
              </a:graphicData>
            </a:graphic>
          </wp:inline>
        </w:drawing>
      </w:r>
    </w:p>
    <w:p w:rsidR="002C1479" w:rsidRDefault="002C1479" w:rsidP="00AD6B5D">
      <w:pPr>
        <w:jc w:val="center"/>
        <w:rPr>
          <w:rFonts w:ascii="Arial" w:hAnsi="Arial" w:cs="Arial"/>
          <w:sz w:val="20"/>
          <w:szCs w:val="20"/>
        </w:rPr>
      </w:pPr>
    </w:p>
    <w:p w:rsidR="00BE0CEF" w:rsidRDefault="00BE0CEF" w:rsidP="00BE0CEF">
      <w:pPr>
        <w:jc w:val="both"/>
        <w:rPr>
          <w:rFonts w:ascii="Arial" w:hAnsi="Arial" w:cs="Arial"/>
          <w:sz w:val="20"/>
          <w:szCs w:val="20"/>
        </w:rPr>
      </w:pPr>
      <w:r>
        <w:rPr>
          <w:rFonts w:ascii="Arial" w:hAnsi="Arial" w:cs="Arial"/>
          <w:sz w:val="20"/>
          <w:szCs w:val="20"/>
        </w:rPr>
        <w:t xml:space="preserve">Luego de seleccionar la entidad Financiera, se redireccionará al portal PSE Pagos Colombia en donde si no lo está debe registrarse con una cuenta de correo electrónico en el Apartado Quiero registrarme ahora. Si ya está registrado únicamente debe colocar el correo electrónico registrado en PSE. </w:t>
      </w:r>
    </w:p>
    <w:p w:rsidR="00BE0CEF" w:rsidRDefault="00BE0CEF" w:rsidP="00BE0CEF">
      <w:pPr>
        <w:jc w:val="both"/>
        <w:rPr>
          <w:rFonts w:ascii="Arial" w:hAnsi="Arial" w:cs="Arial"/>
          <w:sz w:val="20"/>
          <w:szCs w:val="20"/>
        </w:rPr>
      </w:pPr>
    </w:p>
    <w:p w:rsidR="00BE0CEF" w:rsidRDefault="00BE0CEF" w:rsidP="00BE0CEF">
      <w:pPr>
        <w:jc w:val="both"/>
        <w:rPr>
          <w:rFonts w:ascii="Arial" w:hAnsi="Arial" w:cs="Arial"/>
          <w:sz w:val="20"/>
          <w:szCs w:val="20"/>
        </w:rPr>
      </w:pPr>
      <w:r>
        <w:rPr>
          <w:rFonts w:ascii="Arial" w:hAnsi="Arial" w:cs="Arial"/>
          <w:noProof/>
          <w:sz w:val="20"/>
          <w:szCs w:val="20"/>
        </w:rPr>
        <w:drawing>
          <wp:inline distT="0" distB="0" distL="0" distR="0">
            <wp:extent cx="6479540" cy="261556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70C97E.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9540" cy="2615565"/>
                    </a:xfrm>
                    <a:prstGeom prst="rect">
                      <a:avLst/>
                    </a:prstGeom>
                  </pic:spPr>
                </pic:pic>
              </a:graphicData>
            </a:graphic>
          </wp:inline>
        </w:drawing>
      </w:r>
    </w:p>
    <w:p w:rsidR="00BE0CEF" w:rsidRPr="007E11B4" w:rsidRDefault="00BE0CEF" w:rsidP="00BE0CEF">
      <w:pPr>
        <w:jc w:val="both"/>
        <w:rPr>
          <w:rFonts w:ascii="Arial" w:hAnsi="Arial" w:cs="Arial"/>
          <w:sz w:val="20"/>
          <w:szCs w:val="20"/>
        </w:rPr>
      </w:pPr>
    </w:p>
    <w:p w:rsidR="007E11B4" w:rsidRPr="007E11B4" w:rsidRDefault="00D5039C" w:rsidP="006641D8">
      <w:pPr>
        <w:jc w:val="both"/>
        <w:rPr>
          <w:rFonts w:ascii="Arial" w:hAnsi="Arial" w:cs="Arial"/>
          <w:sz w:val="20"/>
          <w:szCs w:val="20"/>
        </w:rPr>
      </w:pPr>
      <w:r w:rsidRPr="007E11B4">
        <w:rPr>
          <w:rFonts w:ascii="Arial" w:hAnsi="Arial" w:cs="Arial"/>
          <w:sz w:val="20"/>
          <w:szCs w:val="20"/>
        </w:rPr>
        <w:t xml:space="preserve">Tener en cuenta </w:t>
      </w:r>
      <w:r w:rsidR="007E11B4" w:rsidRPr="007E11B4">
        <w:rPr>
          <w:rFonts w:ascii="Arial" w:hAnsi="Arial" w:cs="Arial"/>
          <w:sz w:val="20"/>
          <w:szCs w:val="20"/>
        </w:rPr>
        <w:t>que, al terminar la transacción aprobada, debe regresar al portal de Financiar y cerrar sus servicios.</w:t>
      </w:r>
    </w:p>
    <w:p w:rsidR="006641D8" w:rsidRPr="007E11B4" w:rsidRDefault="007E11B4" w:rsidP="006641D8">
      <w:pPr>
        <w:jc w:val="both"/>
        <w:rPr>
          <w:rFonts w:ascii="Arial" w:hAnsi="Arial" w:cs="Arial"/>
          <w:sz w:val="20"/>
          <w:szCs w:val="20"/>
        </w:rPr>
      </w:pPr>
      <w:r w:rsidRPr="007E11B4">
        <w:rPr>
          <w:rFonts w:ascii="Arial" w:hAnsi="Arial" w:cs="Arial"/>
          <w:sz w:val="20"/>
          <w:szCs w:val="20"/>
        </w:rPr>
        <w:t>P</w:t>
      </w:r>
      <w:r w:rsidR="00D5039C" w:rsidRPr="007E11B4">
        <w:rPr>
          <w:rFonts w:ascii="Arial" w:hAnsi="Arial" w:cs="Arial"/>
          <w:sz w:val="20"/>
          <w:szCs w:val="20"/>
        </w:rPr>
        <w:t>ara utilizar s</w:t>
      </w:r>
      <w:r w:rsidR="006641D8" w:rsidRPr="007E11B4">
        <w:rPr>
          <w:rFonts w:ascii="Arial" w:hAnsi="Arial" w:cs="Arial"/>
          <w:sz w:val="20"/>
          <w:szCs w:val="20"/>
        </w:rPr>
        <w:t>u tarjeta débito debe estar registrada</w:t>
      </w:r>
      <w:r w:rsidR="00AD6B5D" w:rsidRPr="007E11B4">
        <w:rPr>
          <w:rFonts w:ascii="Arial" w:hAnsi="Arial" w:cs="Arial"/>
          <w:sz w:val="20"/>
          <w:szCs w:val="20"/>
        </w:rPr>
        <w:t xml:space="preserve"> para transacciones PSE</w:t>
      </w:r>
      <w:r w:rsidR="006641D8" w:rsidRPr="007E11B4">
        <w:rPr>
          <w:rFonts w:ascii="Arial" w:hAnsi="Arial" w:cs="Arial"/>
          <w:sz w:val="20"/>
          <w:szCs w:val="20"/>
        </w:rPr>
        <w:t xml:space="preserve"> en </w:t>
      </w:r>
      <w:r w:rsidR="00AD6B5D" w:rsidRPr="007E11B4">
        <w:rPr>
          <w:rFonts w:ascii="Arial" w:hAnsi="Arial" w:cs="Arial"/>
          <w:sz w:val="20"/>
          <w:szCs w:val="20"/>
        </w:rPr>
        <w:t xml:space="preserve">la </w:t>
      </w:r>
      <w:r w:rsidR="006641D8" w:rsidRPr="007E11B4">
        <w:rPr>
          <w:rFonts w:ascii="Arial" w:hAnsi="Arial" w:cs="Arial"/>
          <w:sz w:val="20"/>
          <w:szCs w:val="20"/>
        </w:rPr>
        <w:t>Entidad Financiera donde el cliente</w:t>
      </w:r>
      <w:bookmarkStart w:id="0" w:name="_GoBack"/>
      <w:bookmarkEnd w:id="0"/>
      <w:r w:rsidR="006641D8" w:rsidRPr="007E11B4">
        <w:rPr>
          <w:rFonts w:ascii="Arial" w:hAnsi="Arial" w:cs="Arial"/>
          <w:sz w:val="20"/>
          <w:szCs w:val="20"/>
        </w:rPr>
        <w:t xml:space="preserve"> tiene su</w:t>
      </w:r>
      <w:r w:rsidR="00AD6B5D" w:rsidRPr="007E11B4">
        <w:rPr>
          <w:rFonts w:ascii="Arial" w:hAnsi="Arial" w:cs="Arial"/>
          <w:sz w:val="20"/>
          <w:szCs w:val="20"/>
        </w:rPr>
        <w:t>s recursos</w:t>
      </w:r>
      <w:r w:rsidR="000B7F7E" w:rsidRPr="007E11B4">
        <w:rPr>
          <w:rFonts w:ascii="Arial" w:hAnsi="Arial" w:cs="Arial"/>
          <w:sz w:val="20"/>
          <w:szCs w:val="20"/>
        </w:rPr>
        <w:t>.</w:t>
      </w:r>
    </w:p>
    <w:sectPr w:rsidR="006641D8" w:rsidRPr="007E11B4" w:rsidSect="009511B4">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A5"/>
    <w:rsid w:val="000110DB"/>
    <w:rsid w:val="00067969"/>
    <w:rsid w:val="000B7F7E"/>
    <w:rsid w:val="000D36CF"/>
    <w:rsid w:val="00176AFC"/>
    <w:rsid w:val="001F6AA5"/>
    <w:rsid w:val="002071D0"/>
    <w:rsid w:val="00297542"/>
    <w:rsid w:val="002C1479"/>
    <w:rsid w:val="00382A79"/>
    <w:rsid w:val="00383015"/>
    <w:rsid w:val="004016F7"/>
    <w:rsid w:val="004857DF"/>
    <w:rsid w:val="0055199F"/>
    <w:rsid w:val="00583D3D"/>
    <w:rsid w:val="00603D73"/>
    <w:rsid w:val="00624F74"/>
    <w:rsid w:val="006641D8"/>
    <w:rsid w:val="006708D0"/>
    <w:rsid w:val="006A3C56"/>
    <w:rsid w:val="00737364"/>
    <w:rsid w:val="00761F8C"/>
    <w:rsid w:val="007864D1"/>
    <w:rsid w:val="0078736D"/>
    <w:rsid w:val="007E11B4"/>
    <w:rsid w:val="007E4EA9"/>
    <w:rsid w:val="00807475"/>
    <w:rsid w:val="00824582"/>
    <w:rsid w:val="00861B5C"/>
    <w:rsid w:val="008E127E"/>
    <w:rsid w:val="00905A42"/>
    <w:rsid w:val="00936DDA"/>
    <w:rsid w:val="009511B4"/>
    <w:rsid w:val="009E7018"/>
    <w:rsid w:val="009F130A"/>
    <w:rsid w:val="00A32ADC"/>
    <w:rsid w:val="00A41A90"/>
    <w:rsid w:val="00A45BB3"/>
    <w:rsid w:val="00AD6B5D"/>
    <w:rsid w:val="00B9364E"/>
    <w:rsid w:val="00BE0CEF"/>
    <w:rsid w:val="00C06BDF"/>
    <w:rsid w:val="00C30014"/>
    <w:rsid w:val="00C341D0"/>
    <w:rsid w:val="00CD7480"/>
    <w:rsid w:val="00CE2FCB"/>
    <w:rsid w:val="00D5039C"/>
    <w:rsid w:val="00DE5AA3"/>
    <w:rsid w:val="00E05E46"/>
    <w:rsid w:val="00E31B15"/>
    <w:rsid w:val="00EE3208"/>
    <w:rsid w:val="00F934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BA0C7"/>
  <w15:chartTrackingRefBased/>
  <w15:docId w15:val="{9E91A7E1-EFE8-4527-A892-CD6E525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F6AA5"/>
    <w:rPr>
      <w:color w:val="0000FF"/>
      <w:u w:val="single"/>
    </w:rPr>
  </w:style>
  <w:style w:type="paragraph" w:styleId="Textodeglobo">
    <w:name w:val="Balloon Text"/>
    <w:basedOn w:val="Normal"/>
    <w:link w:val="TextodegloboCar"/>
    <w:rsid w:val="00A32ADC"/>
    <w:rPr>
      <w:rFonts w:ascii="Segoe UI" w:hAnsi="Segoe UI" w:cs="Segoe UI"/>
      <w:sz w:val="18"/>
      <w:szCs w:val="18"/>
    </w:rPr>
  </w:style>
  <w:style w:type="character" w:customStyle="1" w:styleId="TextodegloboCar">
    <w:name w:val="Texto de globo Car"/>
    <w:basedOn w:val="Fuentedeprrafopredeter"/>
    <w:link w:val="Textodeglobo"/>
    <w:rsid w:val="00A32ADC"/>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tmp"/><Relationship Id="rId1" Type="http://schemas.openxmlformats.org/officeDocument/2006/relationships/styles" Target="styles.xml"/><Relationship Id="rId6" Type="http://schemas.openxmlformats.org/officeDocument/2006/relationships/hyperlink" Target="http://www.financiar.com.co" TargetMode="External"/><Relationship Id="rId11" Type="http://schemas.openxmlformats.org/officeDocument/2006/relationships/image" Target="media/image7.tmp"/><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tmp"/><Relationship Id="rId9" Type="http://schemas.openxmlformats.org/officeDocument/2006/relationships/image" Target="media/image5.tmp"/><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INSTRUCCIONES PAGINA WEB FINANCIAR</vt:lpstr>
    </vt:vector>
  </TitlesOfParts>
  <Company>FINANCIAR</Company>
  <LinksUpToDate>false</LinksUpToDate>
  <CharactersWithSpaces>3290</CharactersWithSpaces>
  <SharedDoc>false</SharedDoc>
  <HLinks>
    <vt:vector size="6" baseType="variant">
      <vt:variant>
        <vt:i4>1310810</vt:i4>
      </vt:variant>
      <vt:variant>
        <vt:i4>0</vt:i4>
      </vt:variant>
      <vt:variant>
        <vt:i4>0</vt:i4>
      </vt:variant>
      <vt:variant>
        <vt:i4>5</vt:i4>
      </vt:variant>
      <vt:variant>
        <vt:lpwstr>http://www.financiar.com.co/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PAGINA WEB FINANCIAR</dc:title>
  <dc:subject/>
  <dc:creator>ING CARMEN</dc:creator>
  <cp:keywords/>
  <dc:description/>
  <cp:lastModifiedBy>SOPORTE_SISTEMAS</cp:lastModifiedBy>
  <cp:revision>3</cp:revision>
  <cp:lastPrinted>2017-05-05T23:46:00Z</cp:lastPrinted>
  <dcterms:created xsi:type="dcterms:W3CDTF">2019-12-10T20:59:00Z</dcterms:created>
  <dcterms:modified xsi:type="dcterms:W3CDTF">2019-12-11T22:17:00Z</dcterms:modified>
</cp:coreProperties>
</file>