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6A" w:rsidRDefault="0082226A" w:rsidP="005D7294">
      <w:pPr>
        <w:spacing w:after="0"/>
        <w:rPr>
          <w:rFonts w:ascii="Arial" w:eastAsia="Arial" w:hAnsi="Arial" w:cs="Times New Roman"/>
          <w:b/>
          <w:bCs/>
          <w:sz w:val="18"/>
        </w:rPr>
      </w:pPr>
      <w:r>
        <w:rPr>
          <w:rFonts w:ascii="Arial" w:eastAsia="Arial" w:hAnsi="Arial" w:cs="Times New Roman"/>
          <w:b/>
          <w:bCs/>
          <w:noProof/>
          <w:sz w:val="18"/>
        </w:rPr>
        <w:drawing>
          <wp:inline distT="0" distB="0" distL="0" distR="0" wp14:anchorId="4F16E77A">
            <wp:extent cx="628650" cy="6286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6A" w:rsidRDefault="0082226A" w:rsidP="005D7294">
      <w:pPr>
        <w:spacing w:after="0"/>
        <w:rPr>
          <w:rFonts w:ascii="Arial" w:eastAsia="Arial" w:hAnsi="Arial" w:cs="Times New Roman"/>
          <w:b/>
          <w:bCs/>
          <w:sz w:val="18"/>
        </w:rPr>
      </w:pPr>
    </w:p>
    <w:p w:rsidR="005D7294" w:rsidRPr="00640C36" w:rsidRDefault="005D7294" w:rsidP="005D7294">
      <w:pPr>
        <w:spacing w:after="0"/>
        <w:rPr>
          <w:rFonts w:ascii="Arial" w:eastAsia="Arial" w:hAnsi="Arial" w:cs="Times New Roman"/>
          <w:b/>
          <w:bCs/>
          <w:sz w:val="24"/>
          <w:szCs w:val="24"/>
        </w:rPr>
      </w:pPr>
      <w:r w:rsidRPr="00640C36">
        <w:rPr>
          <w:rFonts w:ascii="Arial" w:eastAsia="Arial" w:hAnsi="Arial" w:cs="Times New Roman"/>
          <w:b/>
          <w:bCs/>
          <w:sz w:val="24"/>
          <w:szCs w:val="24"/>
        </w:rPr>
        <w:t xml:space="preserve">Information </w:t>
      </w:r>
      <w:r w:rsidR="0082226A" w:rsidRPr="00640C36">
        <w:rPr>
          <w:rFonts w:ascii="Arial" w:eastAsia="Arial" w:hAnsi="Arial" w:cs="Times New Roman"/>
          <w:b/>
          <w:bCs/>
          <w:sz w:val="24"/>
          <w:szCs w:val="24"/>
        </w:rPr>
        <w:t xml:space="preserve">om det börjar brinna. </w:t>
      </w:r>
      <w:proofErr w:type="gramStart"/>
      <w:r w:rsidR="0082226A" w:rsidRPr="00640C36">
        <w:rPr>
          <w:rFonts w:ascii="Arial" w:eastAsia="Arial" w:hAnsi="Arial" w:cs="Times New Roman"/>
          <w:b/>
          <w:bCs/>
          <w:sz w:val="24"/>
          <w:szCs w:val="24"/>
        </w:rPr>
        <w:t xml:space="preserve">( </w:t>
      </w:r>
      <w:proofErr w:type="spellStart"/>
      <w:r w:rsidR="0082226A" w:rsidRPr="00640C36">
        <w:rPr>
          <w:rFonts w:ascii="Arial" w:eastAsia="Arial" w:hAnsi="Arial" w:cs="Times New Roman"/>
          <w:b/>
          <w:bCs/>
          <w:sz w:val="24"/>
          <w:szCs w:val="24"/>
        </w:rPr>
        <w:t>Helsingkrona</w:t>
      </w:r>
      <w:proofErr w:type="spellEnd"/>
      <w:proofErr w:type="gramEnd"/>
      <w:r w:rsidR="0082226A" w:rsidRPr="00640C36">
        <w:rPr>
          <w:rFonts w:ascii="Arial" w:eastAsia="Arial" w:hAnsi="Arial" w:cs="Times New Roman"/>
          <w:b/>
          <w:bCs/>
          <w:sz w:val="24"/>
          <w:szCs w:val="24"/>
        </w:rPr>
        <w:t xml:space="preserve"> Nation</w:t>
      </w:r>
      <w:r w:rsidR="0082226A" w:rsidRPr="00640C36">
        <w:rPr>
          <w:rFonts w:ascii="Arial" w:eastAsia="Arial" w:hAnsi="Arial" w:cs="Times New Roman"/>
          <w:b/>
          <w:bCs/>
          <w:sz w:val="24"/>
          <w:szCs w:val="24"/>
        </w:rPr>
        <w:t>)</w:t>
      </w:r>
    </w:p>
    <w:p w:rsidR="005D7294" w:rsidRDefault="005D7294" w:rsidP="005D7294">
      <w:pPr>
        <w:spacing w:after="0"/>
        <w:rPr>
          <w:rFonts w:ascii="Arial" w:eastAsia="Arial" w:hAnsi="Arial" w:cs="Times New Roman"/>
          <w:b/>
          <w:bCs/>
          <w:sz w:val="18"/>
        </w:rPr>
      </w:pPr>
    </w:p>
    <w:p w:rsidR="005D7294" w:rsidRPr="00640C36" w:rsidRDefault="005D7294" w:rsidP="005D7294">
      <w:pPr>
        <w:spacing w:after="0"/>
        <w:rPr>
          <w:rFonts w:ascii="Arial" w:eastAsia="Arial" w:hAnsi="Arial" w:cs="Times New Roman"/>
          <w:sz w:val="24"/>
          <w:szCs w:val="24"/>
        </w:rPr>
      </w:pPr>
      <w:r w:rsidRPr="00640C36">
        <w:rPr>
          <w:rFonts w:ascii="Arial" w:eastAsia="Arial" w:hAnsi="Arial" w:cs="Times New Roman"/>
          <w:sz w:val="24"/>
          <w:szCs w:val="24"/>
        </w:rPr>
        <w:t>En brand som fått fäste kan utvecklas mycket snabbt och med stor värme- och rökutveckling som följd. Även vid en mindre brand kan ett t</w:t>
      </w:r>
      <w:r w:rsidR="0082226A" w:rsidRPr="00640C36">
        <w:rPr>
          <w:rFonts w:ascii="Arial" w:eastAsia="Arial" w:hAnsi="Arial" w:cs="Times New Roman"/>
          <w:sz w:val="24"/>
          <w:szCs w:val="24"/>
        </w:rPr>
        <w:t>rapphus eller korridor</w:t>
      </w:r>
      <w:r w:rsidRPr="00640C36">
        <w:rPr>
          <w:rFonts w:ascii="Arial" w:eastAsia="Arial" w:hAnsi="Arial" w:cs="Times New Roman"/>
          <w:sz w:val="24"/>
          <w:szCs w:val="24"/>
        </w:rPr>
        <w:t xml:space="preserve"> vara fyllt med tjock, giftig rök redan efter några minuter. Skulle utrymning av huset behöva ske, blir de boende då hänvisade till fönster och balkonger. Brännbart material typ </w:t>
      </w:r>
      <w:r w:rsidR="0082226A" w:rsidRPr="00640C36">
        <w:rPr>
          <w:rFonts w:ascii="Arial" w:eastAsia="Arial" w:hAnsi="Arial" w:cs="Times New Roman"/>
          <w:sz w:val="24"/>
          <w:szCs w:val="24"/>
        </w:rPr>
        <w:t>kartonger</w:t>
      </w:r>
      <w:r w:rsidRPr="00640C36">
        <w:rPr>
          <w:rFonts w:ascii="Arial" w:eastAsia="Arial" w:hAnsi="Arial" w:cs="Times New Roman"/>
          <w:sz w:val="24"/>
          <w:szCs w:val="24"/>
        </w:rPr>
        <w:t xml:space="preserve">, </w:t>
      </w:r>
      <w:r w:rsidR="0082226A" w:rsidRPr="00640C36">
        <w:rPr>
          <w:rFonts w:ascii="Arial" w:eastAsia="Arial" w:hAnsi="Arial" w:cs="Times New Roman"/>
          <w:sz w:val="24"/>
          <w:szCs w:val="24"/>
        </w:rPr>
        <w:t>möbler får</w:t>
      </w:r>
      <w:r w:rsidRPr="00640C36">
        <w:rPr>
          <w:rFonts w:ascii="Arial" w:eastAsia="Arial" w:hAnsi="Arial" w:cs="Times New Roman"/>
          <w:sz w:val="24"/>
          <w:szCs w:val="24"/>
        </w:rPr>
        <w:t xml:space="preserve"> därför inte förvaras i </w:t>
      </w:r>
      <w:r w:rsidR="0082226A" w:rsidRPr="00640C36">
        <w:rPr>
          <w:rFonts w:ascii="Arial" w:eastAsia="Arial" w:hAnsi="Arial" w:cs="Times New Roman"/>
          <w:sz w:val="24"/>
          <w:szCs w:val="24"/>
        </w:rPr>
        <w:t>korridoren eller trapphuset,</w:t>
      </w:r>
      <w:r w:rsidRPr="00640C36">
        <w:rPr>
          <w:rFonts w:ascii="Arial" w:eastAsia="Arial" w:hAnsi="Arial" w:cs="Times New Roman"/>
          <w:sz w:val="24"/>
          <w:szCs w:val="24"/>
        </w:rPr>
        <w:t xml:space="preserve"> oavsett hur det placeras. </w:t>
      </w:r>
    </w:p>
    <w:p w:rsidR="005D7294" w:rsidRPr="00640C36" w:rsidRDefault="005D7294" w:rsidP="005D7294">
      <w:pPr>
        <w:spacing w:after="0"/>
        <w:rPr>
          <w:rFonts w:ascii="Arial" w:eastAsia="Arial" w:hAnsi="Arial" w:cs="Times New Roman"/>
          <w:b/>
          <w:bCs/>
          <w:sz w:val="24"/>
          <w:szCs w:val="24"/>
        </w:rPr>
      </w:pPr>
    </w:p>
    <w:p w:rsidR="005D7294" w:rsidRPr="005D7294" w:rsidRDefault="005D7294" w:rsidP="005D7294">
      <w:pPr>
        <w:rPr>
          <w:szCs w:val="20"/>
          <w:lang w:eastAsia="sv-SE"/>
        </w:rPr>
      </w:pPr>
      <w:r w:rsidRPr="00640C36">
        <w:rPr>
          <w:sz w:val="24"/>
          <w:szCs w:val="24"/>
          <w:highlight w:val="yellow"/>
          <w:lang w:eastAsia="sv-SE"/>
        </w:rPr>
        <w:t>Detta är inte bara för att lagen om skydd mot olyckor (LSO 2003:778) säger så. Orsaken är även för att skapa en trygg boende miljö och minimera skador och risker till följd av brand</w:t>
      </w:r>
      <w:r w:rsidRPr="0082226A">
        <w:rPr>
          <w:szCs w:val="20"/>
          <w:highlight w:val="yellow"/>
          <w:lang w:eastAsia="sv-SE"/>
        </w:rPr>
        <w:t>.</w:t>
      </w:r>
      <w:r w:rsidRPr="005D7294">
        <w:rPr>
          <w:szCs w:val="20"/>
          <w:lang w:eastAsia="sv-SE"/>
        </w:rPr>
        <w:t xml:space="preserve"> </w:t>
      </w:r>
    </w:p>
    <w:p w:rsidR="0082226A" w:rsidRPr="00640C36" w:rsidRDefault="0082226A" w:rsidP="0082226A">
      <w:pPr>
        <w:rPr>
          <w:b/>
          <w:sz w:val="28"/>
          <w:szCs w:val="28"/>
          <w:lang w:eastAsia="sv-SE"/>
        </w:rPr>
      </w:pPr>
      <w:r w:rsidRPr="00640C36">
        <w:rPr>
          <w:b/>
          <w:sz w:val="28"/>
          <w:szCs w:val="28"/>
          <w:highlight w:val="red"/>
          <w:lang w:eastAsia="sv-SE"/>
        </w:rPr>
        <w:t>Om det brinner – gör så här</w:t>
      </w:r>
    </w:p>
    <w:p w:rsidR="0082226A" w:rsidRPr="00640C36" w:rsidRDefault="0082226A" w:rsidP="0082226A">
      <w:pPr>
        <w:rPr>
          <w:sz w:val="24"/>
          <w:szCs w:val="24"/>
          <w:lang w:eastAsia="sv-SE"/>
        </w:rPr>
      </w:pPr>
      <w:r w:rsidRPr="00640C36"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Ta dig ut så snabbt du kan. Håll dig nära golvet under röken för att inte andas in farlig brandrök och för att se bättre.</w:t>
      </w:r>
    </w:p>
    <w:p w:rsidR="0082226A" w:rsidRPr="00640C36" w:rsidRDefault="0082226A" w:rsidP="0082226A">
      <w:pPr>
        <w:rPr>
          <w:sz w:val="24"/>
          <w:szCs w:val="24"/>
          <w:lang w:eastAsia="sv-SE"/>
        </w:rPr>
      </w:pPr>
      <w:r w:rsidRPr="00640C36">
        <w:rPr>
          <w:sz w:val="24"/>
          <w:szCs w:val="24"/>
          <w:lang w:eastAsia="sv-SE"/>
        </w:rPr>
        <w:t>-Stäng</w:t>
      </w:r>
      <w:r w:rsidRPr="00640C36">
        <w:rPr>
          <w:sz w:val="24"/>
          <w:szCs w:val="24"/>
          <w:lang w:eastAsia="sv-SE"/>
        </w:rPr>
        <w:t xml:space="preserve"> alla dörrar bakom dig för att hindra elden från att sprida sig.</w:t>
      </w:r>
    </w:p>
    <w:p w:rsidR="00640C36" w:rsidRPr="00640C36" w:rsidRDefault="0082226A" w:rsidP="0082226A">
      <w:pPr>
        <w:rPr>
          <w:sz w:val="24"/>
          <w:szCs w:val="24"/>
          <w:lang w:eastAsia="sv-SE"/>
        </w:rPr>
      </w:pPr>
      <w:r w:rsidRPr="00640C36">
        <w:rPr>
          <w:sz w:val="24"/>
          <w:szCs w:val="24"/>
          <w:lang w:eastAsia="sv-SE"/>
        </w:rPr>
        <w:t>-Om det går försök släcka elden,</w:t>
      </w:r>
      <w:r w:rsidR="00640C36" w:rsidRPr="00640C36">
        <w:rPr>
          <w:sz w:val="24"/>
          <w:szCs w:val="24"/>
          <w:lang w:eastAsia="sv-SE"/>
        </w:rPr>
        <w:t xml:space="preserve"> men tar inte onödiga risker Det finns i korridorer på bostadshuset brandsläckare och brandfilt om du vill släcka en brand. Mindre brand kan man släcka. </w:t>
      </w:r>
      <w:r w:rsidR="00640C36" w:rsidRPr="00640C36">
        <w:rPr>
          <w:sz w:val="24"/>
          <w:szCs w:val="24"/>
          <w:highlight w:val="yellow"/>
          <w:lang w:eastAsia="sv-SE"/>
        </w:rPr>
        <w:t>Ta inte onödiga risker</w:t>
      </w:r>
      <w:r w:rsidR="00640C36" w:rsidRPr="00640C36">
        <w:rPr>
          <w:sz w:val="24"/>
          <w:szCs w:val="24"/>
          <w:lang w:eastAsia="sv-SE"/>
        </w:rPr>
        <w:t>. Går inte släcka, stäng dörren och v</w:t>
      </w:r>
      <w:r w:rsidRPr="00640C36">
        <w:rPr>
          <w:sz w:val="24"/>
          <w:szCs w:val="24"/>
          <w:lang w:eastAsia="sv-SE"/>
        </w:rPr>
        <w:t xml:space="preserve">arna andra i </w:t>
      </w:r>
      <w:r w:rsidR="00640C36" w:rsidRPr="00640C36">
        <w:rPr>
          <w:sz w:val="24"/>
          <w:szCs w:val="24"/>
          <w:lang w:eastAsia="sv-SE"/>
        </w:rPr>
        <w:t>bostaden, dina grannar s</w:t>
      </w:r>
      <w:r w:rsidRPr="00640C36">
        <w:rPr>
          <w:sz w:val="24"/>
          <w:szCs w:val="24"/>
          <w:lang w:eastAsia="sv-SE"/>
        </w:rPr>
        <w:t xml:space="preserve">å att de kan ta sig </w:t>
      </w:r>
      <w:r w:rsidR="00640C36" w:rsidRPr="00640C36">
        <w:rPr>
          <w:sz w:val="24"/>
          <w:szCs w:val="24"/>
          <w:lang w:eastAsia="sv-SE"/>
        </w:rPr>
        <w:t>ut.</w:t>
      </w:r>
      <w:r w:rsidRPr="00640C36">
        <w:rPr>
          <w:sz w:val="24"/>
          <w:szCs w:val="24"/>
          <w:lang w:eastAsia="sv-SE"/>
        </w:rPr>
        <w:t xml:space="preserve"> </w:t>
      </w:r>
    </w:p>
    <w:p w:rsidR="0082226A" w:rsidRDefault="00640C36" w:rsidP="0082226A">
      <w:pPr>
        <w:rPr>
          <w:sz w:val="24"/>
          <w:szCs w:val="24"/>
          <w:lang w:eastAsia="sv-SE"/>
        </w:rPr>
      </w:pPr>
      <w:r w:rsidRPr="00640C36">
        <w:rPr>
          <w:sz w:val="24"/>
          <w:szCs w:val="24"/>
          <w:lang w:eastAsia="sv-SE"/>
        </w:rPr>
        <w:t>-</w:t>
      </w:r>
      <w:r w:rsidR="0082226A" w:rsidRPr="00640C36">
        <w:rPr>
          <w:sz w:val="24"/>
          <w:szCs w:val="24"/>
          <w:lang w:eastAsia="sv-SE"/>
        </w:rPr>
        <w:t>Använd trapporna</w:t>
      </w:r>
      <w:r w:rsidRPr="00640C36">
        <w:rPr>
          <w:sz w:val="24"/>
          <w:szCs w:val="24"/>
          <w:lang w:eastAsia="sv-SE"/>
        </w:rPr>
        <w:t xml:space="preserve"> om det är inte rökfyllt trappan</w:t>
      </w:r>
      <w:r w:rsidR="0082226A" w:rsidRPr="00640C36">
        <w:rPr>
          <w:sz w:val="24"/>
          <w:szCs w:val="24"/>
          <w:lang w:eastAsia="sv-SE"/>
        </w:rPr>
        <w:t xml:space="preserve">, </w:t>
      </w:r>
      <w:r w:rsidR="0082226A" w:rsidRPr="00640C36">
        <w:rPr>
          <w:sz w:val="24"/>
          <w:szCs w:val="24"/>
          <w:highlight w:val="yellow"/>
          <w:lang w:eastAsia="sv-SE"/>
        </w:rPr>
        <w:t>aldrig hissen</w:t>
      </w:r>
      <w:r w:rsidR="0082226A" w:rsidRPr="00640C36">
        <w:rPr>
          <w:sz w:val="24"/>
          <w:szCs w:val="24"/>
          <w:lang w:eastAsia="sv-SE"/>
        </w:rPr>
        <w:t>.</w:t>
      </w:r>
    </w:p>
    <w:p w:rsidR="00640C36" w:rsidRDefault="00640C36" w:rsidP="0082226A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-Går inte utrymma via korridoren, gå till balkongen.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Håll din lägenhetsdörr stängd.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 xml:space="preserve">Stanna kvar i din egen lägenhet, där är du säker i </w:t>
      </w:r>
      <w:proofErr w:type="gramStart"/>
      <w:r w:rsidRPr="00640C36">
        <w:rPr>
          <w:sz w:val="24"/>
          <w:szCs w:val="24"/>
          <w:lang w:eastAsia="sv-SE"/>
        </w:rPr>
        <w:t>30-60</w:t>
      </w:r>
      <w:proofErr w:type="gramEnd"/>
      <w:r w:rsidRPr="00640C36">
        <w:rPr>
          <w:sz w:val="24"/>
          <w:szCs w:val="24"/>
          <w:lang w:eastAsia="sv-SE"/>
        </w:rPr>
        <w:t xml:space="preserve"> minuter.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Ring 112, då får räddningstjänsten reda på att du är inne lägenheten.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Ställ dig vid ett fönster eller balkong så att räddningstjänstens personal kan se dig.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Gå aldrig ut i ett rökfyllt trapphus, det kan räcka med några andetag av den livsfarliga röken för att du ska bli medvetslös.</w:t>
      </w:r>
    </w:p>
    <w:p w:rsidR="00640C36" w:rsidRPr="00640C36" w:rsidRDefault="00640C36" w:rsidP="00640C36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-</w:t>
      </w:r>
      <w:r w:rsidRPr="00640C36">
        <w:rPr>
          <w:sz w:val="24"/>
          <w:szCs w:val="24"/>
          <w:lang w:eastAsia="sv-SE"/>
        </w:rPr>
        <w:t>Häng ut en handduk eller något genom fönstret för att brandk</w:t>
      </w:r>
      <w:bookmarkStart w:id="0" w:name="_GoBack"/>
      <w:bookmarkEnd w:id="0"/>
      <w:r w:rsidRPr="00640C36">
        <w:rPr>
          <w:sz w:val="24"/>
          <w:szCs w:val="24"/>
          <w:lang w:eastAsia="sv-SE"/>
        </w:rPr>
        <w:t>åren ska vilken lägenhet du är i.</w:t>
      </w:r>
    </w:p>
    <w:p w:rsidR="001240D4" w:rsidRDefault="00640C36" w:rsidP="0082226A">
      <w:pPr>
        <w:rPr>
          <w:sz w:val="24"/>
          <w:szCs w:val="24"/>
          <w:lang w:eastAsia="sv-SE"/>
        </w:rPr>
      </w:pPr>
      <w:r w:rsidRPr="00640C36">
        <w:rPr>
          <w:sz w:val="24"/>
          <w:szCs w:val="24"/>
          <w:lang w:eastAsia="sv-SE"/>
        </w:rPr>
        <w:t>-</w:t>
      </w:r>
      <w:r w:rsidR="0082226A" w:rsidRPr="00640C36">
        <w:rPr>
          <w:sz w:val="24"/>
          <w:szCs w:val="24"/>
          <w:lang w:eastAsia="sv-SE"/>
        </w:rPr>
        <w:t>Gå snabbt till återsamlingsplatsen och ring 112.</w:t>
      </w:r>
    </w:p>
    <w:p w:rsidR="00640C36" w:rsidRPr="009979A0" w:rsidRDefault="009979A0" w:rsidP="0082226A">
      <w:pPr>
        <w:rPr>
          <w:b/>
          <w:sz w:val="32"/>
          <w:szCs w:val="32"/>
          <w:lang w:eastAsia="sv-SE"/>
        </w:rPr>
      </w:pPr>
      <w:r w:rsidRPr="009979A0">
        <w:rPr>
          <w:b/>
          <w:sz w:val="32"/>
          <w:szCs w:val="32"/>
          <w:highlight w:val="red"/>
          <w:lang w:eastAsia="sv-SE"/>
        </w:rPr>
        <w:t>Rädda - varna - larma - släck</w:t>
      </w:r>
    </w:p>
    <w:p w:rsidR="0082226A" w:rsidRPr="00640C36" w:rsidRDefault="0082226A" w:rsidP="005D7294">
      <w:pPr>
        <w:rPr>
          <w:sz w:val="24"/>
          <w:szCs w:val="24"/>
          <w:lang w:eastAsia="sv-SE"/>
        </w:rPr>
      </w:pPr>
    </w:p>
    <w:sectPr w:rsidR="0082226A" w:rsidRPr="00640C36" w:rsidSect="00F6309D">
      <w:headerReference w:type="default" r:id="rId9"/>
      <w:footerReference w:type="default" r:id="rId10"/>
      <w:headerReference w:type="first" r:id="rId11"/>
      <w:pgSz w:w="11906" w:h="16838"/>
      <w:pgMar w:top="2410" w:right="1304" w:bottom="56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D4" w:rsidRDefault="001240D4" w:rsidP="00DC5C6D">
      <w:pPr>
        <w:spacing w:line="240" w:lineRule="auto"/>
      </w:pPr>
      <w:r>
        <w:separator/>
      </w:r>
    </w:p>
  </w:endnote>
  <w:endnote w:type="continuationSeparator" w:id="0">
    <w:p w:rsidR="001240D4" w:rsidRDefault="001240D4" w:rsidP="00DC5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tblpY="1505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4"/>
      <w:gridCol w:w="4644"/>
    </w:tblGrid>
    <w:tr w:rsidR="001240D4" w:rsidTr="00C51AA6">
      <w:tc>
        <w:tcPr>
          <w:tcW w:w="4644" w:type="dxa"/>
        </w:tcPr>
        <w:p w:rsidR="001240D4" w:rsidRDefault="001240D4" w:rsidP="00C51AA6">
          <w:pPr>
            <w:pStyle w:val="Sidfot"/>
          </w:pPr>
        </w:p>
      </w:tc>
      <w:tc>
        <w:tcPr>
          <w:tcW w:w="4644" w:type="dxa"/>
        </w:tcPr>
        <w:p w:rsidR="001240D4" w:rsidRDefault="001240D4" w:rsidP="00C51AA6">
          <w:pPr>
            <w:pStyle w:val="Sidfo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:rsidR="001240D4" w:rsidRDefault="001240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D4" w:rsidRDefault="001240D4" w:rsidP="00DC5C6D">
      <w:pPr>
        <w:spacing w:line="240" w:lineRule="auto"/>
      </w:pPr>
      <w:r>
        <w:separator/>
      </w:r>
    </w:p>
  </w:footnote>
  <w:footnote w:type="continuationSeparator" w:id="0">
    <w:p w:rsidR="001240D4" w:rsidRDefault="001240D4" w:rsidP="00DC5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70931"/>
      <w:lock w:val="contentLocked"/>
      <w:group/>
    </w:sdtPr>
    <w:sdtEndPr/>
    <w:sdtContent>
      <w:p w:rsidR="001240D4" w:rsidRDefault="001240D4">
        <w:pPr>
          <w:pStyle w:val="Sidhuvud"/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5A092433" wp14:editId="2BBE961D">
              <wp:simplePos x="0" y="0"/>
              <wp:positionH relativeFrom="page">
                <wp:posOffset>6033770</wp:posOffset>
              </wp:positionH>
              <wp:positionV relativeFrom="page">
                <wp:posOffset>0</wp:posOffset>
              </wp:positionV>
              <wp:extent cx="1526540" cy="1371600"/>
              <wp:effectExtent l="0" t="0" r="0" b="0"/>
              <wp:wrapNone/>
              <wp:docPr id="1" name="Bild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54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Arial" w:hAnsi="Arial" w:cs="Times New Roman"/>
        <w:color w:val="898989"/>
        <w:sz w:val="14"/>
      </w:rPr>
      <w:id w:val="-1515604088"/>
      <w:lock w:val="contentLocked"/>
      <w:group/>
    </w:sdtPr>
    <w:sdtEndPr/>
    <w:sdtContent>
      <w:p w:rsidR="001240D4" w:rsidRPr="00567182" w:rsidRDefault="001240D4" w:rsidP="00567182">
        <w:pPr>
          <w:tabs>
            <w:tab w:val="center" w:pos="4536"/>
            <w:tab w:val="right" w:pos="9072"/>
          </w:tabs>
          <w:spacing w:after="0" w:line="180" w:lineRule="atLeast"/>
          <w:rPr>
            <w:rFonts w:ascii="Arial" w:eastAsia="Arial" w:hAnsi="Arial" w:cs="Times New Roman"/>
            <w:color w:val="898989"/>
            <w:sz w:val="14"/>
          </w:rPr>
        </w:pPr>
        <w:r w:rsidRPr="00567182">
          <w:rPr>
            <w:rFonts w:ascii="Arial" w:eastAsia="Arial" w:hAnsi="Arial" w:cs="Times New Roman"/>
            <w:noProof/>
            <w:color w:val="898989"/>
            <w:sz w:val="14"/>
            <w:lang w:eastAsia="sv-S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991AB5B" wp14:editId="74678D35">
                  <wp:simplePos x="0" y="0"/>
                  <wp:positionH relativeFrom="page">
                    <wp:posOffset>734060</wp:posOffset>
                  </wp:positionH>
                  <wp:positionV relativeFrom="paragraph">
                    <wp:posOffset>266065</wp:posOffset>
                  </wp:positionV>
                  <wp:extent cx="28575" cy="28575"/>
                  <wp:effectExtent l="0" t="0" r="9525" b="9525"/>
                  <wp:wrapNone/>
                  <wp:docPr id="5" name="Ellips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rgbClr val="89898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0C2E73CD" id="Ellipse 5" o:spid="_x0000_s1026" style="position:absolute;margin-left:57.8pt;margin-top:20.95pt;width:2.2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" fillcolor="#898989" stroked="f" strokeweight="1pt">
                  <v:stroke joinstyle="miter"/>
                  <o:lock v:ext="edit" aspectratio="t"/>
                  <w10:wrap anchorx="page"/>
                </v:oval>
              </w:pict>
            </mc:Fallback>
          </mc:AlternateContent>
        </w:r>
        <w:r w:rsidRPr="00567182">
          <w:rPr>
            <w:rFonts w:ascii="Arial" w:eastAsia="Arial" w:hAnsi="Arial" w:cs="Times New Roman"/>
            <w:noProof/>
            <w:color w:val="898989"/>
            <w:sz w:val="14"/>
            <w:lang w:eastAsia="sv-SE"/>
          </w:rPr>
          <w:drawing>
            <wp:anchor distT="0" distB="0" distL="114300" distR="114300" simplePos="0" relativeHeight="251660288" behindDoc="1" locked="0" layoutInCell="1" allowOverlap="1" wp14:anchorId="43A13193" wp14:editId="19F7B00B">
              <wp:simplePos x="0" y="0"/>
              <wp:positionH relativeFrom="page">
                <wp:posOffset>6033770</wp:posOffset>
              </wp:positionH>
              <wp:positionV relativeFrom="page">
                <wp:posOffset>0</wp:posOffset>
              </wp:positionV>
              <wp:extent cx="1526540" cy="1371600"/>
              <wp:effectExtent l="0" t="0" r="0" b="0"/>
              <wp:wrapNone/>
              <wp:docPr id="2" name="Bild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54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E6B"/>
    <w:multiLevelType w:val="multilevel"/>
    <w:tmpl w:val="42EE1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07C7291"/>
    <w:multiLevelType w:val="hybridMultilevel"/>
    <w:tmpl w:val="C4BAB2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ABB"/>
    <w:multiLevelType w:val="hybridMultilevel"/>
    <w:tmpl w:val="F2EA7C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0769"/>
    <w:multiLevelType w:val="hybridMultilevel"/>
    <w:tmpl w:val="F39414FC"/>
    <w:lvl w:ilvl="0" w:tplc="041D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A0A22BC"/>
    <w:multiLevelType w:val="hybridMultilevel"/>
    <w:tmpl w:val="6A06F902"/>
    <w:lvl w:ilvl="0" w:tplc="041D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0F55D1"/>
    <w:multiLevelType w:val="hybridMultilevel"/>
    <w:tmpl w:val="E346860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620F"/>
    <w:multiLevelType w:val="hybridMultilevel"/>
    <w:tmpl w:val="5B36A1D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6442"/>
    <w:multiLevelType w:val="multilevel"/>
    <w:tmpl w:val="1360A4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70034"/>
    <w:multiLevelType w:val="hybridMultilevel"/>
    <w:tmpl w:val="DFD236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B5"/>
    <w:rsid w:val="00053DF8"/>
    <w:rsid w:val="000700E8"/>
    <w:rsid w:val="0007536B"/>
    <w:rsid w:val="000B67B5"/>
    <w:rsid w:val="000E23A0"/>
    <w:rsid w:val="001031A2"/>
    <w:rsid w:val="00112B68"/>
    <w:rsid w:val="001240D4"/>
    <w:rsid w:val="0013708A"/>
    <w:rsid w:val="00150543"/>
    <w:rsid w:val="00190736"/>
    <w:rsid w:val="001A6107"/>
    <w:rsid w:val="001C2FFA"/>
    <w:rsid w:val="001F1275"/>
    <w:rsid w:val="00207034"/>
    <w:rsid w:val="00230A3C"/>
    <w:rsid w:val="00264626"/>
    <w:rsid w:val="00282752"/>
    <w:rsid w:val="002A152D"/>
    <w:rsid w:val="002C1516"/>
    <w:rsid w:val="002D584E"/>
    <w:rsid w:val="003A4604"/>
    <w:rsid w:val="003F706C"/>
    <w:rsid w:val="00430732"/>
    <w:rsid w:val="00437AAC"/>
    <w:rsid w:val="00454856"/>
    <w:rsid w:val="004645FA"/>
    <w:rsid w:val="004A352D"/>
    <w:rsid w:val="004B40CD"/>
    <w:rsid w:val="004C4FC2"/>
    <w:rsid w:val="004C5FED"/>
    <w:rsid w:val="004E287B"/>
    <w:rsid w:val="005143B2"/>
    <w:rsid w:val="00551005"/>
    <w:rsid w:val="00567182"/>
    <w:rsid w:val="005907FE"/>
    <w:rsid w:val="00596453"/>
    <w:rsid w:val="005A5C3A"/>
    <w:rsid w:val="005B1AC9"/>
    <w:rsid w:val="005D6188"/>
    <w:rsid w:val="005D62B6"/>
    <w:rsid w:val="005D7294"/>
    <w:rsid w:val="005F0202"/>
    <w:rsid w:val="00611136"/>
    <w:rsid w:val="00640C36"/>
    <w:rsid w:val="006A4FD5"/>
    <w:rsid w:val="006B5560"/>
    <w:rsid w:val="006F658B"/>
    <w:rsid w:val="00733B42"/>
    <w:rsid w:val="00772918"/>
    <w:rsid w:val="007A2E48"/>
    <w:rsid w:val="007B5A20"/>
    <w:rsid w:val="007F7416"/>
    <w:rsid w:val="0082226A"/>
    <w:rsid w:val="00837947"/>
    <w:rsid w:val="008871C7"/>
    <w:rsid w:val="008E65ED"/>
    <w:rsid w:val="00923044"/>
    <w:rsid w:val="00971075"/>
    <w:rsid w:val="009810EA"/>
    <w:rsid w:val="009979A0"/>
    <w:rsid w:val="009A3509"/>
    <w:rsid w:val="009F154F"/>
    <w:rsid w:val="009F5F5C"/>
    <w:rsid w:val="00A6163F"/>
    <w:rsid w:val="00A72D66"/>
    <w:rsid w:val="00A85518"/>
    <w:rsid w:val="00AC65C0"/>
    <w:rsid w:val="00AE631A"/>
    <w:rsid w:val="00B662E1"/>
    <w:rsid w:val="00BB7202"/>
    <w:rsid w:val="00BD6D99"/>
    <w:rsid w:val="00BE3F32"/>
    <w:rsid w:val="00BF4735"/>
    <w:rsid w:val="00C22E11"/>
    <w:rsid w:val="00C24831"/>
    <w:rsid w:val="00C51AA6"/>
    <w:rsid w:val="00C61180"/>
    <w:rsid w:val="00C94B32"/>
    <w:rsid w:val="00CA5F71"/>
    <w:rsid w:val="00CB695C"/>
    <w:rsid w:val="00CF622C"/>
    <w:rsid w:val="00D57EF9"/>
    <w:rsid w:val="00D61D15"/>
    <w:rsid w:val="00D64808"/>
    <w:rsid w:val="00D740F1"/>
    <w:rsid w:val="00D769BD"/>
    <w:rsid w:val="00D94A1B"/>
    <w:rsid w:val="00DC5C6D"/>
    <w:rsid w:val="00DE7085"/>
    <w:rsid w:val="00E24DA0"/>
    <w:rsid w:val="00E41E47"/>
    <w:rsid w:val="00F002E8"/>
    <w:rsid w:val="00F30CC7"/>
    <w:rsid w:val="00F62256"/>
    <w:rsid w:val="00F62BFD"/>
    <w:rsid w:val="00F6309D"/>
    <w:rsid w:val="00F7447D"/>
    <w:rsid w:val="00F766B6"/>
    <w:rsid w:val="00FA7E63"/>
    <w:rsid w:val="00FB09B6"/>
    <w:rsid w:val="00FB6334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354F3ABD"/>
  <w15:docId w15:val="{C0EB9A88-3216-45CA-96D3-E2D798E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F1"/>
    <w:pPr>
      <w:spacing w:after="240" w:line="240" w:lineRule="atLeast"/>
    </w:pPr>
    <w:rPr>
      <w:color w:val="2D2D2D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1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740F1"/>
    <w:pPr>
      <w:keepNext/>
      <w:keepLines/>
      <w:spacing w:before="400" w:after="200"/>
      <w:outlineLvl w:val="1"/>
    </w:pPr>
    <w:rPr>
      <w:rFonts w:asciiTheme="majorHAnsi" w:eastAsiaTheme="majorEastAsia" w:hAnsiTheme="majorHAnsi" w:cstheme="majorBidi"/>
      <w:b/>
      <w:color w:val="auto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C5C6D"/>
    <w:pPr>
      <w:tabs>
        <w:tab w:val="center" w:pos="4536"/>
        <w:tab w:val="right" w:pos="9072"/>
      </w:tabs>
      <w:spacing w:line="180" w:lineRule="atLeast"/>
    </w:pPr>
    <w:rPr>
      <w:color w:val="898989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1AA6"/>
    <w:rPr>
      <w:color w:val="898989"/>
      <w:sz w:val="14"/>
      <w:lang w:val="sv-SE"/>
    </w:rPr>
  </w:style>
  <w:style w:type="paragraph" w:styleId="Sidfot">
    <w:name w:val="footer"/>
    <w:basedOn w:val="Normal"/>
    <w:link w:val="SidfotChar"/>
    <w:uiPriority w:val="99"/>
    <w:semiHidden/>
    <w:rsid w:val="00C51AA6"/>
    <w:pPr>
      <w:tabs>
        <w:tab w:val="center" w:pos="4536"/>
        <w:tab w:val="right" w:pos="9072"/>
      </w:tabs>
      <w:spacing w:line="180" w:lineRule="atLeast"/>
    </w:pPr>
    <w:rPr>
      <w:color w:val="898989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51AA6"/>
    <w:rPr>
      <w:color w:val="898989"/>
      <w:sz w:val="14"/>
      <w:lang w:val="sv-SE"/>
    </w:rPr>
  </w:style>
  <w:style w:type="table" w:styleId="Tabellrutnt">
    <w:name w:val="Table Grid"/>
    <w:basedOn w:val="Normaltabell"/>
    <w:uiPriority w:val="39"/>
    <w:rsid w:val="00D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12B68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51AA6"/>
    <w:rPr>
      <w:rFonts w:asciiTheme="majorHAnsi" w:eastAsiaTheme="majorEastAsia" w:hAnsiTheme="majorHAnsi" w:cstheme="majorBidi"/>
      <w:b/>
      <w:sz w:val="2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740F1"/>
    <w:rPr>
      <w:rFonts w:asciiTheme="majorHAnsi" w:eastAsiaTheme="majorEastAsia" w:hAnsiTheme="majorHAnsi" w:cstheme="majorBidi"/>
      <w:b/>
      <w:sz w:val="20"/>
      <w:szCs w:val="26"/>
      <w:lang w:val="sv-SE"/>
    </w:rPr>
  </w:style>
  <w:style w:type="paragraph" w:customStyle="1" w:styleId="Stil1">
    <w:name w:val="Stil1"/>
    <w:basedOn w:val="Normal"/>
    <w:next w:val="Normal"/>
    <w:rsid w:val="00C51AA6"/>
    <w:pPr>
      <w:pBdr>
        <w:bottom w:val="single" w:sz="8" w:space="0" w:color="58C5CA" w:themeColor="accent1"/>
      </w:pBdr>
      <w:spacing w:before="40" w:after="220" w:line="240" w:lineRule="auto"/>
      <w:ind w:right="9072"/>
    </w:pPr>
    <w:rPr>
      <w:color w:val="58C5CA" w:themeColor="accent1"/>
      <w:sz w:val="8"/>
    </w:rPr>
  </w:style>
  <w:style w:type="paragraph" w:styleId="Ballongtext">
    <w:name w:val="Balloon Text"/>
    <w:basedOn w:val="Normal"/>
    <w:link w:val="BallongtextChar"/>
    <w:uiPriority w:val="99"/>
    <w:semiHidden/>
    <w:rsid w:val="00070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0E8"/>
    <w:rPr>
      <w:rFonts w:ascii="Tahoma" w:hAnsi="Tahoma" w:cs="Tahoma"/>
      <w:color w:val="2D2D2D"/>
      <w:sz w:val="16"/>
      <w:szCs w:val="16"/>
      <w:lang w:val="sv-SE"/>
    </w:rPr>
  </w:style>
  <w:style w:type="paragraph" w:styleId="Rubrik">
    <w:name w:val="Title"/>
    <w:basedOn w:val="Normal"/>
    <w:next w:val="Stil1"/>
    <w:link w:val="RubrikChar"/>
    <w:uiPriority w:val="10"/>
    <w:qFormat/>
    <w:rsid w:val="00D740F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121" w:themeColor="text2" w:themeShade="BF"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40F1"/>
    <w:rPr>
      <w:rFonts w:asciiTheme="majorHAnsi" w:eastAsiaTheme="majorEastAsia" w:hAnsiTheme="majorHAnsi" w:cstheme="majorBidi"/>
      <w:color w:val="212121" w:themeColor="text2" w:themeShade="BF"/>
      <w:spacing w:val="5"/>
      <w:kern w:val="28"/>
      <w:sz w:val="56"/>
      <w:szCs w:val="52"/>
      <w:lang w:val="sv-SE"/>
    </w:rPr>
  </w:style>
  <w:style w:type="table" w:customStyle="1" w:styleId="Tabellrutenett1">
    <w:name w:val="Tabellrutenett1"/>
    <w:basedOn w:val="Normaltabell"/>
    <w:next w:val="Tabellrutnt"/>
    <w:uiPriority w:val="39"/>
    <w:rsid w:val="0056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0B67B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8871C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A6163F"/>
    <w:pPr>
      <w:spacing w:after="0" w:line="240" w:lineRule="auto"/>
    </w:pPr>
    <w:rPr>
      <w:rFonts w:eastAsia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varn Sec">
      <a:dk1>
        <a:sysClr val="windowText" lastClr="000000"/>
      </a:dk1>
      <a:lt1>
        <a:sysClr val="window" lastClr="FFFFFF"/>
      </a:lt1>
      <a:dk2>
        <a:srgbClr val="2D2D2D"/>
      </a:dk2>
      <a:lt2>
        <a:srgbClr val="E7E6E6"/>
      </a:lt2>
      <a:accent1>
        <a:srgbClr val="58C5CA"/>
      </a:accent1>
      <a:accent2>
        <a:srgbClr val="E56A54"/>
      </a:accent2>
      <a:accent3>
        <a:srgbClr val="279989"/>
      </a:accent3>
      <a:accent4>
        <a:srgbClr val="C5B9AC"/>
      </a:accent4>
      <a:accent5>
        <a:srgbClr val="DDF3F4"/>
      </a:accent5>
      <a:accent6>
        <a:srgbClr val="F9E1DC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6EC8A4AD-7E7E-484C-BA88-F7C662928A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Avarn Security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Peller</dc:creator>
  <dc:description>template by officeconsult.no</dc:description>
  <cp:lastModifiedBy>Togrul Abdurakhmanov</cp:lastModifiedBy>
  <cp:revision>2</cp:revision>
  <cp:lastPrinted>2017-09-27T04:44:00Z</cp:lastPrinted>
  <dcterms:created xsi:type="dcterms:W3CDTF">2021-11-12T12:36:00Z</dcterms:created>
  <dcterms:modified xsi:type="dcterms:W3CDTF">2021-11-12T12:36:00Z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