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6B7040" w14:textId="77777777" w:rsidR="00CF1A3A" w:rsidRPr="00CF1A3A" w:rsidRDefault="00CF1A3A" w:rsidP="00147B18">
      <w:pPr>
        <w:widowControl w:val="0"/>
        <w:autoSpaceDE w:val="0"/>
        <w:autoSpaceDN w:val="0"/>
        <w:adjustRightInd w:val="0"/>
        <w:rPr>
          <w:rFonts w:ascii="Calibri" w:hAnsi="Calibri" w:cs="Calibri"/>
          <w:b/>
        </w:rPr>
      </w:pPr>
      <w:r w:rsidRPr="00CF1A3A">
        <w:rPr>
          <w:rFonts w:ascii="Calibri" w:hAnsi="Calibri" w:cs="Calibri"/>
          <w:b/>
        </w:rPr>
        <w:t>Myt1l antibody information</w:t>
      </w:r>
    </w:p>
    <w:p w14:paraId="29BE2F7A" w14:textId="77777777" w:rsidR="00CF1A3A" w:rsidRDefault="00CF1A3A" w:rsidP="00147B18">
      <w:pPr>
        <w:widowControl w:val="0"/>
        <w:autoSpaceDE w:val="0"/>
        <w:autoSpaceDN w:val="0"/>
        <w:adjustRightInd w:val="0"/>
        <w:rPr>
          <w:rFonts w:ascii="Calibri" w:hAnsi="Calibri" w:cs="Calibri"/>
        </w:rPr>
      </w:pPr>
    </w:p>
    <w:p w14:paraId="00302847" w14:textId="77777777" w:rsidR="00147B18" w:rsidRPr="00147B18" w:rsidRDefault="00147B18" w:rsidP="00147B18">
      <w:pPr>
        <w:widowControl w:val="0"/>
        <w:autoSpaceDE w:val="0"/>
        <w:autoSpaceDN w:val="0"/>
        <w:adjustRightInd w:val="0"/>
        <w:rPr>
          <w:rFonts w:ascii="Calibri" w:hAnsi="Calibri" w:cs="Calibri"/>
        </w:rPr>
      </w:pPr>
      <w:r w:rsidRPr="00147B18">
        <w:rPr>
          <w:rFonts w:ascii="Calibri" w:hAnsi="Calibri" w:cs="Calibri"/>
        </w:rPr>
        <w:t>Our rabbit polyclonal Anti- Myt1L antibody that we described in Mall et al., 2017 Nature, is now available from Millipore as product catalog # ABE2915. Please see below the link to Millipore website that describes the products</w:t>
      </w:r>
      <w:r w:rsidRPr="00147B18">
        <w:rPr>
          <w:rFonts w:ascii="Calibri" w:hAnsi="Calibri" w:cs="Calibri"/>
          <w:color w:val="386EFF"/>
        </w:rPr>
        <w:t>.   There are two different pack sizes for the product—25UG and 100UG.</w:t>
      </w:r>
    </w:p>
    <w:p w14:paraId="5285CDCF" w14:textId="77777777" w:rsidR="00147B18" w:rsidRPr="00147B18" w:rsidRDefault="00147B18" w:rsidP="00147B18">
      <w:pPr>
        <w:widowControl w:val="0"/>
        <w:autoSpaceDE w:val="0"/>
        <w:autoSpaceDN w:val="0"/>
        <w:adjustRightInd w:val="0"/>
        <w:rPr>
          <w:rFonts w:ascii="Calibri" w:hAnsi="Calibri" w:cs="Calibri"/>
        </w:rPr>
      </w:pPr>
      <w:r w:rsidRPr="00147B18">
        <w:rPr>
          <w:rFonts w:ascii="Calibri" w:hAnsi="Calibri" w:cs="Calibri"/>
        </w:rPr>
        <w:t> </w:t>
      </w:r>
    </w:p>
    <w:p w14:paraId="723569DF" w14:textId="77777777" w:rsidR="00147B18" w:rsidRPr="00147B18" w:rsidRDefault="00EF4CAA" w:rsidP="00147B18">
      <w:pPr>
        <w:widowControl w:val="0"/>
        <w:autoSpaceDE w:val="0"/>
        <w:autoSpaceDN w:val="0"/>
        <w:adjustRightInd w:val="0"/>
        <w:rPr>
          <w:rFonts w:ascii="Calibri" w:hAnsi="Calibri" w:cs="Calibri"/>
        </w:rPr>
      </w:pPr>
      <w:hyperlink r:id="rId5" w:history="1">
        <w:r w:rsidR="00147B18" w:rsidRPr="00147B18">
          <w:rPr>
            <w:rFonts w:ascii="Calibri" w:hAnsi="Calibri" w:cs="Calibri"/>
            <w:color w:val="6B006D"/>
            <w:u w:val="single" w:color="6B006D"/>
          </w:rPr>
          <w:t>http://www.emdmillipore.com/US/en/product/Anti-MyT1L,MM_NF-ABE2915-25UG</w:t>
        </w:r>
      </w:hyperlink>
    </w:p>
    <w:p w14:paraId="062B78EA" w14:textId="77777777" w:rsidR="00147B18" w:rsidRPr="00147B18" w:rsidRDefault="00EF4CAA" w:rsidP="00147B18">
      <w:pPr>
        <w:widowControl w:val="0"/>
        <w:autoSpaceDE w:val="0"/>
        <w:autoSpaceDN w:val="0"/>
        <w:adjustRightInd w:val="0"/>
        <w:rPr>
          <w:rFonts w:ascii="Calibri" w:hAnsi="Calibri" w:cs="Calibri"/>
        </w:rPr>
      </w:pPr>
      <w:hyperlink r:id="rId6" w:history="1">
        <w:r w:rsidR="00147B18" w:rsidRPr="00147B18">
          <w:rPr>
            <w:rFonts w:ascii="Calibri" w:hAnsi="Calibri" w:cs="Calibri"/>
            <w:color w:val="6B006D"/>
            <w:u w:val="single" w:color="6B006D"/>
          </w:rPr>
          <w:t>http://www.emdmillipore.com/US/en/product/Anti-MyT1L,MM_NF-ABE2915-100UG</w:t>
        </w:r>
      </w:hyperlink>
    </w:p>
    <w:p w14:paraId="4CCA67DF" w14:textId="77777777" w:rsidR="0053562C" w:rsidRPr="00147B18" w:rsidRDefault="00147B18" w:rsidP="00147B18">
      <w:pPr>
        <w:rPr>
          <w:rFonts w:ascii="Calibri" w:hAnsi="Calibri" w:cs="Calibri"/>
        </w:rPr>
      </w:pPr>
      <w:r w:rsidRPr="00147B18">
        <w:rPr>
          <w:rFonts w:ascii="Calibri" w:hAnsi="Calibri" w:cs="Calibri"/>
        </w:rPr>
        <w:t> </w:t>
      </w:r>
    </w:p>
    <w:p w14:paraId="0BFFBF11" w14:textId="72CD4F06" w:rsidR="00147B18" w:rsidRPr="00147B18" w:rsidRDefault="00147B18" w:rsidP="00147B18">
      <w:pPr>
        <w:rPr>
          <w:rFonts w:ascii="Calibri" w:hAnsi="Calibri"/>
        </w:rPr>
      </w:pPr>
      <w:r w:rsidRPr="00147B18">
        <w:rPr>
          <w:rFonts w:ascii="Calibri" w:hAnsi="Calibri"/>
        </w:rPr>
        <w:t>In our hands this antibody works well in immunohistochemistry, immunoblotting, and chromatin immunoprecipitation. We find it very useful, as it is a specific neuronal marker with strong nuclear staining pattern.</w:t>
      </w:r>
      <w:r w:rsidR="00EF4CAA">
        <w:rPr>
          <w:rFonts w:ascii="Calibri" w:hAnsi="Calibri"/>
        </w:rPr>
        <w:t xml:space="preserve"> The antibody is directed against a unique domain in the N-terminal portion of the protein upstream of the middle zinc finger cluster that contains Sin3 binding sites. It is therefore not binding its to closest family members Myt1 and St18. The antibody recognizes both mouse and human Myt1l protein.</w:t>
      </w:r>
      <w:bookmarkStart w:id="0" w:name="_GoBack"/>
      <w:bookmarkEnd w:id="0"/>
    </w:p>
    <w:sectPr w:rsidR="00147B18" w:rsidRPr="00147B18" w:rsidSect="006879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B18"/>
    <w:rsid w:val="00147B18"/>
    <w:rsid w:val="0053562C"/>
    <w:rsid w:val="00687953"/>
    <w:rsid w:val="0076775A"/>
    <w:rsid w:val="00CF1A3A"/>
    <w:rsid w:val="00EF4C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E588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licktime.symantec.com/3NQuAMSfajR9WNBsgevM6Ta6H2?u=http%3A%2F%2Fwww.emdmillipore.com%2FUS%2Fen%2Fproduct%2FAnti-MyT1L%2CMM_NF-ABE2915-25UG" TargetMode="External"/><Relationship Id="rId6" Type="http://schemas.openxmlformats.org/officeDocument/2006/relationships/hyperlink" Target="https://clicktime.symantec.com/3CXfKDEpbwGJ9w7edkqW8Lr6H2?u=http%3A%2F%2Fwww.emdmillipore.com%2FUS%2Fen%2Fproduct%2FAnti-MyT1L%2CMM_NF-ABE2915-100U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196</Words>
  <Characters>1119</Characters>
  <Application>Microsoft Macintosh Word</Application>
  <DocSecurity>0</DocSecurity>
  <Lines>9</Lines>
  <Paragraphs>2</Paragraphs>
  <ScaleCrop>false</ScaleCrop>
  <Company>Stanford University</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 Wernig</dc:creator>
  <cp:keywords/>
  <dc:description/>
  <cp:lastModifiedBy>Marius Wernig</cp:lastModifiedBy>
  <cp:revision>3</cp:revision>
  <dcterms:created xsi:type="dcterms:W3CDTF">2020-03-16T18:14:00Z</dcterms:created>
  <dcterms:modified xsi:type="dcterms:W3CDTF">2020-03-16T18:23:00Z</dcterms:modified>
</cp:coreProperties>
</file>