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472C4"/>
        <w:tblLayout w:type="fixed"/>
        <w:tblLook w:val="04A0" w:firstRow="1" w:lastRow="0" w:firstColumn="1" w:lastColumn="0" w:noHBand="0" w:noVBand="1"/>
      </w:tblPr>
      <w:tblGrid>
        <w:gridCol w:w="1016"/>
        <w:gridCol w:w="1779"/>
        <w:gridCol w:w="1007"/>
        <w:gridCol w:w="2162"/>
        <w:gridCol w:w="1921"/>
        <w:gridCol w:w="1329"/>
      </w:tblGrid>
      <w:tr w:rsidR="00AD6A7F" w14:paraId="52AB25EA" w14:textId="77777777" w:rsidTr="00064176">
        <w:trPr>
          <w:trHeight w:val="482"/>
          <w:tblHeader/>
        </w:trPr>
        <w:tc>
          <w:tcPr>
            <w:tcW w:w="279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C255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6F3AE" w14:textId="77777777" w:rsidR="00AD6A7F" w:rsidRDefault="00416A5D">
            <w:pPr>
              <w:pStyle w:val="WebTitlebar"/>
            </w:pPr>
            <w:r>
              <w:t xml:space="preserve">WEBINAR </w:t>
            </w:r>
          </w:p>
        </w:tc>
        <w:tc>
          <w:tcPr>
            <w:tcW w:w="10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9A2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F45A8" w14:textId="77777777" w:rsidR="00AD6A7F" w:rsidRDefault="00416A5D">
            <w:pPr>
              <w:pStyle w:val="WebTitlebar"/>
            </w:pPr>
            <w:r>
              <w:t>CPE CREDITS</w:t>
            </w:r>
          </w:p>
        </w:tc>
        <w:tc>
          <w:tcPr>
            <w:tcW w:w="2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9A2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02A02" w14:textId="77777777" w:rsidR="00AD6A7F" w:rsidRDefault="00416A5D">
            <w:pPr>
              <w:pStyle w:val="WebTitlebar"/>
            </w:pPr>
            <w:r>
              <w:t>FIELD OF STUDY</w:t>
            </w:r>
          </w:p>
        </w:tc>
        <w:tc>
          <w:tcPr>
            <w:tcW w:w="1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9A2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83876" w14:textId="77777777" w:rsidR="00AD6A7F" w:rsidRDefault="00416A5D">
            <w:pPr>
              <w:pStyle w:val="WebTitlebar"/>
            </w:pPr>
            <w:r>
              <w:t>LEVEL</w:t>
            </w:r>
          </w:p>
        </w:tc>
        <w:tc>
          <w:tcPr>
            <w:tcW w:w="1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9A2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AE75F" w14:textId="77777777" w:rsidR="00AD6A7F" w:rsidRDefault="00416A5D">
            <w:pPr>
              <w:pStyle w:val="WebTitlebar"/>
            </w:pPr>
            <w:r>
              <w:t>DATE</w:t>
            </w:r>
          </w:p>
        </w:tc>
      </w:tr>
      <w:tr w:rsidR="00AD6A7F" w14:paraId="787AC90D" w14:textId="77777777">
        <w:tblPrEx>
          <w:shd w:val="clear" w:color="auto" w:fill="CDD4E9"/>
        </w:tblPrEx>
        <w:trPr>
          <w:trHeight w:val="275"/>
        </w:trPr>
        <w:tc>
          <w:tcPr>
            <w:tcW w:w="9214" w:type="dxa"/>
            <w:gridSpan w:val="6"/>
            <w:tcBorders>
              <w:top w:val="single" w:sz="8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A6C56" w14:textId="77777777" w:rsidR="00AD6A7F" w:rsidRDefault="00AD6A7F"/>
        </w:tc>
      </w:tr>
      <w:tr w:rsidR="00AD6A7F" w14:paraId="59A27B85" w14:textId="77777777">
        <w:tblPrEx>
          <w:shd w:val="clear" w:color="auto" w:fill="CDD4E9"/>
        </w:tblPrEx>
        <w:trPr>
          <w:trHeight w:val="230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FDF34" w14:textId="77777777" w:rsidR="00AD6A7F" w:rsidRDefault="00416A5D">
            <w:pPr>
              <w:pStyle w:val="WebSubheads"/>
            </w:pPr>
            <w:r>
              <w:rPr>
                <w:rFonts w:eastAsia="Arial Unicode MS" w:cs="Arial Unicode MS"/>
              </w:rPr>
              <w:t>Professional Ethics</w:t>
            </w:r>
          </w:p>
        </w:tc>
      </w:tr>
      <w:tr w:rsidR="00AD6A7F" w14:paraId="6709FAFE" w14:textId="77777777" w:rsidTr="00064176">
        <w:tblPrEx>
          <w:shd w:val="clear" w:color="auto" w:fill="CDD4E9"/>
        </w:tblPrEx>
        <w:trPr>
          <w:trHeight w:val="85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98EE8" w14:textId="77777777" w:rsidR="00AD6A7F" w:rsidRDefault="00416A5D">
            <w:pPr>
              <w:pStyle w:val="WebinarCodes"/>
            </w:pPr>
            <w:r>
              <w:rPr>
                <w:rFonts w:eastAsia="Arial Unicode MS" w:cs="Arial Unicode MS"/>
              </w:rPr>
              <w:t>PE-1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C4234" w14:textId="11B92475" w:rsidR="00AD6A7F" w:rsidRDefault="00416A5D">
            <w:pPr>
              <w:pStyle w:val="WebBodyText"/>
            </w:pPr>
            <w:r>
              <w:t>Professional Ethics: P</w:t>
            </w:r>
            <w:r w:rsidR="006D483B">
              <w:t>re</w:t>
            </w:r>
            <w:r>
              <w:t>ssures &amp; Perceptions</w:t>
            </w:r>
            <w:r w:rsidR="00615ED1">
              <w:t xml:space="preserve"> </w:t>
            </w:r>
            <w:r w:rsidR="006E48CE" w:rsidRPr="006E48CE">
              <w:rPr>
                <w:b/>
                <w:bCs/>
                <w:color w:val="FFC000"/>
              </w:rPr>
              <w:t xml:space="preserve">*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4C2A0" w14:textId="77777777" w:rsidR="00AD6A7F" w:rsidRDefault="00416A5D">
            <w:pPr>
              <w:pStyle w:val="WebCredits"/>
            </w:pPr>
            <w:r>
              <w:rPr>
                <w:rFonts w:eastAsia="Arial Unicode MS" w:cs="Arial Unicode MS"/>
              </w:rPr>
              <w:t>2.0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B1FCF" w14:textId="77777777" w:rsidR="00AD6A7F" w:rsidRDefault="00416A5D">
            <w:pPr>
              <w:pStyle w:val="WebBodyText"/>
            </w:pPr>
            <w:r>
              <w:t>Regulatory Ethics</w:t>
            </w:r>
          </w:p>
          <w:p w14:paraId="6C901E11" w14:textId="77777777" w:rsidR="00AD6A7F" w:rsidRDefault="00AD6A7F">
            <w:pPr>
              <w:pStyle w:val="Default"/>
              <w:spacing w:line="240" w:lineRule="atLeast"/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E5228" w14:textId="77777777" w:rsidR="00AD6A7F" w:rsidRDefault="00416A5D">
            <w:pPr>
              <w:pStyle w:val="WebBodyText"/>
            </w:pPr>
            <w:r>
              <w:t>Update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2BC98" w14:textId="50E43800" w:rsidR="00AD6A7F" w:rsidRDefault="00416A5D">
            <w:pPr>
              <w:pStyle w:val="WebBodyText"/>
            </w:pPr>
            <w:r>
              <w:t>6/25/20</w:t>
            </w:r>
            <w:r>
              <w:rPr>
                <w:rFonts w:ascii="Arial Unicode MS" w:hAnsi="Arial Unicode MS"/>
              </w:rPr>
              <w:br/>
            </w:r>
            <w:r w:rsidR="006D483B">
              <w:t xml:space="preserve"> </w:t>
            </w:r>
            <w:r>
              <w:t>1 pm ET</w:t>
            </w:r>
          </w:p>
        </w:tc>
      </w:tr>
      <w:tr w:rsidR="00AD6A7F" w14:paraId="55CBE455" w14:textId="77777777" w:rsidTr="00064176">
        <w:tblPrEx>
          <w:shd w:val="clear" w:color="auto" w:fill="CDD4E9"/>
        </w:tblPrEx>
        <w:trPr>
          <w:trHeight w:val="57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ED212" w14:textId="77777777" w:rsidR="00AD6A7F" w:rsidRDefault="00416A5D">
            <w:pPr>
              <w:pStyle w:val="WebinarCodes"/>
            </w:pPr>
            <w:r>
              <w:rPr>
                <w:rFonts w:eastAsia="Arial Unicode MS" w:cs="Arial Unicode MS"/>
              </w:rPr>
              <w:t>PE-2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DB050" w14:textId="77777777" w:rsidR="00AD6A7F" w:rsidRDefault="00416A5D">
            <w:pPr>
              <w:pStyle w:val="WebBodyText"/>
            </w:pPr>
            <w:r>
              <w:t>Professional Ethics: Quick Update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1DA9C" w14:textId="77777777" w:rsidR="00AD6A7F" w:rsidRDefault="00416A5D">
            <w:pPr>
              <w:pStyle w:val="WebCredits"/>
            </w:pPr>
            <w:r>
              <w:rPr>
                <w:rFonts w:eastAsia="Arial Unicode MS" w:cs="Arial Unicode MS"/>
              </w:rPr>
              <w:t>1.0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C5B94" w14:textId="77777777" w:rsidR="00AD6A7F" w:rsidRDefault="00416A5D">
            <w:pPr>
              <w:pStyle w:val="WebBodyText"/>
            </w:pPr>
            <w:r>
              <w:t>Regulatory Ethics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20C7E" w14:textId="77777777" w:rsidR="00AD6A7F" w:rsidRDefault="00416A5D">
            <w:pPr>
              <w:pStyle w:val="WebBodyText"/>
            </w:pPr>
            <w:r>
              <w:t>Update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5FB70" w14:textId="649F6A87" w:rsidR="00AD6A7F" w:rsidRDefault="00FB52CA">
            <w:pPr>
              <w:pStyle w:val="WebBodyText"/>
            </w:pPr>
            <w:r>
              <w:t>TBD</w:t>
            </w:r>
          </w:p>
        </w:tc>
      </w:tr>
      <w:tr w:rsidR="00AD6A7F" w14:paraId="424F8D6D" w14:textId="77777777">
        <w:tblPrEx>
          <w:shd w:val="clear" w:color="auto" w:fill="CDD4E9"/>
        </w:tblPrEx>
        <w:trPr>
          <w:trHeight w:val="270"/>
        </w:trPr>
        <w:tc>
          <w:tcPr>
            <w:tcW w:w="921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37942" w14:textId="77777777" w:rsidR="00AD6A7F" w:rsidRDefault="00AD6A7F"/>
        </w:tc>
      </w:tr>
      <w:tr w:rsidR="00AD6A7F" w14:paraId="491AD888" w14:textId="77777777">
        <w:tblPrEx>
          <w:shd w:val="clear" w:color="auto" w:fill="CDD4E9"/>
        </w:tblPrEx>
        <w:trPr>
          <w:trHeight w:val="250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16E23" w14:textId="77777777" w:rsidR="00AD6A7F" w:rsidRDefault="00416A5D">
            <w:pPr>
              <w:pStyle w:val="WebSubheads"/>
            </w:pPr>
            <w:r>
              <w:rPr>
                <w:rFonts w:eastAsia="Arial Unicode MS" w:cs="Arial Unicode MS"/>
              </w:rPr>
              <w:t xml:space="preserve">State-Specific Ethics * </w:t>
            </w:r>
          </w:p>
        </w:tc>
      </w:tr>
      <w:tr w:rsidR="00AD6A7F" w14:paraId="6F7B3EFF" w14:textId="77777777" w:rsidTr="00064176">
        <w:tblPrEx>
          <w:shd w:val="clear" w:color="auto" w:fill="CDD4E9"/>
        </w:tblPrEx>
        <w:trPr>
          <w:trHeight w:val="57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1AC81" w14:textId="77777777" w:rsidR="00AD6A7F" w:rsidRDefault="00416A5D">
            <w:pPr>
              <w:pStyle w:val="WebinarCodes"/>
            </w:pPr>
            <w:r>
              <w:rPr>
                <w:rFonts w:eastAsia="Arial Unicode MS" w:cs="Arial Unicode MS"/>
              </w:rPr>
              <w:t>PE-FL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3A0A9" w14:textId="37BC5D75" w:rsidR="00AD6A7F" w:rsidRDefault="00416A5D">
            <w:pPr>
              <w:pStyle w:val="WebBodyText"/>
            </w:pPr>
            <w:r>
              <w:t>Professional Ethics: Florida</w:t>
            </w:r>
            <w:r w:rsidR="006E48CE">
              <w:t xml:space="preserve"> </w:t>
            </w:r>
            <w:r w:rsidR="006E48CE" w:rsidRPr="008D6927">
              <w:rPr>
                <w:b/>
                <w:bCs/>
                <w:color w:val="ED7D31" w:themeColor="accent2"/>
              </w:rPr>
              <w:t>*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75E64" w14:textId="77777777" w:rsidR="00AD6A7F" w:rsidRDefault="00416A5D">
            <w:pPr>
              <w:pStyle w:val="WebCredits"/>
            </w:pPr>
            <w:r>
              <w:rPr>
                <w:rFonts w:eastAsia="Arial Unicode MS" w:cs="Arial Unicode MS"/>
              </w:rPr>
              <w:t>2.0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D0ADA" w14:textId="77777777" w:rsidR="00AD6A7F" w:rsidRDefault="00416A5D">
            <w:pPr>
              <w:pStyle w:val="WebBodyText"/>
            </w:pPr>
            <w:r>
              <w:t>Regulatory Ethics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635F1" w14:textId="77777777" w:rsidR="00AD6A7F" w:rsidRDefault="00416A5D">
            <w:pPr>
              <w:pStyle w:val="WebBodyText"/>
            </w:pPr>
            <w:r>
              <w:t>Basic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E2843" w14:textId="61831C93" w:rsidR="00AD6A7F" w:rsidRDefault="00E55E11">
            <w:pPr>
              <w:pStyle w:val="WebBodyText"/>
            </w:pPr>
            <w:r>
              <w:t>TBD</w:t>
            </w:r>
          </w:p>
        </w:tc>
      </w:tr>
      <w:tr w:rsidR="00AD6A7F" w14:paraId="777E659E" w14:textId="77777777" w:rsidTr="00064176">
        <w:tblPrEx>
          <w:shd w:val="clear" w:color="auto" w:fill="CDD4E9"/>
        </w:tblPrEx>
        <w:trPr>
          <w:trHeight w:val="57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CA05D" w14:textId="77777777" w:rsidR="00AD6A7F" w:rsidRDefault="00416A5D">
            <w:pPr>
              <w:pStyle w:val="WebinarCodes"/>
            </w:pPr>
            <w:r>
              <w:rPr>
                <w:rFonts w:eastAsia="Arial Unicode MS" w:cs="Arial Unicode MS"/>
              </w:rPr>
              <w:t>PE-OH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106FF" w14:textId="361DBCED" w:rsidR="00AD6A7F" w:rsidRDefault="00416A5D">
            <w:pPr>
              <w:pStyle w:val="WebBodyText"/>
            </w:pPr>
            <w:r>
              <w:t>Professional Ethics: Ohio</w:t>
            </w:r>
            <w:r w:rsidR="006E48CE">
              <w:t xml:space="preserve"> </w:t>
            </w:r>
            <w:r w:rsidR="006E48CE" w:rsidRPr="008D6927">
              <w:rPr>
                <w:b/>
                <w:bCs/>
                <w:color w:val="ED7D31" w:themeColor="accent2"/>
              </w:rPr>
              <w:t>**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63E19" w14:textId="77777777" w:rsidR="00AD6A7F" w:rsidRDefault="00416A5D">
            <w:pPr>
              <w:pStyle w:val="WebCredits"/>
            </w:pPr>
            <w:r>
              <w:rPr>
                <w:rFonts w:eastAsia="Arial Unicode MS" w:cs="Arial Unicode MS"/>
              </w:rPr>
              <w:t>3.0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940A4" w14:textId="77777777" w:rsidR="00AD6A7F" w:rsidRDefault="00416A5D">
            <w:pPr>
              <w:pStyle w:val="WebBodyText"/>
            </w:pPr>
            <w:r>
              <w:t>Regulatory Ethics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19B48" w14:textId="77777777" w:rsidR="00AD6A7F" w:rsidRDefault="00416A5D">
            <w:pPr>
              <w:pStyle w:val="WebBodyText"/>
            </w:pPr>
            <w:r>
              <w:t>Basic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29B58" w14:textId="4FF7FF76" w:rsidR="00AD6A7F" w:rsidRDefault="00E55E11">
            <w:pPr>
              <w:pStyle w:val="WebBodyText"/>
            </w:pPr>
            <w:r>
              <w:t>TBD</w:t>
            </w:r>
          </w:p>
        </w:tc>
      </w:tr>
      <w:tr w:rsidR="00AD6A7F" w14:paraId="77A7E009" w14:textId="77777777" w:rsidTr="00064176">
        <w:tblPrEx>
          <w:shd w:val="clear" w:color="auto" w:fill="CDD4E9"/>
        </w:tblPrEx>
        <w:trPr>
          <w:trHeight w:val="57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D58E8" w14:textId="77777777" w:rsidR="00AD6A7F" w:rsidRDefault="00416A5D">
            <w:pPr>
              <w:pStyle w:val="WebinarCodes"/>
            </w:pPr>
            <w:r>
              <w:rPr>
                <w:rFonts w:eastAsia="Arial Unicode MS" w:cs="Arial Unicode MS"/>
              </w:rPr>
              <w:t>PE-NY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89585" w14:textId="6A3DFC2A" w:rsidR="00AD6A7F" w:rsidRDefault="00416A5D">
            <w:pPr>
              <w:pStyle w:val="WebBodyText"/>
            </w:pPr>
            <w:r>
              <w:t>Professional Ethics: New York</w:t>
            </w:r>
            <w:r w:rsidR="006E48CE">
              <w:t xml:space="preserve"> </w:t>
            </w:r>
            <w:r w:rsidR="006E48CE" w:rsidRPr="008D6927">
              <w:rPr>
                <w:b/>
                <w:bCs/>
                <w:color w:val="ED7D31" w:themeColor="accent2"/>
              </w:rPr>
              <w:t>*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CF5F8" w14:textId="77777777" w:rsidR="00AD6A7F" w:rsidRDefault="00416A5D">
            <w:pPr>
              <w:pStyle w:val="WebCredits"/>
            </w:pPr>
            <w:r>
              <w:rPr>
                <w:rFonts w:eastAsia="Arial Unicode MS" w:cs="Arial Unicode MS"/>
              </w:rPr>
              <w:t>2.0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4FF16" w14:textId="77777777" w:rsidR="00AD6A7F" w:rsidRDefault="00416A5D">
            <w:pPr>
              <w:pStyle w:val="WebBodyText"/>
            </w:pPr>
            <w:r>
              <w:t>Regulatory Ethics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AE096" w14:textId="77777777" w:rsidR="00AD6A7F" w:rsidRDefault="00416A5D">
            <w:pPr>
              <w:pStyle w:val="WebBodyText"/>
            </w:pPr>
            <w:r>
              <w:t>Basic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69C0D" w14:textId="51664628" w:rsidR="00AD6A7F" w:rsidRDefault="004942F3">
            <w:pPr>
              <w:pStyle w:val="WebBodyText"/>
            </w:pPr>
            <w:r>
              <w:t>7/15/20</w:t>
            </w:r>
            <w:r w:rsidR="00416A5D">
              <w:t xml:space="preserve"> </w:t>
            </w:r>
          </w:p>
          <w:p w14:paraId="153D9C75" w14:textId="77777777" w:rsidR="00AD6A7F" w:rsidRDefault="00416A5D">
            <w:pPr>
              <w:pStyle w:val="WebBodyText"/>
            </w:pPr>
            <w:r>
              <w:t>3 pm ET</w:t>
            </w:r>
          </w:p>
        </w:tc>
      </w:tr>
      <w:tr w:rsidR="00AD6A7F" w14:paraId="110B278A" w14:textId="77777777">
        <w:tblPrEx>
          <w:shd w:val="clear" w:color="auto" w:fill="CDD4E9"/>
        </w:tblPrEx>
        <w:trPr>
          <w:trHeight w:val="270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5FFCD" w14:textId="77777777" w:rsidR="00B507CA" w:rsidRPr="00B507CA" w:rsidRDefault="00B507CA" w:rsidP="00B507CA">
            <w:pPr>
              <w:rPr>
                <w:sz w:val="22"/>
                <w:szCs w:val="22"/>
              </w:rPr>
            </w:pPr>
            <w:r w:rsidRPr="008D6927">
              <w:rPr>
                <w:b/>
                <w:bCs/>
                <w:color w:val="ED7D31" w:themeColor="accent2"/>
                <w:sz w:val="22"/>
                <w:szCs w:val="22"/>
              </w:rPr>
              <w:t>*</w:t>
            </w:r>
            <w:r w:rsidRPr="008D6927">
              <w:rPr>
                <w:color w:val="ED7D31" w:themeColor="accent2"/>
                <w:sz w:val="22"/>
                <w:szCs w:val="22"/>
              </w:rPr>
              <w:t xml:space="preserve"> </w:t>
            </w:r>
            <w:r w:rsidRPr="00B507CA">
              <w:rPr>
                <w:sz w:val="22"/>
                <w:szCs w:val="22"/>
              </w:rPr>
              <w:t xml:space="preserve">Add PE-1 to complete your state-specific ethics triennial requirement in Florida or New York. </w:t>
            </w:r>
          </w:p>
          <w:p w14:paraId="7E4AA78F" w14:textId="34634E1D" w:rsidR="00AD6A7F" w:rsidRDefault="00B507CA" w:rsidP="00B507CA">
            <w:r w:rsidRPr="008D6927">
              <w:rPr>
                <w:b/>
                <w:bCs/>
                <w:color w:val="ED7D31" w:themeColor="accent2"/>
                <w:sz w:val="22"/>
                <w:szCs w:val="22"/>
              </w:rPr>
              <w:t>**</w:t>
            </w:r>
            <w:r w:rsidRPr="00B507CA">
              <w:rPr>
                <w:sz w:val="22"/>
                <w:szCs w:val="22"/>
              </w:rPr>
              <w:t xml:space="preserve"> Specially tailored to non-CPAs but also suitable for CPA and qualifies for CPE credit.</w:t>
            </w:r>
          </w:p>
        </w:tc>
      </w:tr>
      <w:tr w:rsidR="00AD6A7F" w14:paraId="25086260" w14:textId="77777777">
        <w:tblPrEx>
          <w:shd w:val="clear" w:color="auto" w:fill="CDD4E9"/>
        </w:tblPrEx>
        <w:trPr>
          <w:trHeight w:val="250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8A615" w14:textId="77777777" w:rsidR="00AD6A7F" w:rsidRDefault="00416A5D">
            <w:pPr>
              <w:pStyle w:val="WebSubheads"/>
            </w:pPr>
            <w:r>
              <w:rPr>
                <w:rFonts w:eastAsia="Arial Unicode MS" w:cs="Arial Unicode MS"/>
              </w:rPr>
              <w:t xml:space="preserve">Auditor Independence </w:t>
            </w:r>
          </w:p>
        </w:tc>
      </w:tr>
      <w:tr w:rsidR="00064176" w14:paraId="162CC339" w14:textId="77777777" w:rsidTr="00064176">
        <w:tblPrEx>
          <w:shd w:val="clear" w:color="auto" w:fill="CDD4E9"/>
        </w:tblPrEx>
        <w:trPr>
          <w:trHeight w:val="113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9299D" w14:textId="7E5543C8" w:rsidR="00064176" w:rsidRDefault="00064176" w:rsidP="00064176">
            <w:pPr>
              <w:pStyle w:val="WebinarCodes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AI-NA1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E32D7" w14:textId="2816399B" w:rsidR="00064176" w:rsidDel="006D483B" w:rsidRDefault="00064176" w:rsidP="00064176">
            <w:pPr>
              <w:pStyle w:val="WebBodyText"/>
            </w:pPr>
            <w:r>
              <w:t>AICPA Independence: Nonattest Services 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154E5" w14:textId="255F7369" w:rsidR="00064176" w:rsidDel="006D483B" w:rsidRDefault="00064176" w:rsidP="00064176">
            <w:pPr>
              <w:pStyle w:val="WebCredits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1.0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2B986" w14:textId="39C792D3" w:rsidR="00064176" w:rsidDel="006D483B" w:rsidRDefault="00064176" w:rsidP="00064176">
            <w:pPr>
              <w:pStyle w:val="WebBodyText"/>
            </w:pPr>
            <w:r>
              <w:t>Regulatory Ethics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40578" w14:textId="3858729B" w:rsidR="00064176" w:rsidDel="006D483B" w:rsidRDefault="00064176" w:rsidP="00064176">
            <w:pPr>
              <w:pStyle w:val="WebBodyText"/>
            </w:pPr>
            <w:r>
              <w:t>Basic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2CAD9" w14:textId="6638A1FF" w:rsidR="00064176" w:rsidDel="006D483B" w:rsidRDefault="009F2F31" w:rsidP="00064176">
            <w:pPr>
              <w:pStyle w:val="WebBodyText"/>
            </w:pPr>
            <w:r>
              <w:t>TBD</w:t>
            </w:r>
          </w:p>
        </w:tc>
      </w:tr>
      <w:tr w:rsidR="00064176" w14:paraId="305C245A" w14:textId="77777777" w:rsidTr="00064176">
        <w:tblPrEx>
          <w:shd w:val="clear" w:color="auto" w:fill="CDD4E9"/>
        </w:tblPrEx>
        <w:trPr>
          <w:trHeight w:val="113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192B8" w14:textId="575F8D36" w:rsidR="00064176" w:rsidRDefault="00064176" w:rsidP="00064176">
            <w:pPr>
              <w:pStyle w:val="WebinarCodes"/>
            </w:pPr>
            <w:r>
              <w:rPr>
                <w:rFonts w:eastAsia="Arial Unicode MS" w:cs="Arial Unicode MS"/>
              </w:rPr>
              <w:t>AI-NA2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67F3A" w14:textId="07B93D1E" w:rsidR="00064176" w:rsidRDefault="00064176" w:rsidP="00064176">
            <w:pPr>
              <w:pStyle w:val="WebBodyText"/>
            </w:pPr>
            <w:r>
              <w:t>Auditor Independence: Nonattest Services 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A5BF9" w14:textId="77777777" w:rsidR="00064176" w:rsidRDefault="00064176" w:rsidP="00064176">
            <w:pPr>
              <w:pStyle w:val="WebCredits"/>
            </w:pPr>
            <w:r>
              <w:rPr>
                <w:rFonts w:eastAsia="Arial Unicode MS" w:cs="Arial Unicode MS"/>
              </w:rPr>
              <w:t>1.5</w:t>
            </w:r>
          </w:p>
          <w:p w14:paraId="5CAB9A80" w14:textId="4215E37D" w:rsidR="00064176" w:rsidRDefault="00064176" w:rsidP="00064176">
            <w:pPr>
              <w:pStyle w:val="WebCredits"/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316D0" w14:textId="53574283" w:rsidR="00064176" w:rsidRDefault="00064176" w:rsidP="00064176">
            <w:pPr>
              <w:pStyle w:val="WebBodyText"/>
            </w:pPr>
            <w:r>
              <w:t>Regulatory Ethics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EFC23" w14:textId="559F7A60" w:rsidR="00064176" w:rsidRDefault="00064176" w:rsidP="00064176">
            <w:pPr>
              <w:pStyle w:val="WebBodyText"/>
            </w:pPr>
            <w:r>
              <w:t>Intermediate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B84A3" w14:textId="145526A2" w:rsidR="00064176" w:rsidRDefault="009F2F31" w:rsidP="00064176">
            <w:pPr>
              <w:pStyle w:val="WebBodyText"/>
            </w:pPr>
            <w:r>
              <w:t>TBD</w:t>
            </w:r>
          </w:p>
        </w:tc>
      </w:tr>
      <w:tr w:rsidR="00064176" w14:paraId="1EB44C7C" w14:textId="77777777" w:rsidTr="00064176">
        <w:tblPrEx>
          <w:shd w:val="clear" w:color="auto" w:fill="CDD4E9"/>
        </w:tblPrEx>
        <w:trPr>
          <w:trHeight w:val="85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890C8" w14:textId="59DB3DF6" w:rsidR="00064176" w:rsidRPr="009F2F31" w:rsidRDefault="00064176" w:rsidP="00064176">
            <w:pPr>
              <w:pStyle w:val="WebinarCodes"/>
            </w:pPr>
            <w:r w:rsidRPr="009F2F31">
              <w:rPr>
                <w:rFonts w:eastAsia="Arial Unicode MS" w:cs="Arial Unicode MS"/>
              </w:rPr>
              <w:t>AI-</w:t>
            </w:r>
          </w:p>
          <w:p w14:paraId="6BB6EE1E" w14:textId="77777777" w:rsidR="00064176" w:rsidRPr="009F2F31" w:rsidRDefault="00064176" w:rsidP="00064176">
            <w:pPr>
              <w:pStyle w:val="WebinarCodes"/>
            </w:pPr>
            <w:r w:rsidRPr="009F2F31">
              <w:rPr>
                <w:rFonts w:eastAsia="Arial Unicode MS" w:cs="Arial Unicode MS"/>
              </w:rPr>
              <w:t>HT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61714" w14:textId="77777777" w:rsidR="00064176" w:rsidRPr="009F2F31" w:rsidRDefault="00064176" w:rsidP="00064176">
            <w:pPr>
              <w:pStyle w:val="WebBodyText"/>
            </w:pPr>
            <w:r w:rsidRPr="009F2F31">
              <w:t xml:space="preserve">AICPA Independence: </w:t>
            </w:r>
          </w:p>
          <w:p w14:paraId="63D9EE35" w14:textId="18C993C1" w:rsidR="00064176" w:rsidRPr="009F2F31" w:rsidRDefault="00064176" w:rsidP="00064176">
            <w:pPr>
              <w:pStyle w:val="WebBodyText"/>
            </w:pPr>
            <w:r w:rsidRPr="009F2F31">
              <w:t xml:space="preserve">Hot Topics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44417" w14:textId="77777777" w:rsidR="00064176" w:rsidRPr="009F2F31" w:rsidRDefault="00064176" w:rsidP="00064176">
            <w:pPr>
              <w:pStyle w:val="WebBodyText"/>
            </w:pPr>
            <w:r w:rsidRPr="009F2F31">
              <w:t>1.5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50237" w14:textId="77777777" w:rsidR="00064176" w:rsidRPr="009F2F31" w:rsidRDefault="00064176" w:rsidP="00064176">
            <w:pPr>
              <w:pStyle w:val="WebBodyText"/>
            </w:pPr>
            <w:r w:rsidRPr="009F2F31">
              <w:t>Regulatory Ethics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2EC59" w14:textId="77777777" w:rsidR="00064176" w:rsidRPr="009F2F31" w:rsidRDefault="00064176" w:rsidP="00064176">
            <w:pPr>
              <w:pStyle w:val="WebBodyText"/>
            </w:pPr>
            <w:r w:rsidRPr="009F2F31">
              <w:t>Intermediate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1C92F" w14:textId="4AE4F6C2" w:rsidR="00064176" w:rsidRPr="009F2F31" w:rsidRDefault="00064176" w:rsidP="00064176">
            <w:pPr>
              <w:pStyle w:val="WebBodyText"/>
            </w:pPr>
            <w:r w:rsidRPr="009F2F31">
              <w:t xml:space="preserve">8/18/20 </w:t>
            </w:r>
          </w:p>
          <w:p w14:paraId="11AFC20E" w14:textId="4CDB5C00" w:rsidR="00064176" w:rsidRPr="009F2F31" w:rsidRDefault="00064176" w:rsidP="00064176">
            <w:pPr>
              <w:pStyle w:val="WebBodyText"/>
            </w:pPr>
            <w:r w:rsidRPr="009F2F31">
              <w:t xml:space="preserve"> 2 pm ET</w:t>
            </w:r>
          </w:p>
        </w:tc>
      </w:tr>
      <w:tr w:rsidR="00064176" w14:paraId="2E1CC827" w14:textId="77777777" w:rsidTr="009F2F31">
        <w:tblPrEx>
          <w:shd w:val="clear" w:color="auto" w:fill="CDD4E9"/>
        </w:tblPrEx>
        <w:trPr>
          <w:trHeight w:val="113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10660" w14:textId="41291CE9" w:rsidR="00064176" w:rsidRPr="009F2F31" w:rsidRDefault="00064176" w:rsidP="00064176">
            <w:pPr>
              <w:pStyle w:val="WebinarCodes"/>
            </w:pPr>
            <w:r w:rsidRPr="009F2F31">
              <w:rPr>
                <w:rFonts w:eastAsia="Arial Unicode MS" w:cs="Arial Unicode MS"/>
              </w:rPr>
              <w:lastRenderedPageBreak/>
              <w:t>SI-NA1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E4C4B" w14:textId="77777777" w:rsidR="00064176" w:rsidRPr="009F2F31" w:rsidRDefault="00064176" w:rsidP="00064176">
            <w:pPr>
              <w:pStyle w:val="WebBodyText"/>
            </w:pPr>
            <w:r w:rsidRPr="009F2F31">
              <w:t>SEC &amp; PCAOB Independence Rules: Nonaudit Services 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1B4AA" w14:textId="77777777" w:rsidR="00064176" w:rsidRPr="009F2F31" w:rsidRDefault="00064176" w:rsidP="00064176">
            <w:pPr>
              <w:pStyle w:val="WebBodyText"/>
            </w:pPr>
            <w:r w:rsidRPr="009F2F31">
              <w:t>1.5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C81F2" w14:textId="77777777" w:rsidR="00064176" w:rsidRPr="009F2F31" w:rsidRDefault="00064176" w:rsidP="00064176">
            <w:pPr>
              <w:pStyle w:val="WebBodyText"/>
            </w:pPr>
            <w:r w:rsidRPr="009F2F31">
              <w:t>Regulatory Ethics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216DB" w14:textId="77777777" w:rsidR="00064176" w:rsidRPr="009F2F31" w:rsidRDefault="00064176" w:rsidP="00064176">
            <w:pPr>
              <w:pStyle w:val="WebBodyText"/>
            </w:pPr>
            <w:r w:rsidRPr="009F2F31">
              <w:t>Basic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37F70" w14:textId="7FD8D284" w:rsidR="00064176" w:rsidRPr="009F2F31" w:rsidRDefault="00007616" w:rsidP="00064176">
            <w:pPr>
              <w:pStyle w:val="WebBodyText"/>
            </w:pPr>
            <w:r>
              <w:t>TBD</w:t>
            </w:r>
          </w:p>
        </w:tc>
      </w:tr>
      <w:tr w:rsidR="00064176" w14:paraId="4141E2B3" w14:textId="77777777" w:rsidTr="009F2F31">
        <w:tblPrEx>
          <w:shd w:val="clear" w:color="auto" w:fill="CDD4E9"/>
        </w:tblPrEx>
        <w:trPr>
          <w:trHeight w:val="113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F5141" w14:textId="78D53E9B" w:rsidR="00064176" w:rsidRPr="009F2F31" w:rsidRDefault="00064176" w:rsidP="00064176">
            <w:pPr>
              <w:pStyle w:val="WebinarCodes"/>
            </w:pPr>
            <w:r w:rsidRPr="009F2F31">
              <w:rPr>
                <w:rFonts w:eastAsia="Arial Unicode MS" w:cs="Arial Unicode MS"/>
              </w:rPr>
              <w:t>SI-NA2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CE43B" w14:textId="77777777" w:rsidR="00064176" w:rsidRPr="009F2F31" w:rsidRDefault="00064176" w:rsidP="00064176">
            <w:pPr>
              <w:pStyle w:val="WebBodyText"/>
            </w:pPr>
            <w:r w:rsidRPr="009F2F31">
              <w:t>SEC &amp; PCAOB Independence Rules: Nonaudit Services 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C9F6C" w14:textId="77777777" w:rsidR="00064176" w:rsidRPr="009F2F31" w:rsidRDefault="00064176" w:rsidP="00064176">
            <w:pPr>
              <w:pStyle w:val="WebBodyText"/>
            </w:pPr>
            <w:r w:rsidRPr="009F2F31">
              <w:t>1.5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CD2F7" w14:textId="77777777" w:rsidR="00064176" w:rsidRPr="009F2F31" w:rsidRDefault="00064176" w:rsidP="00064176">
            <w:pPr>
              <w:pStyle w:val="WebBodyText"/>
            </w:pPr>
            <w:r w:rsidRPr="009F2F31">
              <w:t>Regulatory Ethics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63AAC" w14:textId="77777777" w:rsidR="00064176" w:rsidRPr="009F2F31" w:rsidRDefault="00064176" w:rsidP="00064176">
            <w:pPr>
              <w:pStyle w:val="WebBodyText"/>
            </w:pPr>
            <w:r w:rsidRPr="009F2F31">
              <w:t>Intermediate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5DCBB" w14:textId="6994A0FD" w:rsidR="00064176" w:rsidRPr="009F2F31" w:rsidRDefault="00007616" w:rsidP="00064176">
            <w:pPr>
              <w:pStyle w:val="WebBodyText"/>
            </w:pPr>
            <w:r>
              <w:t>TBD</w:t>
            </w:r>
          </w:p>
        </w:tc>
      </w:tr>
      <w:tr w:rsidR="00064176" w14:paraId="7BCCF46C" w14:textId="77777777" w:rsidTr="00064176">
        <w:tblPrEx>
          <w:shd w:val="clear" w:color="auto" w:fill="CDD4E9"/>
        </w:tblPrEx>
        <w:trPr>
          <w:trHeight w:val="113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9B689" w14:textId="7DAD31A8" w:rsidR="00064176" w:rsidRDefault="00064176" w:rsidP="00064176">
            <w:pPr>
              <w:pStyle w:val="WebinarCodes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GI-NA</w:t>
            </w:r>
            <w:r w:rsidR="00837E97">
              <w:rPr>
                <w:rFonts w:eastAsia="Arial Unicode MS" w:cs="Arial Unicode MS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C6370" w14:textId="10475B63" w:rsidR="00064176" w:rsidRDefault="00064176" w:rsidP="00064176">
            <w:pPr>
              <w:pStyle w:val="WebBodyText"/>
            </w:pPr>
            <w:r>
              <w:t>GAO Independence Rules: Nonaudit Services 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F85F8" w14:textId="5C450A01" w:rsidR="00064176" w:rsidRDefault="00064176" w:rsidP="00064176">
            <w:pPr>
              <w:pStyle w:val="WebBodyText"/>
            </w:pPr>
            <w:r>
              <w:t>1.0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371DB" w14:textId="4CC1ABBF" w:rsidR="00064176" w:rsidRDefault="00064176" w:rsidP="00064176">
            <w:pPr>
              <w:pStyle w:val="WebBodyText"/>
            </w:pPr>
            <w:r>
              <w:t>Regulatory Ethics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3B4A8" w14:textId="33C915AB" w:rsidR="00064176" w:rsidRDefault="00064176" w:rsidP="00064176">
            <w:pPr>
              <w:pStyle w:val="WebBodyText"/>
            </w:pPr>
            <w:r>
              <w:t>Basic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63932" w14:textId="01331BDE" w:rsidR="00064176" w:rsidRDefault="00064176" w:rsidP="00064176">
            <w:pPr>
              <w:pStyle w:val="WebBodyText"/>
            </w:pPr>
            <w:r>
              <w:t>TBD</w:t>
            </w:r>
          </w:p>
        </w:tc>
      </w:tr>
      <w:tr w:rsidR="00064176" w14:paraId="6B2DBA5E" w14:textId="77777777" w:rsidTr="00064176">
        <w:tblPrEx>
          <w:shd w:val="clear" w:color="auto" w:fill="CDD4E9"/>
        </w:tblPrEx>
        <w:trPr>
          <w:trHeight w:val="113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2D2E6" w14:textId="272AF928" w:rsidR="00064176" w:rsidRDefault="00064176" w:rsidP="00064176">
            <w:pPr>
              <w:pStyle w:val="WebinarCodes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II-NA</w:t>
            </w:r>
            <w:r w:rsidR="00837E97">
              <w:rPr>
                <w:rFonts w:eastAsia="Arial Unicode MS" w:cs="Arial Unicode MS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1A1E9" w14:textId="5EF1622B" w:rsidR="00064176" w:rsidRDefault="00064176" w:rsidP="00064176">
            <w:pPr>
              <w:pStyle w:val="WebBodyText"/>
            </w:pPr>
            <w:r>
              <w:t>International Independence Standards: Nonassurance Service 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D581D" w14:textId="61C425EF" w:rsidR="00064176" w:rsidRDefault="00064176" w:rsidP="00064176">
            <w:pPr>
              <w:pStyle w:val="WebBodyText"/>
            </w:pPr>
            <w:r>
              <w:t>1.0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A1CAB" w14:textId="37C23123" w:rsidR="00064176" w:rsidRDefault="00064176" w:rsidP="00064176">
            <w:pPr>
              <w:pStyle w:val="WebBodyText"/>
            </w:pPr>
            <w:r>
              <w:t>Regulatory Ethics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A6E37" w14:textId="7474E11C" w:rsidR="00064176" w:rsidRDefault="00064176" w:rsidP="00064176">
            <w:pPr>
              <w:pStyle w:val="WebBodyText"/>
            </w:pPr>
            <w:r>
              <w:t>Basic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30043" w14:textId="0A73CC69" w:rsidR="00064176" w:rsidRDefault="00064176" w:rsidP="00064176">
            <w:pPr>
              <w:pStyle w:val="WebBodyText"/>
            </w:pPr>
            <w:r>
              <w:t>TBD</w:t>
            </w:r>
          </w:p>
        </w:tc>
      </w:tr>
      <w:tr w:rsidR="00064176" w14:paraId="2436A838" w14:textId="77777777" w:rsidTr="00837E97">
        <w:tblPrEx>
          <w:shd w:val="clear" w:color="auto" w:fill="CDD4E9"/>
        </w:tblPrEx>
        <w:trPr>
          <w:trHeight w:val="113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DD15E" w14:textId="56D2CFAB" w:rsidR="00064176" w:rsidRPr="00837E97" w:rsidRDefault="00416A5D" w:rsidP="00064176">
            <w:pPr>
              <w:pStyle w:val="WebinarCodes"/>
              <w:rPr>
                <w:rFonts w:eastAsia="Arial Unicode MS" w:cs="Arial Unicode MS"/>
              </w:rPr>
            </w:pPr>
            <w:r w:rsidRPr="00837E97">
              <w:rPr>
                <w:rFonts w:eastAsia="Arial Unicode MS" w:cs="Arial Unicode MS"/>
              </w:rPr>
              <w:t>IC-1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5EC46" w14:textId="370E2FF6" w:rsidR="00064176" w:rsidRPr="00837E97" w:rsidRDefault="00416A5D" w:rsidP="00064176">
            <w:pPr>
              <w:pStyle w:val="WebBodyText"/>
            </w:pPr>
            <w:r w:rsidRPr="00837E97">
              <w:t xml:space="preserve">Improving Independence Compliance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60D34" w14:textId="16A742FC" w:rsidR="00064176" w:rsidRPr="00837E97" w:rsidRDefault="00416A5D" w:rsidP="00064176">
            <w:pPr>
              <w:pStyle w:val="WebBodyText"/>
            </w:pPr>
            <w:r w:rsidRPr="00837E97">
              <w:t>1.0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53A37" w14:textId="6F8C9C0A" w:rsidR="00064176" w:rsidRPr="00837E97" w:rsidRDefault="00416A5D" w:rsidP="00064176">
            <w:pPr>
              <w:pStyle w:val="WebBodyText"/>
            </w:pPr>
            <w:r w:rsidRPr="00837E97">
              <w:t>Regulatory Ethics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71DE7" w14:textId="3C3FF4F7" w:rsidR="00064176" w:rsidRPr="00837E97" w:rsidRDefault="00416A5D" w:rsidP="00064176">
            <w:pPr>
              <w:pStyle w:val="WebBodyText"/>
            </w:pPr>
            <w:r w:rsidRPr="00837E97">
              <w:t>Intermediate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32386" w14:textId="57AE63B0" w:rsidR="00064176" w:rsidRPr="00837E97" w:rsidRDefault="00416A5D" w:rsidP="00064176">
            <w:pPr>
              <w:pStyle w:val="WebBodyText"/>
            </w:pPr>
            <w:r w:rsidRPr="00837E97">
              <w:t>7/9/20</w:t>
            </w:r>
          </w:p>
        </w:tc>
      </w:tr>
      <w:tr w:rsidR="00064176" w14:paraId="3112C484" w14:textId="77777777" w:rsidTr="00064176">
        <w:tblPrEx>
          <w:shd w:val="clear" w:color="auto" w:fill="CDD4E9"/>
        </w:tblPrEx>
        <w:trPr>
          <w:trHeight w:val="270"/>
        </w:trPr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2D508" w14:textId="77777777" w:rsidR="00064176" w:rsidRDefault="00064176" w:rsidP="00064176"/>
        </w:tc>
        <w:tc>
          <w:tcPr>
            <w:tcW w:w="819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34BE0" w14:textId="77777777" w:rsidR="00064176" w:rsidRDefault="00064176" w:rsidP="00064176"/>
        </w:tc>
      </w:tr>
      <w:tr w:rsidR="001206C3" w14:paraId="457C7DD8" w14:textId="77777777" w:rsidTr="001078AD">
        <w:tblPrEx>
          <w:shd w:val="clear" w:color="auto" w:fill="CDD4E9"/>
        </w:tblPrEx>
        <w:trPr>
          <w:trHeight w:val="250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AFCAE" w14:textId="02DB4C84" w:rsidR="001206C3" w:rsidRDefault="001206C3" w:rsidP="00064176">
            <w:pPr>
              <w:pStyle w:val="WebSubheads"/>
            </w:pPr>
            <w:r>
              <w:rPr>
                <w:rFonts w:eastAsia="Arial Unicode MS" w:cs="Arial Unicode MS"/>
              </w:rPr>
              <w:t xml:space="preserve">Auditor Independence for Non-CPAs  </w:t>
            </w:r>
          </w:p>
        </w:tc>
      </w:tr>
      <w:tr w:rsidR="00064176" w14:paraId="22ABA6A4" w14:textId="77777777" w:rsidTr="00064176">
        <w:tblPrEx>
          <w:shd w:val="clear" w:color="auto" w:fill="CDD4E9"/>
        </w:tblPrEx>
        <w:trPr>
          <w:trHeight w:val="141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12471" w14:textId="6F2D366C" w:rsidR="00064176" w:rsidRDefault="00064176" w:rsidP="00064176">
            <w:pPr>
              <w:pStyle w:val="WebinarCodes"/>
            </w:pPr>
            <w:r>
              <w:rPr>
                <w:rFonts w:eastAsia="Arial Unicode MS" w:cs="Arial Unicode MS"/>
              </w:rPr>
              <w:t>AI-NAS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FE6DA" w14:textId="703ED723" w:rsidR="00064176" w:rsidRDefault="00064176" w:rsidP="00064176">
            <w:pPr>
              <w:pStyle w:val="WebBodyText"/>
            </w:pPr>
            <w:r>
              <w:t>AICPA Independence Rules: Advisory Services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8374E" w14:textId="77777777" w:rsidR="00064176" w:rsidRDefault="00064176" w:rsidP="00064176">
            <w:pPr>
              <w:pStyle w:val="WebCredits"/>
            </w:pPr>
            <w:r>
              <w:rPr>
                <w:rFonts w:eastAsia="Arial Unicode MS" w:cs="Arial Unicode MS"/>
              </w:rPr>
              <w:t>1.0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E535A" w14:textId="77777777" w:rsidR="00064176" w:rsidRDefault="00064176" w:rsidP="00064176">
            <w:pPr>
              <w:pStyle w:val="WebBodyText"/>
            </w:pPr>
            <w:r>
              <w:t xml:space="preserve">Regulatory Ethics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05706" w14:textId="77777777" w:rsidR="00064176" w:rsidRDefault="00064176" w:rsidP="00064176">
            <w:pPr>
              <w:pStyle w:val="WebBodyText"/>
            </w:pPr>
            <w:r>
              <w:t>Basic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3D1E3" w14:textId="12CBF881" w:rsidR="00064176" w:rsidRDefault="00064176" w:rsidP="00064176">
            <w:pPr>
              <w:pStyle w:val="WebBodyText"/>
            </w:pPr>
            <w:r>
              <w:t>6/18/20</w:t>
            </w:r>
          </w:p>
          <w:p w14:paraId="27C744EB" w14:textId="5217EC7F" w:rsidR="00064176" w:rsidRDefault="00064176" w:rsidP="00064176">
            <w:pPr>
              <w:pStyle w:val="WebBodyText"/>
            </w:pPr>
            <w:r>
              <w:t xml:space="preserve"> 11 am ET</w:t>
            </w:r>
          </w:p>
        </w:tc>
      </w:tr>
      <w:tr w:rsidR="00064176" w14:paraId="7031FDD0" w14:textId="77777777" w:rsidTr="00D57FDA">
        <w:tblPrEx>
          <w:shd w:val="clear" w:color="auto" w:fill="CDD4E9"/>
        </w:tblPrEx>
        <w:trPr>
          <w:trHeight w:val="1197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4AF0E" w14:textId="36092390" w:rsidR="00064176" w:rsidRDefault="00064176" w:rsidP="00064176">
            <w:pPr>
              <w:pStyle w:val="WebinarCodes"/>
            </w:pPr>
            <w:r>
              <w:rPr>
                <w:rFonts w:eastAsia="Arial Unicode MS" w:cs="Arial Unicode MS"/>
              </w:rPr>
              <w:t>AI-</w:t>
            </w:r>
          </w:p>
          <w:p w14:paraId="505C7EE2" w14:textId="77777777" w:rsidR="00064176" w:rsidRDefault="00064176" w:rsidP="00064176">
            <w:pPr>
              <w:pStyle w:val="WebinarCodes"/>
            </w:pPr>
            <w:r>
              <w:rPr>
                <w:rFonts w:eastAsia="Arial Unicode MS" w:cs="Arial Unicode MS"/>
              </w:rPr>
              <w:t>IT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C72EE" w14:textId="77777777" w:rsidR="00064176" w:rsidRDefault="00064176" w:rsidP="00064176">
            <w:pPr>
              <w:pStyle w:val="WebBodyText"/>
            </w:pPr>
            <w:r>
              <w:t>AICPA Independence Rules for Information Technology Services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1CB3C" w14:textId="77777777" w:rsidR="00064176" w:rsidRDefault="00064176" w:rsidP="00064176">
            <w:pPr>
              <w:pStyle w:val="WebCredits"/>
            </w:pPr>
            <w:r>
              <w:rPr>
                <w:rFonts w:eastAsia="Arial Unicode MS" w:cs="Arial Unicode MS"/>
              </w:rPr>
              <w:t>1.0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E8E2A" w14:textId="77777777" w:rsidR="00064176" w:rsidRDefault="00064176" w:rsidP="00064176">
            <w:pPr>
              <w:pStyle w:val="WebBodyText"/>
            </w:pPr>
            <w:r>
              <w:t xml:space="preserve">Regulatory Ethics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0EB7F" w14:textId="77777777" w:rsidR="00064176" w:rsidRDefault="00064176" w:rsidP="00064176">
            <w:pPr>
              <w:pStyle w:val="WebBodyText"/>
            </w:pPr>
            <w:r>
              <w:t>Basic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76C49" w14:textId="77777777" w:rsidR="00064176" w:rsidRDefault="00064176" w:rsidP="00064176">
            <w:pPr>
              <w:pStyle w:val="WebBodyText"/>
            </w:pPr>
            <w:r>
              <w:t>TBD</w:t>
            </w:r>
          </w:p>
        </w:tc>
      </w:tr>
    </w:tbl>
    <w:p w14:paraId="48E317D6" w14:textId="77777777" w:rsidR="00AD6A7F" w:rsidRDefault="00AD6A7F">
      <w:pPr>
        <w:pStyle w:val="WebBodyText"/>
      </w:pPr>
    </w:p>
    <w:p w14:paraId="146ED5A0" w14:textId="379B8D39" w:rsidR="00AD6A7F" w:rsidRPr="00804D45" w:rsidRDefault="00C7227D">
      <w:pPr>
        <w:pStyle w:val="WebBodyText"/>
        <w:rPr>
          <w:b/>
          <w:bCs/>
        </w:rPr>
      </w:pPr>
      <w:r w:rsidRPr="00804D45">
        <w:rPr>
          <w:b/>
          <w:bCs/>
        </w:rPr>
        <w:t>Updated 6/1</w:t>
      </w:r>
      <w:r w:rsidR="00804D45">
        <w:rPr>
          <w:b/>
          <w:bCs/>
        </w:rPr>
        <w:t>1</w:t>
      </w:r>
      <w:r w:rsidRPr="00804D45">
        <w:rPr>
          <w:b/>
          <w:bCs/>
        </w:rPr>
        <w:t>/20</w:t>
      </w:r>
    </w:p>
    <w:sectPr w:rsidR="00AD6A7F" w:rsidRPr="00804D45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DF2A0" w14:textId="77777777" w:rsidR="006B5F14" w:rsidRDefault="006B5F14">
      <w:r>
        <w:separator/>
      </w:r>
    </w:p>
  </w:endnote>
  <w:endnote w:type="continuationSeparator" w:id="0">
    <w:p w14:paraId="626535EC" w14:textId="77777777" w:rsidR="006B5F14" w:rsidRDefault="006B5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rdo">
    <w:altName w:val="Cambria"/>
    <w:charset w:val="00"/>
    <w:family w:val="roman"/>
    <w:pitch w:val="default"/>
  </w:font>
  <w:font w:name="Lato Black">
    <w:panose1 w:val="020F0A02020204030203"/>
    <w:charset w:val="00"/>
    <w:family w:val="swiss"/>
    <w:pitch w:val="variable"/>
    <w:sig w:usb0="A00000AF" w:usb1="5000604B" w:usb2="00000000" w:usb3="00000000" w:csb0="00000093" w:csb1="00000000"/>
  </w:font>
  <w:font w:name="Lato Regular">
    <w:panose1 w:val="020F0502020204030203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99755" w14:textId="77777777" w:rsidR="006B5F14" w:rsidRDefault="006B5F14">
      <w:r>
        <w:separator/>
      </w:r>
    </w:p>
  </w:footnote>
  <w:footnote w:type="continuationSeparator" w:id="0">
    <w:p w14:paraId="17CCB3E7" w14:textId="77777777" w:rsidR="006B5F14" w:rsidRDefault="006B5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F574D" w14:textId="21CB7022" w:rsidR="00D57FDA" w:rsidRDefault="00D57FDA">
    <w:pPr>
      <w:pStyle w:val="Header"/>
    </w:pPr>
    <w:r w:rsidRPr="00BF3CAC">
      <w:rPr>
        <w:rFonts w:ascii="Garamond" w:hAnsi="Garamond"/>
        <w:noProof/>
        <w:sz w:val="22"/>
        <w:szCs w:val="22"/>
      </w:rPr>
      <w:drawing>
        <wp:inline distT="0" distB="0" distL="0" distR="0" wp14:anchorId="5DC0BD16" wp14:editId="2C5A958B">
          <wp:extent cx="5943600" cy="633757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0" cy="633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A42F25" w14:textId="77777777" w:rsidR="00AD6A7F" w:rsidRDefault="00AD6A7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ocumentProtection w:edit="readOnly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A7F"/>
    <w:rsid w:val="00007616"/>
    <w:rsid w:val="00064176"/>
    <w:rsid w:val="001206C3"/>
    <w:rsid w:val="00416A5D"/>
    <w:rsid w:val="004942F3"/>
    <w:rsid w:val="00615ED1"/>
    <w:rsid w:val="006B5F14"/>
    <w:rsid w:val="006D483B"/>
    <w:rsid w:val="006E48CE"/>
    <w:rsid w:val="007904C7"/>
    <w:rsid w:val="007F267F"/>
    <w:rsid w:val="00804D45"/>
    <w:rsid w:val="00837E97"/>
    <w:rsid w:val="008D6927"/>
    <w:rsid w:val="00940F9B"/>
    <w:rsid w:val="009B3E16"/>
    <w:rsid w:val="009F2F31"/>
    <w:rsid w:val="00A111E3"/>
    <w:rsid w:val="00AD6A7F"/>
    <w:rsid w:val="00B507CA"/>
    <w:rsid w:val="00B760B5"/>
    <w:rsid w:val="00C7227D"/>
    <w:rsid w:val="00D57FDA"/>
    <w:rsid w:val="00E55E11"/>
    <w:rsid w:val="00FB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34285"/>
  <w15:docId w15:val="{80B6D77D-F2E1-4230-B12E-E7CE8877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WebBodyText">
    <w:name w:val="Web Body Text"/>
    <w:pPr>
      <w:widowControl w:val="0"/>
    </w:pPr>
    <w:rPr>
      <w:rFonts w:ascii="Cardo" w:hAnsi="Cardo" w:cs="Arial Unicode MS"/>
      <w:color w:val="000000"/>
      <w:spacing w:val="-1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WebTitlebar">
    <w:name w:val="Web Titlebar"/>
    <w:pPr>
      <w:spacing w:line="264" w:lineRule="auto"/>
      <w:jc w:val="center"/>
    </w:pPr>
    <w:rPr>
      <w:rFonts w:ascii="Lato Black" w:hAnsi="Lato Black" w:cs="Arial Unicode MS"/>
      <w:color w:val="FFFFFF"/>
      <w:spacing w:val="6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WebSubheads">
    <w:name w:val="Web Subheads"/>
    <w:rPr>
      <w:rFonts w:ascii="Lato Black" w:eastAsia="Lato Black" w:hAnsi="Lato Black" w:cs="Lato Black"/>
      <w:color w:val="F09A2D"/>
      <w14:textOutline w14:w="0" w14:cap="flat" w14:cmpd="sng" w14:algn="ctr">
        <w14:noFill/>
        <w14:prstDash w14:val="solid"/>
        <w14:bevel/>
      </w14:textOutline>
    </w:rPr>
  </w:style>
  <w:style w:type="paragraph" w:customStyle="1" w:styleId="WebinarCodes">
    <w:name w:val="Webinar Codes"/>
    <w:rPr>
      <w:rFonts w:ascii="Lato Black" w:eastAsia="Lato Black" w:hAnsi="Lato Black" w:cs="Lato Black"/>
      <w:color w:val="1D265A"/>
      <w:spacing w:val="-1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WebCredits">
    <w:name w:val="Web Credits"/>
    <w:rPr>
      <w:rFonts w:ascii="Lato Regular" w:eastAsia="Lato Regular" w:hAnsi="Lato Regular" w:cs="Lato Regular"/>
      <w:color w:val="000000"/>
      <w:spacing w:val="-1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Lato Black" w:eastAsia="Lato Black" w:hAnsi="Lato Black" w:cs="Lato Black"/>
      <w:color w:val="F09A2D"/>
      <w:sz w:val="18"/>
      <w:szCs w:val="18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8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48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8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48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8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Lato Black"/>
        <a:ea typeface="Lato Black"/>
        <a:cs typeface="Lato Black"/>
      </a:majorFont>
      <a:minorFont>
        <a:latin typeface="Lato Black"/>
        <a:ea typeface="Lato Black"/>
        <a:cs typeface="Lato Black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01CB5E4A57DF4482CBA1F37ADA0FF2" ma:contentTypeVersion="13" ma:contentTypeDescription="Create a new document." ma:contentTypeScope="" ma:versionID="d7f98e144dca7ac81c0307980ef5fd95">
  <xsd:schema xmlns:xsd="http://www.w3.org/2001/XMLSchema" xmlns:xs="http://www.w3.org/2001/XMLSchema" xmlns:p="http://schemas.microsoft.com/office/2006/metadata/properties" xmlns:ns3="0eb2746d-5770-44cc-94bb-7a1c113e7d8d" xmlns:ns4="8f460dde-86cb-4ef5-9d99-8348b294656c" targetNamespace="http://schemas.microsoft.com/office/2006/metadata/properties" ma:root="true" ma:fieldsID="c3b65a660cafc0e5c5ace82678a9b112" ns3:_="" ns4:_="">
    <xsd:import namespace="0eb2746d-5770-44cc-94bb-7a1c113e7d8d"/>
    <xsd:import namespace="8f460dde-86cb-4ef5-9d99-8348b29465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2746d-5770-44cc-94bb-7a1c113e7d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60dde-86cb-4ef5-9d99-8348b29465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E2320F-B2CB-4A66-B466-7F595775A7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88B9D8-7618-409D-98D9-8B396CEAB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b2746d-5770-44cc-94bb-7a1c113e7d8d"/>
    <ds:schemaRef ds:uri="8f460dde-86cb-4ef5-9d99-8348b29465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B9268B-858E-4623-9DA5-41D871B104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242</Words>
  <Characters>1447</Characters>
  <Application>Microsoft Office Word</Application>
  <DocSecurity>0</DocSecurity>
  <Lines>160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Allen</dc:creator>
  <cp:lastModifiedBy>Catherine Allen</cp:lastModifiedBy>
  <cp:revision>4</cp:revision>
  <cp:lastPrinted>2020-06-11T13:12:00Z</cp:lastPrinted>
  <dcterms:created xsi:type="dcterms:W3CDTF">2020-06-11T13:08:00Z</dcterms:created>
  <dcterms:modified xsi:type="dcterms:W3CDTF">2020-06-11T13:13:00Z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0x0101009F01CB5E4A57DF4482CBA1F37ADA0FF2</vt:lpwstr>
  </property>
</Properties>
</file>