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35F" w:rsidRDefault="0086535F" w:rsidP="0086535F">
      <w:pPr>
        <w:pStyle w:val="Titolo1"/>
        <w:rPr>
          <w:b/>
        </w:rPr>
      </w:pPr>
      <w:r>
        <w:rPr>
          <w:b/>
        </w:rPr>
        <w:t>CINQUANTA</w:t>
      </w:r>
      <w:r>
        <w:rPr>
          <w:b/>
        </w:rPr>
        <w:t>TREE</w:t>
      </w:r>
      <w:r>
        <w:rPr>
          <w:b/>
        </w:rPr>
        <w:t xml:space="preserve">SIMO </w:t>
      </w:r>
      <w:r w:rsidRPr="009B44C6">
        <w:rPr>
          <w:b/>
        </w:rPr>
        <w:t>COMUNICATO</w:t>
      </w:r>
    </w:p>
    <w:p w:rsidR="0086535F" w:rsidRPr="00475D26" w:rsidRDefault="0086535F" w:rsidP="0086535F"/>
    <w:p w:rsidR="0086535F" w:rsidRDefault="0086535F" w:rsidP="0086535F">
      <w:pPr>
        <w:spacing w:line="276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BD7D04">
        <w:rPr>
          <w:rFonts w:ascii="Times New Roman" w:hAnsi="Times New Roman" w:cs="Times New Roman"/>
          <w:sz w:val="24"/>
          <w:szCs w:val="24"/>
        </w:rPr>
        <w:t xml:space="preserve">Anche in questo </w:t>
      </w:r>
      <w:r>
        <w:rPr>
          <w:rFonts w:ascii="Times New Roman" w:hAnsi="Times New Roman" w:cs="Times New Roman"/>
          <w:sz w:val="24"/>
          <w:szCs w:val="24"/>
        </w:rPr>
        <w:t>cinquant</w:t>
      </w:r>
      <w:r>
        <w:rPr>
          <w:rFonts w:ascii="Times New Roman" w:hAnsi="Times New Roman" w:cs="Times New Roman"/>
          <w:sz w:val="24"/>
          <w:szCs w:val="24"/>
        </w:rPr>
        <w:t>atre</w:t>
      </w:r>
      <w:r>
        <w:rPr>
          <w:rFonts w:ascii="Times New Roman" w:hAnsi="Times New Roman" w:cs="Times New Roman"/>
          <w:sz w:val="24"/>
          <w:szCs w:val="24"/>
        </w:rPr>
        <w:t>esimo</w:t>
      </w:r>
      <w:r w:rsidRPr="00BD7D04">
        <w:rPr>
          <w:rFonts w:ascii="Times New Roman" w:hAnsi="Times New Roman" w:cs="Times New Roman"/>
          <w:sz w:val="24"/>
          <w:szCs w:val="24"/>
        </w:rPr>
        <w:t xml:space="preserve"> aggiornamento settimanale forniremo </w:t>
      </w:r>
      <w:r>
        <w:rPr>
          <w:rFonts w:ascii="Times New Roman" w:hAnsi="Times New Roman" w:cs="Times New Roman"/>
          <w:sz w:val="24"/>
          <w:szCs w:val="24"/>
        </w:rPr>
        <w:t>notizie pratiche sull’</w:t>
      </w:r>
      <w:r w:rsidRPr="00BD7D04">
        <w:rPr>
          <w:rFonts w:ascii="Times New Roman" w:hAnsi="Times New Roman" w:cs="Times New Roman"/>
          <w:sz w:val="24"/>
          <w:szCs w:val="24"/>
        </w:rPr>
        <w:t>infezione da Coronavirus, basate sulle domande che ci vengono poste più spesso. Il report non vuole sostituire il ruolo del curante, né quelle della sanità regionale, che inv</w:t>
      </w:r>
      <w:r>
        <w:rPr>
          <w:rFonts w:ascii="Times New Roman" w:hAnsi="Times New Roman" w:cs="Times New Roman"/>
          <w:sz w:val="24"/>
          <w:szCs w:val="24"/>
        </w:rPr>
        <w:t xml:space="preserve">ito a consultare all’indirizzo </w:t>
      </w:r>
      <w:hyperlink r:id="rId4" w:history="1">
        <w:r w:rsidRPr="00BD7D04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https://www.protezionecivile.fvg.it/it/la-protezione-civile/eventi/informazione-coronavirus</w:t>
        </w:r>
      </w:hyperlink>
      <w:r w:rsidRPr="00BD7D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81A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 xml:space="preserve">er chi lo desiderasse, </w:t>
      </w:r>
      <w:r>
        <w:rPr>
          <w:rFonts w:ascii="Times New Roman" w:eastAsia="Calibri" w:hAnsi="Times New Roman" w:cs="Times New Roman"/>
          <w:sz w:val="24"/>
          <w:szCs w:val="24"/>
        </w:rPr>
        <w:t>giovedì 3 giugno</w:t>
      </w:r>
      <w:r w:rsidRPr="0005781A">
        <w:rPr>
          <w:rFonts w:ascii="Times New Roman" w:eastAsia="Calibri" w:hAnsi="Times New Roman" w:cs="Times New Roman"/>
          <w:sz w:val="24"/>
          <w:szCs w:val="24"/>
        </w:rPr>
        <w:t xml:space="preserve">, il dott. Mario Canciani sarà presente su </w:t>
      </w:r>
      <w:proofErr w:type="spellStart"/>
      <w:r w:rsidRPr="0005781A">
        <w:rPr>
          <w:rFonts w:ascii="Times New Roman" w:eastAsia="Calibri" w:hAnsi="Times New Roman" w:cs="Times New Roman"/>
          <w:sz w:val="24"/>
          <w:szCs w:val="24"/>
        </w:rPr>
        <w:t>UdineseTV</w:t>
      </w:r>
      <w:proofErr w:type="spellEnd"/>
      <w:r w:rsidRPr="0005781A">
        <w:rPr>
          <w:rFonts w:ascii="Times New Roman" w:eastAsia="Calibri" w:hAnsi="Times New Roman" w:cs="Times New Roman"/>
          <w:sz w:val="24"/>
          <w:szCs w:val="24"/>
        </w:rPr>
        <w:t xml:space="preserve">, canale 110, alle ore 21.00. Si parlerà </w:t>
      </w:r>
      <w:r>
        <w:rPr>
          <w:rFonts w:ascii="Times New Roman" w:eastAsia="Calibri" w:hAnsi="Times New Roman" w:cs="Times New Roman"/>
          <w:sz w:val="24"/>
          <w:szCs w:val="24"/>
        </w:rPr>
        <w:t>anche di rinite e di malattie allergiche</w:t>
      </w:r>
      <w:r w:rsidRPr="0005781A">
        <w:rPr>
          <w:rFonts w:ascii="Times New Roman" w:eastAsia="Calibri" w:hAnsi="Times New Roman" w:cs="Times New Roman"/>
          <w:sz w:val="24"/>
          <w:szCs w:val="24"/>
        </w:rPr>
        <w:t xml:space="preserve">. Poiché non si potranno fare delle domande in diretta, chi avesse dei quesiti, può mandarli a: </w:t>
      </w:r>
      <w:hyperlink r:id="rId5" w:history="1">
        <w:r w:rsidRPr="0005781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studio@mariocanciani.com</w:t>
        </w:r>
      </w:hyperlink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</w:p>
    <w:p w:rsidR="0086535F" w:rsidRDefault="009002A6" w:rsidP="0086535F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2A6">
        <w:rPr>
          <w:rFonts w:ascii="Times New Roman" w:eastAsia="Calibri" w:hAnsi="Times New Roman" w:cs="Times New Roman"/>
          <w:b/>
          <w:sz w:val="24"/>
          <w:szCs w:val="24"/>
        </w:rPr>
        <w:t>HO SCOPERTO DI ESSERE INCINTA DOPO LA VACCIN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9002A6">
        <w:rPr>
          <w:rFonts w:ascii="Times New Roman" w:eastAsia="Calibri" w:hAnsi="Times New Roman" w:cs="Times New Roman"/>
          <w:b/>
          <w:sz w:val="24"/>
          <w:szCs w:val="24"/>
        </w:rPr>
        <w:t>ZIONE. CHE RISCHI CORRO?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Anche se non abbiamo dati definitivi e su larga scala</w:t>
      </w:r>
      <w:r w:rsidR="00346E9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 altri casi simili e dalle sperimentazioni negli animali, si è visto che non ci sono rischi evidenti né per la gravida, né per embrione e feto. A scopo precauzionale, si consiglia di eseguire la seconda dose al termine della gravidanza. Le raccomandazioni ufficiali dicono che non c</w:t>
      </w:r>
      <w:r w:rsidR="00346E90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sono ragioni per interrompere la gravidanza.</w:t>
      </w:r>
    </w:p>
    <w:p w:rsidR="009002A6" w:rsidRDefault="009002A6" w:rsidP="0086535F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SI FARA’ LA TERZA DOSE DI VACCINO? </w:t>
      </w:r>
      <w:r>
        <w:rPr>
          <w:rFonts w:ascii="Times New Roman" w:eastAsia="Calibri" w:hAnsi="Times New Roman" w:cs="Times New Roman"/>
          <w:sz w:val="24"/>
          <w:szCs w:val="24"/>
        </w:rPr>
        <w:t>Dipende da come andrà l’estate e dall’osservazione dei primi vaccinati, per l’Italia all’inizio di gennaio. Questi sono i criteri</w:t>
      </w:r>
      <w:r w:rsidR="00346E90">
        <w:rPr>
          <w:rFonts w:ascii="Times New Roman" w:eastAsia="Calibri" w:hAnsi="Times New Roman" w:cs="Times New Roman"/>
          <w:sz w:val="24"/>
          <w:szCs w:val="24"/>
        </w:rPr>
        <w:t xml:space="preserve"> più validi, molto di più che i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dosaggi degli anticorpi contro il virus, i quali dipendono dalla risposta del singolo organismo. Già da ora Moderna ha diramato un comunicato nel quale consiglia la terza dose.</w:t>
      </w:r>
    </w:p>
    <w:p w:rsidR="009002A6" w:rsidRDefault="009002A6" w:rsidP="0086535F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IMMUNITA’ DI GREGGE: QUAL’</w:t>
      </w:r>
      <w:r w:rsidR="00B928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E’ LA SOGLIA? </w:t>
      </w:r>
      <w:r>
        <w:rPr>
          <w:rFonts w:ascii="Times New Roman" w:eastAsia="Calibri" w:hAnsi="Times New Roman" w:cs="Times New Roman"/>
          <w:sz w:val="24"/>
          <w:szCs w:val="24"/>
        </w:rPr>
        <w:t>In questi 15 mesi si è parlato molto di questa immunità, con varie cifre e con varie indicazioni. Per essere scientifici bisogna</w:t>
      </w:r>
      <w:r w:rsidR="00424612">
        <w:rPr>
          <w:rFonts w:ascii="Times New Roman" w:eastAsia="Calibri" w:hAnsi="Times New Roman" w:cs="Times New Roman"/>
          <w:sz w:val="24"/>
          <w:szCs w:val="24"/>
        </w:rPr>
        <w:t xml:space="preserve"> però avere dati certi e per ora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gli unici</w:t>
      </w:r>
      <w:r w:rsidR="00346E90">
        <w:rPr>
          <w:rFonts w:ascii="Times New Roman" w:eastAsia="Calibri" w:hAnsi="Times New Roman" w:cs="Times New Roman"/>
          <w:sz w:val="24"/>
          <w:szCs w:val="24"/>
        </w:rPr>
        <w:t xml:space="preserve"> dati</w:t>
      </w:r>
      <w:r>
        <w:rPr>
          <w:rFonts w:ascii="Times New Roman" w:eastAsia="Calibri" w:hAnsi="Times New Roman" w:cs="Times New Roman"/>
          <w:sz w:val="24"/>
          <w:szCs w:val="24"/>
        </w:rPr>
        <w:t xml:space="preserve"> attendibili sono quelli di Israele. Con </w:t>
      </w:r>
      <w:r w:rsidR="00346E90">
        <w:rPr>
          <w:rFonts w:ascii="Times New Roman" w:eastAsia="Calibri" w:hAnsi="Times New Roman" w:cs="Times New Roman"/>
          <w:sz w:val="24"/>
          <w:szCs w:val="24"/>
        </w:rPr>
        <w:t xml:space="preserve">oltre </w:t>
      </w:r>
      <w:r>
        <w:rPr>
          <w:rFonts w:ascii="Times New Roman" w:eastAsia="Calibri" w:hAnsi="Times New Roman" w:cs="Times New Roman"/>
          <w:sz w:val="24"/>
          <w:szCs w:val="24"/>
        </w:rPr>
        <w:t xml:space="preserve">il 60% di tutta la popolazione </w:t>
      </w:r>
      <w:r w:rsidR="00346E90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</w:rPr>
        <w:t>con oltre il 90% delle persone a rischio</w:t>
      </w:r>
      <w:r w:rsidR="00346E90">
        <w:rPr>
          <w:rFonts w:ascii="Times New Roman" w:eastAsia="Calibri" w:hAnsi="Times New Roman" w:cs="Times New Roman"/>
          <w:sz w:val="24"/>
          <w:szCs w:val="24"/>
        </w:rPr>
        <w:t xml:space="preserve"> vaccinate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ha dimostrato che </w:t>
      </w:r>
      <w:r w:rsidR="00346E90">
        <w:rPr>
          <w:rFonts w:ascii="Times New Roman" w:eastAsia="Calibri" w:hAnsi="Times New Roman" w:cs="Times New Roman"/>
          <w:sz w:val="24"/>
          <w:szCs w:val="24"/>
        </w:rPr>
        <w:t>quando si raggiunge</w:t>
      </w:r>
      <w:r>
        <w:rPr>
          <w:rFonts w:ascii="Times New Roman" w:eastAsia="Calibri" w:hAnsi="Times New Roman" w:cs="Times New Roman"/>
          <w:sz w:val="24"/>
          <w:szCs w:val="24"/>
        </w:rPr>
        <w:t xml:space="preserve"> il 60% dei vaccinati, la malattia quasi scompare e si limita ad alcuni focolai di persone a rischio e che non vogliono vaccinarsi.</w:t>
      </w:r>
    </w:p>
    <w:p w:rsidR="009002A6" w:rsidRDefault="009002A6" w:rsidP="0086535F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QUALE SARA’ IL PROGRAMMA FUTURO PER IL CONTENIMENTO DELLA COVID? </w:t>
      </w:r>
      <w:r w:rsidRPr="009002A6">
        <w:rPr>
          <w:rFonts w:ascii="Times New Roman" w:eastAsia="Calibri" w:hAnsi="Times New Roman" w:cs="Times New Roman"/>
          <w:sz w:val="24"/>
          <w:szCs w:val="24"/>
        </w:rPr>
        <w:t>Le misure si possono riassumere in 3 punti essenziali: (</w:t>
      </w:r>
      <w:r>
        <w:rPr>
          <w:rFonts w:ascii="Times New Roman" w:eastAsia="Calibri" w:hAnsi="Times New Roman" w:cs="Times New Roman"/>
          <w:sz w:val="24"/>
          <w:szCs w:val="24"/>
        </w:rPr>
        <w:t xml:space="preserve">1) vaccino a tutti, cercando di raggiungere e motivare le persone non ancora protette; (2) isolare le sacche di infezione: vanno nucleate, controllate e predisposto un salvagente protettivo nei confronti delle zone limitrofe, in modo da bloccare la progressione della malattia; (3) aiutare a vaccinare i popoli più poveri: non si tratta solo di </w:t>
      </w:r>
      <w:r w:rsidR="001E770D">
        <w:rPr>
          <w:rFonts w:ascii="Times New Roman" w:eastAsia="Calibri" w:hAnsi="Times New Roman" w:cs="Times New Roman"/>
          <w:sz w:val="24"/>
          <w:szCs w:val="24"/>
        </w:rPr>
        <w:t>una motivazione etica ma anche di interesse da parte di tutti: se il Corona sopravvive in determinate zone, prima o poi finisce per causare una seconda pandemia</w:t>
      </w:r>
      <w:r w:rsidR="004164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6466" w:rsidRDefault="00416466" w:rsidP="0086535F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QUALI SONO I NUMERI DELLA COVID IN FRIULI VENEZIA GIULIA? </w:t>
      </w:r>
      <w:r>
        <w:rPr>
          <w:rFonts w:ascii="Times New Roman" w:eastAsia="Calibri" w:hAnsi="Times New Roman" w:cs="Times New Roman"/>
          <w:sz w:val="24"/>
          <w:szCs w:val="24"/>
        </w:rPr>
        <w:t>I dati aggiornati parlano di 107.000 casi registrati. Di questi, 10.100 hanno richiesto il ricovero, 1.300 dei quali in terapia intensiva e il resto nei reparti ospedalieri. I morti sono stati 3.800, i guariti 98.300.</w:t>
      </w:r>
    </w:p>
    <w:p w:rsidR="00416466" w:rsidRDefault="00416466" w:rsidP="0086535F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POSSIAMO FINALMENTE DISTINGUERE VARIE FASI DELL’INFEZIONE? </w:t>
      </w:r>
      <w:r>
        <w:rPr>
          <w:rFonts w:ascii="Times New Roman" w:eastAsia="Calibri" w:hAnsi="Times New Roman" w:cs="Times New Roman"/>
          <w:sz w:val="24"/>
          <w:szCs w:val="24"/>
        </w:rPr>
        <w:t>Ormai, con i molti dati epidemiologici ricavati in tutto il mondo, si può distinguere una prima fase virale, cioè legata direttamente all’</w:t>
      </w:r>
      <w:r w:rsidR="00B92846">
        <w:rPr>
          <w:rFonts w:ascii="Times New Roman" w:eastAsia="Calibri" w:hAnsi="Times New Roman" w:cs="Times New Roman"/>
          <w:sz w:val="24"/>
          <w:szCs w:val="24"/>
        </w:rPr>
        <w:t>infezione del virus, che dura una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settimana e una seconda fase, infiammatoria, che dipende dalle difese del nostro organismo e che è responsabile della maggior parte dei danni.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Solo il 10% dei pazienti rimane sintomatico durante la seconda settimana. C’è poi una terza fase detta del “Covid lungo”, presente nel 40% dei guariti, con difficoltà respirator</w:t>
      </w:r>
      <w:r w:rsidR="00346E90">
        <w:rPr>
          <w:rFonts w:ascii="Times New Roman" w:eastAsia="Calibri" w:hAnsi="Times New Roman" w:cs="Times New Roman"/>
          <w:sz w:val="24"/>
          <w:szCs w:val="24"/>
        </w:rPr>
        <w:t>ia</w:t>
      </w:r>
      <w:r>
        <w:rPr>
          <w:rFonts w:ascii="Times New Roman" w:eastAsia="Calibri" w:hAnsi="Times New Roman" w:cs="Times New Roman"/>
          <w:sz w:val="24"/>
          <w:szCs w:val="24"/>
        </w:rPr>
        <w:t>, affaticamento, stanchezza, disturbi dell’umore, cefalea</w:t>
      </w:r>
      <w:r w:rsidR="00B92846">
        <w:rPr>
          <w:rFonts w:ascii="Times New Roman" w:eastAsia="Calibri" w:hAnsi="Times New Roman" w:cs="Times New Roman"/>
          <w:sz w:val="24"/>
          <w:szCs w:val="24"/>
        </w:rPr>
        <w:t>, perdita del gusto e dell’olfatto</w:t>
      </w:r>
      <w:r>
        <w:rPr>
          <w:rFonts w:ascii="Times New Roman" w:eastAsia="Calibri" w:hAnsi="Times New Roman" w:cs="Times New Roman"/>
          <w:sz w:val="24"/>
          <w:szCs w:val="24"/>
        </w:rPr>
        <w:t>; non mancano i sintomi gastrointestinali: nausea, diarrea, vomito, dolore addominale</w:t>
      </w:r>
      <w:r w:rsidR="00B92846">
        <w:rPr>
          <w:rFonts w:ascii="Times New Roman" w:eastAsia="Calibri" w:hAnsi="Times New Roman" w:cs="Times New Roman"/>
          <w:sz w:val="24"/>
          <w:szCs w:val="24"/>
        </w:rPr>
        <w:t>. Queste fasi sono importanti perché ci fanno capire quali farmaci dobbiamo usare: per esempio il cortisone è controindicato nella prima settimana, mentre può essere utile per diminuire i danni della risposta infiammatoria</w:t>
      </w:r>
      <w:r w:rsidR="00346E90">
        <w:rPr>
          <w:rFonts w:ascii="Times New Roman" w:eastAsia="Calibri" w:hAnsi="Times New Roman" w:cs="Times New Roman"/>
          <w:sz w:val="24"/>
          <w:szCs w:val="24"/>
        </w:rPr>
        <w:t xml:space="preserve"> nelle altre fasi</w:t>
      </w:r>
      <w:bookmarkStart w:id="0" w:name="_GoBack"/>
      <w:bookmarkEnd w:id="0"/>
      <w:r w:rsidR="00B92846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4164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51"/>
    <w:rsid w:val="001E770D"/>
    <w:rsid w:val="00251A51"/>
    <w:rsid w:val="00346E90"/>
    <w:rsid w:val="00416466"/>
    <w:rsid w:val="00424612"/>
    <w:rsid w:val="0086535F"/>
    <w:rsid w:val="009002A6"/>
    <w:rsid w:val="009A50A8"/>
    <w:rsid w:val="00A04F06"/>
    <w:rsid w:val="00B9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AEB96-3138-4FC2-866C-B30DEB07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51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51A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semiHidden/>
    <w:unhideWhenUsed/>
    <w:rsid w:val="00251A51"/>
    <w:rPr>
      <w:color w:val="22A7C7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2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2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udio@mariocanciani.com" TargetMode="External"/><Relationship Id="rId4" Type="http://schemas.openxmlformats.org/officeDocument/2006/relationships/hyperlink" Target="https://www.protezionecivile.fvg.it/it/la-protezione-civile/eventi/informazione-coronaviru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CINQUANTATREESIMO COMUNICATO</vt:lpstr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Gioia</dc:creator>
  <cp:keywords/>
  <dc:description/>
  <cp:lastModifiedBy>Gioia</cp:lastModifiedBy>
  <cp:revision>6</cp:revision>
  <cp:lastPrinted>2021-06-01T07:34:00Z</cp:lastPrinted>
  <dcterms:created xsi:type="dcterms:W3CDTF">2021-05-28T17:42:00Z</dcterms:created>
  <dcterms:modified xsi:type="dcterms:W3CDTF">2021-06-01T07:50:00Z</dcterms:modified>
</cp:coreProperties>
</file>