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2A" w:rsidRDefault="00E2522A" w:rsidP="00E2522A">
      <w:pPr>
        <w:pStyle w:val="Titolo1"/>
        <w:rPr>
          <w:b/>
        </w:rPr>
      </w:pPr>
      <w:r w:rsidRPr="009B44C6">
        <w:rPr>
          <w:b/>
        </w:rPr>
        <w:t>QUARANT</w:t>
      </w:r>
      <w:r>
        <w:rPr>
          <w:b/>
        </w:rPr>
        <w:t>ADUESIMO</w:t>
      </w:r>
      <w:r w:rsidRPr="009B44C6">
        <w:rPr>
          <w:b/>
        </w:rPr>
        <w:t xml:space="preserve"> COMUNICATO</w:t>
      </w:r>
    </w:p>
    <w:p w:rsidR="00E2522A" w:rsidRDefault="00E2522A" w:rsidP="00E2522A">
      <w:pPr>
        <w:spacing w:line="276" w:lineRule="auto"/>
        <w:jc w:val="both"/>
        <w:rPr>
          <w:rFonts w:ascii="Times New Roman" w:eastAsia="Calibri" w:hAnsi="Times New Roman" w:cs="Times New Roman"/>
          <w:b/>
          <w:sz w:val="24"/>
          <w:szCs w:val="24"/>
        </w:rPr>
      </w:pPr>
    </w:p>
    <w:p w:rsidR="00451C5D" w:rsidRPr="00BD7D04" w:rsidRDefault="00451C5D" w:rsidP="00451C5D">
      <w:pPr>
        <w:spacing w:line="276" w:lineRule="auto"/>
        <w:jc w:val="both"/>
        <w:rPr>
          <w:rFonts w:ascii="Times New Roman" w:hAnsi="Times New Roman" w:cs="Times New Roman"/>
          <w:sz w:val="24"/>
          <w:szCs w:val="24"/>
        </w:rPr>
      </w:pPr>
      <w:r w:rsidRPr="00BD7D04">
        <w:rPr>
          <w:rFonts w:ascii="Times New Roman" w:hAnsi="Times New Roman" w:cs="Times New Roman"/>
          <w:sz w:val="24"/>
          <w:szCs w:val="24"/>
        </w:rPr>
        <w:t xml:space="preserve">Anche in questo </w:t>
      </w:r>
      <w:r>
        <w:rPr>
          <w:rFonts w:ascii="Times New Roman" w:hAnsi="Times New Roman" w:cs="Times New Roman"/>
          <w:sz w:val="24"/>
          <w:szCs w:val="24"/>
        </w:rPr>
        <w:t>quarant</w:t>
      </w:r>
      <w:r>
        <w:rPr>
          <w:rFonts w:ascii="Times New Roman" w:hAnsi="Times New Roman" w:cs="Times New Roman"/>
          <w:sz w:val="24"/>
          <w:szCs w:val="24"/>
        </w:rPr>
        <w:t>adue</w:t>
      </w:r>
      <w:r>
        <w:rPr>
          <w:rFonts w:ascii="Times New Roman" w:hAnsi="Times New Roman" w:cs="Times New Roman"/>
          <w:sz w:val="24"/>
          <w:szCs w:val="24"/>
        </w:rPr>
        <w:t>simo</w:t>
      </w:r>
      <w:r w:rsidRPr="00BD7D04">
        <w:rPr>
          <w:rFonts w:ascii="Times New Roman" w:hAnsi="Times New Roman" w:cs="Times New Roman"/>
          <w:sz w:val="24"/>
          <w:szCs w:val="24"/>
        </w:rPr>
        <w:t xml:space="preserve"> aggiornamento settimanale forniremo </w:t>
      </w:r>
      <w:r>
        <w:rPr>
          <w:rFonts w:ascii="Times New Roman" w:hAnsi="Times New Roman" w:cs="Times New Roman"/>
          <w:sz w:val="24"/>
          <w:szCs w:val="24"/>
        </w:rPr>
        <w:t>notizie pratiche sull’</w:t>
      </w:r>
      <w:r w:rsidRPr="00BD7D04">
        <w:rPr>
          <w:rFonts w:ascii="Times New Roman" w:hAnsi="Times New Roman" w:cs="Times New Roman"/>
          <w:sz w:val="24"/>
          <w:szCs w:val="24"/>
        </w:rPr>
        <w:t>infezione da Coronavirus, basate sulle domande che ci vengono poste più spesso. Il report non vuole sostituire il ruolo del curante, né quelle della sanità regionale, che inv</w:t>
      </w:r>
      <w:r>
        <w:rPr>
          <w:rFonts w:ascii="Times New Roman" w:hAnsi="Times New Roman" w:cs="Times New Roman"/>
          <w:sz w:val="24"/>
          <w:szCs w:val="24"/>
        </w:rPr>
        <w:t xml:space="preserve">ito a consultare all’indirizzo </w:t>
      </w:r>
      <w:hyperlink r:id="rId4" w:history="1">
        <w:r w:rsidRPr="00BD7D04">
          <w:rPr>
            <w:rFonts w:ascii="Times New Roman" w:hAnsi="Times New Roman" w:cs="Times New Roman"/>
            <w:color w:val="0563C1"/>
            <w:sz w:val="24"/>
            <w:szCs w:val="24"/>
            <w:u w:val="single"/>
          </w:rPr>
          <w:t>https://www.protezionecivile.fvg.it/it/la-protezione-civile/eventi/informazione-coronavirus</w:t>
        </w:r>
      </w:hyperlink>
      <w:r w:rsidRPr="00BD7D04">
        <w:rPr>
          <w:rFonts w:ascii="Times New Roman" w:hAnsi="Times New Roman" w:cs="Times New Roman"/>
          <w:sz w:val="24"/>
          <w:szCs w:val="24"/>
        </w:rPr>
        <w:t>.</w:t>
      </w:r>
    </w:p>
    <w:p w:rsidR="00451C5D" w:rsidRDefault="00451C5D" w:rsidP="00451C5D">
      <w:pPr>
        <w:spacing w:line="276" w:lineRule="auto"/>
        <w:jc w:val="both"/>
        <w:rPr>
          <w:rFonts w:ascii="Times New Roman" w:eastAsia="Calibri" w:hAnsi="Times New Roman" w:cs="Times New Roman"/>
          <w:color w:val="0000FF"/>
          <w:sz w:val="24"/>
          <w:szCs w:val="24"/>
          <w:u w:val="single"/>
        </w:rPr>
      </w:pPr>
      <w:r w:rsidRPr="0005781A">
        <w:rPr>
          <w:rFonts w:ascii="Times New Roman" w:eastAsia="Calibri" w:hAnsi="Times New Roman" w:cs="Times New Roman"/>
          <w:sz w:val="24"/>
          <w:szCs w:val="24"/>
        </w:rPr>
        <w:t>P</w:t>
      </w:r>
      <w:r>
        <w:rPr>
          <w:rFonts w:ascii="Times New Roman" w:eastAsia="Calibri" w:hAnsi="Times New Roman" w:cs="Times New Roman"/>
          <w:sz w:val="24"/>
          <w:szCs w:val="24"/>
        </w:rPr>
        <w:t>er chi lo desiderasse, giovedì 1</w:t>
      </w:r>
      <w:r>
        <w:rPr>
          <w:rFonts w:ascii="Times New Roman" w:eastAsia="Calibri" w:hAnsi="Times New Roman" w:cs="Times New Roman"/>
          <w:sz w:val="24"/>
          <w:szCs w:val="24"/>
        </w:rPr>
        <w:t>8</w:t>
      </w:r>
      <w:r>
        <w:rPr>
          <w:rFonts w:ascii="Times New Roman" w:eastAsia="Calibri" w:hAnsi="Times New Roman" w:cs="Times New Roman"/>
          <w:sz w:val="24"/>
          <w:szCs w:val="24"/>
        </w:rPr>
        <w:t xml:space="preserve"> marzo</w:t>
      </w:r>
      <w:r w:rsidRPr="0005781A">
        <w:rPr>
          <w:rFonts w:ascii="Times New Roman" w:eastAsia="Calibri" w:hAnsi="Times New Roman" w:cs="Times New Roman"/>
          <w:sz w:val="24"/>
          <w:szCs w:val="24"/>
        </w:rPr>
        <w:t xml:space="preserve">, il dott. Mario Canciani sarà presente su </w:t>
      </w:r>
      <w:proofErr w:type="spellStart"/>
      <w:r w:rsidRPr="0005781A">
        <w:rPr>
          <w:rFonts w:ascii="Times New Roman" w:eastAsia="Calibri" w:hAnsi="Times New Roman" w:cs="Times New Roman"/>
          <w:sz w:val="24"/>
          <w:szCs w:val="24"/>
        </w:rPr>
        <w:t>UdineseTV</w:t>
      </w:r>
      <w:proofErr w:type="spellEnd"/>
      <w:r w:rsidRPr="0005781A">
        <w:rPr>
          <w:rFonts w:ascii="Times New Roman" w:eastAsia="Calibri" w:hAnsi="Times New Roman" w:cs="Times New Roman"/>
          <w:sz w:val="24"/>
          <w:szCs w:val="24"/>
        </w:rPr>
        <w:t xml:space="preserve">, canale 110, alle ore 21.00. Si parlerà </w:t>
      </w:r>
      <w:r>
        <w:rPr>
          <w:rFonts w:ascii="Times New Roman" w:eastAsia="Calibri" w:hAnsi="Times New Roman" w:cs="Times New Roman"/>
          <w:sz w:val="24"/>
          <w:szCs w:val="24"/>
        </w:rPr>
        <w:t>anche di asma e di malattie allergiche</w:t>
      </w:r>
      <w:r w:rsidRPr="0005781A">
        <w:rPr>
          <w:rFonts w:ascii="Times New Roman" w:eastAsia="Calibri" w:hAnsi="Times New Roman" w:cs="Times New Roman"/>
          <w:sz w:val="24"/>
          <w:szCs w:val="24"/>
        </w:rPr>
        <w:t xml:space="preserve">. Poiché non si potranno fare delle domande in diretta, chi avesse dei quesiti, può mandarli a: </w:t>
      </w:r>
      <w:hyperlink r:id="rId5" w:history="1">
        <w:r w:rsidRPr="0005781A">
          <w:rPr>
            <w:rFonts w:ascii="Times New Roman" w:eastAsia="Calibri" w:hAnsi="Times New Roman" w:cs="Times New Roman"/>
            <w:color w:val="0000FF"/>
            <w:sz w:val="24"/>
            <w:szCs w:val="24"/>
            <w:u w:val="single"/>
          </w:rPr>
          <w:t>studio@mariocanciani.com</w:t>
        </w:r>
      </w:hyperlink>
    </w:p>
    <w:p w:rsidR="000C1E91" w:rsidRDefault="00C95337" w:rsidP="00E2522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PERCHÉ’ SI PARLA TANTO DEL VACCINO ASTRA </w:t>
      </w:r>
      <w:proofErr w:type="spellStart"/>
      <w:r>
        <w:rPr>
          <w:rFonts w:ascii="Times New Roman" w:eastAsia="Calibri" w:hAnsi="Times New Roman" w:cs="Times New Roman"/>
          <w:b/>
          <w:sz w:val="24"/>
          <w:szCs w:val="24"/>
        </w:rPr>
        <w:t>ZENECA</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Perché si sono verificati alcuni episodi di </w:t>
      </w:r>
      <w:r w:rsidR="000C1E91">
        <w:rPr>
          <w:rFonts w:ascii="Times New Roman" w:eastAsia="Calibri" w:hAnsi="Times New Roman" w:cs="Times New Roman"/>
          <w:sz w:val="24"/>
          <w:szCs w:val="24"/>
        </w:rPr>
        <w:t xml:space="preserve">abnorme </w:t>
      </w:r>
      <w:r>
        <w:rPr>
          <w:rFonts w:ascii="Times New Roman" w:eastAsia="Calibri" w:hAnsi="Times New Roman" w:cs="Times New Roman"/>
          <w:sz w:val="24"/>
          <w:szCs w:val="24"/>
        </w:rPr>
        <w:t>coagulazione</w:t>
      </w:r>
      <w:r w:rsidR="00B258ED">
        <w:rPr>
          <w:rFonts w:ascii="Times New Roman" w:eastAsia="Calibri" w:hAnsi="Times New Roman" w:cs="Times New Roman"/>
          <w:sz w:val="24"/>
          <w:szCs w:val="24"/>
        </w:rPr>
        <w:t xml:space="preserve"> del sangue</w:t>
      </w:r>
      <w:r w:rsidR="000C1E91">
        <w:rPr>
          <w:rFonts w:ascii="Times New Roman" w:eastAsia="Calibri" w:hAnsi="Times New Roman" w:cs="Times New Roman"/>
          <w:sz w:val="24"/>
          <w:szCs w:val="24"/>
        </w:rPr>
        <w:t>.</w:t>
      </w:r>
      <w:r>
        <w:rPr>
          <w:rFonts w:ascii="Times New Roman" w:eastAsia="Calibri" w:hAnsi="Times New Roman" w:cs="Times New Roman"/>
          <w:sz w:val="24"/>
          <w:szCs w:val="24"/>
        </w:rPr>
        <w:t xml:space="preserve"> Basta confrontare alcuni numeri per tranquillizzarci: al 10 marzo l’agenzia europea per i farmaci (EMA) segnalava 30 eventi tromboembolici su 5 milioni di vaccinati. Calcolando che la trombosi colpisce il 2% degli ammalati di Covid, la proporzione sale a 100.000 persone ogni 5 milioni, quindi 3.000 volte più frequente che con il vaccino. </w:t>
      </w:r>
      <w:r w:rsidR="00F31266">
        <w:rPr>
          <w:rFonts w:ascii="Times New Roman" w:eastAsia="Calibri" w:hAnsi="Times New Roman" w:cs="Times New Roman"/>
          <w:sz w:val="24"/>
          <w:szCs w:val="24"/>
        </w:rPr>
        <w:t>Non dimentichiamo che la trombosi non è rara</w:t>
      </w:r>
      <w:r w:rsidR="00F31266" w:rsidRPr="00CF712F">
        <w:rPr>
          <w:rFonts w:ascii="Times New Roman" w:eastAsia="Calibri" w:hAnsi="Times New Roman" w:cs="Times New Roman"/>
          <w:sz w:val="24"/>
          <w:szCs w:val="24"/>
        </w:rPr>
        <w:t xml:space="preserve">: </w:t>
      </w:r>
      <w:r w:rsidR="00F31266" w:rsidRPr="00CF712F">
        <w:rPr>
          <w:rFonts w:ascii="title-regular" w:hAnsi="title-regular"/>
          <w:color w:val="222222"/>
          <w:sz w:val="24"/>
          <w:szCs w:val="24"/>
          <w:shd w:val="clear" w:color="auto" w:fill="FFFFFF"/>
        </w:rPr>
        <w:t>in Italia si segnalano ogni anno 60 mila casi, 1150 alla settimana, </w:t>
      </w:r>
      <w:r w:rsidR="00F31266" w:rsidRPr="00CF712F">
        <w:rPr>
          <w:rFonts w:ascii="title-regular" w:hAnsi="title-regular"/>
          <w:sz w:val="24"/>
          <w:szCs w:val="24"/>
          <w:bdr w:val="none" w:sz="0" w:space="0" w:color="auto" w:frame="1"/>
          <w:shd w:val="clear" w:color="auto" w:fill="FFFFFF"/>
        </w:rPr>
        <w:t>166 al giorno</w:t>
      </w:r>
      <w:r w:rsidR="00F31266" w:rsidRPr="00CF712F">
        <w:rPr>
          <w:rFonts w:ascii="title-regular" w:hAnsi="title-regular"/>
          <w:color w:val="222222"/>
          <w:sz w:val="24"/>
          <w:szCs w:val="24"/>
          <w:shd w:val="clear" w:color="auto" w:fill="FFFFFF"/>
        </w:rPr>
        <w:t>.</w:t>
      </w:r>
    </w:p>
    <w:p w:rsidR="008D046F" w:rsidRPr="00C95337" w:rsidRDefault="000C1E91" w:rsidP="00E2522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QUALI POTREBBERO ESSERE LE CAUSE DELLA TROMBOSI? </w:t>
      </w:r>
      <w:r w:rsidR="00C95337">
        <w:rPr>
          <w:rFonts w:ascii="Times New Roman" w:eastAsia="Calibri" w:hAnsi="Times New Roman" w:cs="Times New Roman"/>
          <w:sz w:val="24"/>
          <w:szCs w:val="24"/>
        </w:rPr>
        <w:t xml:space="preserve">La più pericolosa complicanza, la trombosi del seno venoso cerebrale, è stata riportata in 7 casi su 1,6 milioni di vaccinati in Germania. I casi sono pochi ma non pochissimi, se pensiamo che questa forma di trombosi colpisce 3-4 persone ogni milione di abitanti. Questa complicanza si presenta anche con i vaccini Pfizer e Moderna: la casistica USA parla di 36 e 31 casi per milione di vaccinati, rispettivamente. </w:t>
      </w:r>
      <w:r>
        <w:rPr>
          <w:rFonts w:ascii="Times New Roman" w:eastAsia="Calibri" w:hAnsi="Times New Roman" w:cs="Times New Roman"/>
          <w:sz w:val="24"/>
          <w:szCs w:val="24"/>
        </w:rPr>
        <w:t xml:space="preserve">L’associazione più frequente è con un basso numero di piastrine, che sono le particelle del sangue che lo fanno coagulare. </w:t>
      </w:r>
      <w:r w:rsidR="004261DB">
        <w:rPr>
          <w:rFonts w:ascii="Times New Roman" w:eastAsia="Calibri" w:hAnsi="Times New Roman" w:cs="Times New Roman"/>
          <w:sz w:val="24"/>
          <w:szCs w:val="24"/>
        </w:rPr>
        <w:t xml:space="preserve">E’ difficile imputare questi problemi ai lotti e quindi difetti di fabbricazione e di conservazione, sembra più facile che sotto ci sia una competizione industriale, vista anche la notevole differenza di prezzo tra il vaccino Astra </w:t>
      </w:r>
      <w:proofErr w:type="spellStart"/>
      <w:r w:rsidR="004261DB">
        <w:rPr>
          <w:rFonts w:ascii="Times New Roman" w:eastAsia="Calibri" w:hAnsi="Times New Roman" w:cs="Times New Roman"/>
          <w:sz w:val="24"/>
          <w:szCs w:val="24"/>
        </w:rPr>
        <w:t>Zeneca</w:t>
      </w:r>
      <w:proofErr w:type="spellEnd"/>
      <w:r w:rsidR="004261DB">
        <w:rPr>
          <w:rFonts w:ascii="Times New Roman" w:eastAsia="Calibri" w:hAnsi="Times New Roman" w:cs="Times New Roman"/>
          <w:sz w:val="24"/>
          <w:szCs w:val="24"/>
        </w:rPr>
        <w:t xml:space="preserve"> e quello Pfizer: il primo </w:t>
      </w:r>
      <w:r>
        <w:rPr>
          <w:rFonts w:ascii="Times New Roman" w:eastAsia="Calibri" w:hAnsi="Times New Roman" w:cs="Times New Roman"/>
          <w:sz w:val="24"/>
          <w:szCs w:val="24"/>
        </w:rPr>
        <w:t>c</w:t>
      </w:r>
      <w:r w:rsidR="004261DB">
        <w:rPr>
          <w:rFonts w:ascii="Times New Roman" w:eastAsia="Calibri" w:hAnsi="Times New Roman" w:cs="Times New Roman"/>
          <w:sz w:val="24"/>
          <w:szCs w:val="24"/>
        </w:rPr>
        <w:t>osta 12 volte di meno.</w:t>
      </w:r>
    </w:p>
    <w:p w:rsidR="000B5C54" w:rsidRDefault="000B5C54" w:rsidP="00406CFB">
      <w:pPr>
        <w:spacing w:line="276" w:lineRule="auto"/>
        <w:jc w:val="both"/>
        <w:rPr>
          <w:rFonts w:ascii="Georgia" w:eastAsia="Times New Roman" w:hAnsi="Georgia"/>
          <w:color w:val="222222"/>
          <w:sz w:val="27"/>
          <w:szCs w:val="27"/>
        </w:rPr>
      </w:pPr>
      <w:r w:rsidRPr="000B5C54">
        <w:rPr>
          <w:rFonts w:ascii="Times New Roman" w:eastAsia="Calibri" w:hAnsi="Times New Roman" w:cs="Times New Roman"/>
          <w:b/>
          <w:sz w:val="24"/>
          <w:szCs w:val="24"/>
        </w:rPr>
        <w:t>SONO ASMATICO. QUANDO POTRÒ VACCINARMI</w:t>
      </w:r>
      <w:r>
        <w:rPr>
          <w:rFonts w:ascii="Times New Roman" w:eastAsia="Calibri" w:hAnsi="Times New Roman" w:cs="Times New Roman"/>
          <w:sz w:val="24"/>
          <w:szCs w:val="24"/>
        </w:rPr>
        <w:t xml:space="preserve">? </w:t>
      </w:r>
      <w:r w:rsidR="00406CFB">
        <w:rPr>
          <w:rFonts w:ascii="Times New Roman" w:eastAsia="Calibri" w:hAnsi="Times New Roman" w:cs="Times New Roman"/>
          <w:sz w:val="24"/>
          <w:szCs w:val="24"/>
        </w:rPr>
        <w:t>Secondo le ultime direttive del Ministero, si inizierà a vaccinare</w:t>
      </w:r>
      <w:r w:rsidR="00ED5ACE">
        <w:rPr>
          <w:rFonts w:ascii="Times New Roman" w:eastAsia="Calibri" w:hAnsi="Times New Roman" w:cs="Times New Roman"/>
          <w:sz w:val="24"/>
          <w:szCs w:val="24"/>
        </w:rPr>
        <w:t xml:space="preserve"> partendo dagli ultra ottantenni e proseguendo con 5 categorie: </w:t>
      </w:r>
      <w:r w:rsidRPr="00ED5ACE">
        <w:rPr>
          <w:rStyle w:val="Enfasicorsivo"/>
          <w:rFonts w:ascii="Times New Roman" w:eastAsia="Times New Roman" w:hAnsi="Times New Roman" w:cs="Times New Roman"/>
          <w:color w:val="222222"/>
          <w:sz w:val="24"/>
          <w:szCs w:val="24"/>
        </w:rPr>
        <w:t>Categoria 1</w:t>
      </w:r>
      <w:r w:rsidR="00406CFB">
        <w:rPr>
          <w:rFonts w:ascii="Times New Roman" w:eastAsia="Times New Roman" w:hAnsi="Times New Roman" w:cs="Times New Roman"/>
          <w:color w:val="222222"/>
          <w:sz w:val="24"/>
          <w:szCs w:val="24"/>
        </w:rPr>
        <w:t xml:space="preserve"> </w:t>
      </w:r>
      <w:r w:rsidRPr="00ED5ACE">
        <w:rPr>
          <w:rFonts w:ascii="Times New Roman" w:eastAsia="Times New Roman" w:hAnsi="Times New Roman" w:cs="Times New Roman"/>
          <w:color w:val="222222"/>
          <w:sz w:val="24"/>
          <w:szCs w:val="24"/>
        </w:rPr>
        <w:t>Elevata fragilità (persone estremamente</w:t>
      </w:r>
      <w:r w:rsidR="00ED5ACE">
        <w:rPr>
          <w:rFonts w:ascii="Times New Roman" w:eastAsia="Times New Roman" w:hAnsi="Times New Roman" w:cs="Times New Roman"/>
          <w:color w:val="222222"/>
          <w:sz w:val="24"/>
          <w:szCs w:val="24"/>
        </w:rPr>
        <w:t xml:space="preserve"> </w:t>
      </w:r>
      <w:r w:rsidR="00406CFB">
        <w:rPr>
          <w:rFonts w:ascii="Times New Roman" w:eastAsia="Times New Roman" w:hAnsi="Times New Roman" w:cs="Times New Roman"/>
          <w:color w:val="222222"/>
          <w:sz w:val="24"/>
          <w:szCs w:val="24"/>
        </w:rPr>
        <w:t>vulnerabili; disabilità grave);</w:t>
      </w:r>
      <w:r w:rsidRPr="00ED5ACE">
        <w:rPr>
          <w:rFonts w:ascii="Times New Roman" w:eastAsia="Times New Roman" w:hAnsi="Times New Roman" w:cs="Times New Roman"/>
          <w:color w:val="222222"/>
          <w:sz w:val="24"/>
          <w:szCs w:val="24"/>
        </w:rPr>
        <w:t xml:space="preserve"> </w:t>
      </w:r>
      <w:r w:rsidRPr="00ED5ACE">
        <w:rPr>
          <w:rStyle w:val="Enfasicorsivo"/>
          <w:rFonts w:ascii="Times New Roman" w:eastAsia="Times New Roman" w:hAnsi="Times New Roman" w:cs="Times New Roman"/>
          <w:color w:val="222222"/>
          <w:sz w:val="24"/>
          <w:szCs w:val="24"/>
        </w:rPr>
        <w:t>Categoria 2</w:t>
      </w:r>
      <w:r w:rsidR="00F31266">
        <w:rPr>
          <w:rFonts w:ascii="Times New Roman" w:eastAsia="Times New Roman" w:hAnsi="Times New Roman" w:cs="Times New Roman"/>
          <w:color w:val="222222"/>
          <w:sz w:val="24"/>
          <w:szCs w:val="24"/>
        </w:rPr>
        <w:t xml:space="preserve"> </w:t>
      </w:r>
      <w:r w:rsidRPr="00ED5ACE">
        <w:rPr>
          <w:rFonts w:ascii="Times New Roman" w:eastAsia="Times New Roman" w:hAnsi="Times New Roman" w:cs="Times New Roman"/>
          <w:color w:val="222222"/>
          <w:sz w:val="24"/>
          <w:szCs w:val="24"/>
        </w:rPr>
        <w:t>Persone di e</w:t>
      </w:r>
      <w:r w:rsidR="004B3405">
        <w:rPr>
          <w:rFonts w:ascii="Times New Roman" w:eastAsia="Times New Roman" w:hAnsi="Times New Roman" w:cs="Times New Roman"/>
          <w:color w:val="222222"/>
          <w:sz w:val="24"/>
          <w:szCs w:val="24"/>
        </w:rPr>
        <w:t>tà compresa tra 70 e 79 ann</w:t>
      </w:r>
      <w:r w:rsidR="00C13C05">
        <w:rPr>
          <w:rFonts w:ascii="Times New Roman" w:eastAsia="Times New Roman" w:hAnsi="Times New Roman" w:cs="Times New Roman"/>
          <w:color w:val="222222"/>
          <w:sz w:val="24"/>
          <w:szCs w:val="24"/>
        </w:rPr>
        <w:t>i;</w:t>
      </w:r>
      <w:r w:rsidR="004B3405">
        <w:rPr>
          <w:rFonts w:ascii="Times New Roman" w:eastAsia="Times New Roman" w:hAnsi="Times New Roman" w:cs="Times New Roman"/>
          <w:color w:val="222222"/>
          <w:sz w:val="24"/>
          <w:szCs w:val="24"/>
        </w:rPr>
        <w:t xml:space="preserve"> </w:t>
      </w:r>
      <w:r w:rsidRPr="00ED5ACE">
        <w:rPr>
          <w:rStyle w:val="Enfasicorsivo"/>
          <w:rFonts w:ascii="Times New Roman" w:eastAsia="Times New Roman" w:hAnsi="Times New Roman" w:cs="Times New Roman"/>
          <w:color w:val="222222"/>
          <w:sz w:val="24"/>
          <w:szCs w:val="24"/>
        </w:rPr>
        <w:t xml:space="preserve">Categoria 3 </w:t>
      </w:r>
      <w:r w:rsidRPr="00ED5ACE">
        <w:rPr>
          <w:rFonts w:ascii="Times New Roman" w:eastAsia="Times New Roman" w:hAnsi="Times New Roman" w:cs="Times New Roman"/>
          <w:color w:val="222222"/>
          <w:sz w:val="24"/>
          <w:szCs w:val="24"/>
        </w:rPr>
        <w:t>Persone di età compresa tra i 60 e i 69 anni</w:t>
      </w:r>
      <w:r w:rsidR="006C66D8">
        <w:rPr>
          <w:rFonts w:ascii="Times New Roman" w:eastAsia="Times New Roman" w:hAnsi="Times New Roman" w:cs="Times New Roman"/>
          <w:color w:val="222222"/>
          <w:sz w:val="24"/>
          <w:szCs w:val="24"/>
        </w:rPr>
        <w:t>;</w:t>
      </w:r>
      <w:r w:rsidR="00406CFB">
        <w:rPr>
          <w:rFonts w:ascii="Times New Roman" w:eastAsia="Times New Roman" w:hAnsi="Times New Roman" w:cs="Times New Roman"/>
          <w:color w:val="222222"/>
          <w:sz w:val="24"/>
          <w:szCs w:val="24"/>
        </w:rPr>
        <w:t xml:space="preserve"> </w:t>
      </w:r>
      <w:r w:rsidRPr="00ED5ACE">
        <w:rPr>
          <w:rStyle w:val="Enfasicorsivo"/>
          <w:rFonts w:ascii="Times New Roman" w:eastAsia="Times New Roman" w:hAnsi="Times New Roman" w:cs="Times New Roman"/>
          <w:color w:val="222222"/>
          <w:sz w:val="24"/>
          <w:szCs w:val="24"/>
        </w:rPr>
        <w:t>Categoria 4 </w:t>
      </w:r>
      <w:r w:rsidRPr="00ED5ACE">
        <w:rPr>
          <w:rFonts w:ascii="Times New Roman" w:eastAsia="Times New Roman" w:hAnsi="Times New Roman" w:cs="Times New Roman"/>
          <w:color w:val="222222"/>
          <w:sz w:val="24"/>
          <w:szCs w:val="24"/>
        </w:rPr>
        <w:t>Persone di età inferiore ai 60 anni con patologie</w:t>
      </w:r>
      <w:r w:rsidR="00ED5ACE" w:rsidRPr="00ED5ACE">
        <w:rPr>
          <w:rFonts w:ascii="Times New Roman" w:eastAsia="Times New Roman" w:hAnsi="Times New Roman" w:cs="Times New Roman"/>
          <w:color w:val="222222"/>
          <w:sz w:val="24"/>
          <w:szCs w:val="24"/>
        </w:rPr>
        <w:t xml:space="preserve"> o situazioni di compromissione</w:t>
      </w:r>
      <w:r w:rsidRPr="00ED5ACE">
        <w:rPr>
          <w:rFonts w:ascii="Times New Roman" w:eastAsia="Times New Roman" w:hAnsi="Times New Roman" w:cs="Times New Roman"/>
          <w:color w:val="222222"/>
          <w:sz w:val="24"/>
          <w:szCs w:val="24"/>
        </w:rPr>
        <w:t xml:space="preserve"> immunologica che possono aumentare il rischio di ammalarsi, ma che non siano nella condizione di gravità delle p</w:t>
      </w:r>
      <w:r w:rsidR="00C13C05">
        <w:rPr>
          <w:rFonts w:ascii="Times New Roman" w:eastAsia="Times New Roman" w:hAnsi="Times New Roman" w:cs="Times New Roman"/>
          <w:color w:val="222222"/>
          <w:sz w:val="24"/>
          <w:szCs w:val="24"/>
        </w:rPr>
        <w:t>ersone estremamente vulnerabili;</w:t>
      </w:r>
      <w:r w:rsidRPr="00ED5ACE">
        <w:rPr>
          <w:rFonts w:ascii="Times New Roman" w:eastAsia="Times New Roman" w:hAnsi="Times New Roman" w:cs="Times New Roman"/>
          <w:color w:val="222222"/>
          <w:sz w:val="24"/>
          <w:szCs w:val="24"/>
        </w:rPr>
        <w:t xml:space="preserve"> </w:t>
      </w:r>
      <w:r w:rsidRPr="00ED5ACE">
        <w:rPr>
          <w:rStyle w:val="Enfasicorsivo"/>
          <w:rFonts w:ascii="Times New Roman" w:eastAsia="Times New Roman" w:hAnsi="Times New Roman" w:cs="Times New Roman"/>
          <w:color w:val="222222"/>
          <w:sz w:val="24"/>
          <w:szCs w:val="24"/>
        </w:rPr>
        <w:t>Categoria 5</w:t>
      </w:r>
      <w:r w:rsidR="00406CFB">
        <w:rPr>
          <w:rFonts w:ascii="Times New Roman" w:eastAsia="Times New Roman" w:hAnsi="Times New Roman" w:cs="Times New Roman"/>
          <w:color w:val="222222"/>
          <w:sz w:val="24"/>
          <w:szCs w:val="24"/>
        </w:rPr>
        <w:t> </w:t>
      </w:r>
      <w:r w:rsidRPr="00ED5ACE">
        <w:rPr>
          <w:rFonts w:ascii="Times New Roman" w:eastAsia="Times New Roman" w:hAnsi="Times New Roman" w:cs="Times New Roman"/>
          <w:color w:val="222222"/>
          <w:sz w:val="24"/>
          <w:szCs w:val="24"/>
        </w:rPr>
        <w:t>Resto della popolazione di età inferiore ai 60 anni.</w:t>
      </w:r>
      <w:r w:rsidR="00416FBE">
        <w:rPr>
          <w:rFonts w:ascii="Times New Roman" w:eastAsia="Times New Roman" w:hAnsi="Times New Roman" w:cs="Times New Roman"/>
          <w:color w:val="222222"/>
          <w:sz w:val="24"/>
          <w:szCs w:val="24"/>
        </w:rPr>
        <w:t xml:space="preserve"> A questo punto, se non cambieranno di nuovo le cose, gli asmatic</w:t>
      </w:r>
      <w:r w:rsidR="00406CFB">
        <w:rPr>
          <w:rFonts w:ascii="Times New Roman" w:eastAsia="Times New Roman" w:hAnsi="Times New Roman" w:cs="Times New Roman"/>
          <w:color w:val="222222"/>
          <w:sz w:val="24"/>
          <w:szCs w:val="24"/>
        </w:rPr>
        <w:t xml:space="preserve">i dovrebbero rientrare nella </w:t>
      </w:r>
      <w:r w:rsidR="00416FBE">
        <w:rPr>
          <w:rFonts w:ascii="Times New Roman" w:eastAsia="Times New Roman" w:hAnsi="Times New Roman" w:cs="Times New Roman"/>
          <w:color w:val="222222"/>
          <w:sz w:val="24"/>
          <w:szCs w:val="24"/>
        </w:rPr>
        <w:t>categoria</w:t>
      </w:r>
      <w:r w:rsidR="00B258ED">
        <w:rPr>
          <w:rFonts w:ascii="Times New Roman" w:eastAsia="Times New Roman" w:hAnsi="Times New Roman" w:cs="Times New Roman"/>
          <w:color w:val="222222"/>
          <w:sz w:val="24"/>
          <w:szCs w:val="24"/>
        </w:rPr>
        <w:t xml:space="preserve"> 1 e 4, a seconda della gravità della condizione.</w:t>
      </w:r>
    </w:p>
    <w:p w:rsidR="00DA6C6D" w:rsidRDefault="00265270" w:rsidP="004B3405">
      <w:pPr>
        <w:spacing w:line="276" w:lineRule="auto"/>
        <w:jc w:val="both"/>
        <w:rPr>
          <w:rFonts w:ascii="Times New Roman" w:eastAsia="Times New Roman" w:hAnsi="Times New Roman" w:cs="Times New Roman"/>
          <w:color w:val="222222"/>
          <w:sz w:val="24"/>
          <w:szCs w:val="24"/>
        </w:rPr>
      </w:pPr>
      <w:r w:rsidRPr="000F5117">
        <w:rPr>
          <w:rFonts w:ascii="Times New Roman" w:eastAsia="Times New Roman" w:hAnsi="Times New Roman" w:cs="Times New Roman"/>
          <w:b/>
          <w:color w:val="222222"/>
          <w:sz w:val="24"/>
          <w:szCs w:val="24"/>
        </w:rPr>
        <w:t xml:space="preserve">CHE CARATTERISTICHE HA IL VACCINO JOHNSON &amp; JOHNSON? </w:t>
      </w:r>
      <w:r w:rsidR="00416FBE" w:rsidRPr="000F5117">
        <w:rPr>
          <w:rFonts w:ascii="Times New Roman" w:eastAsia="Times New Roman" w:hAnsi="Times New Roman" w:cs="Times New Roman"/>
          <w:color w:val="222222"/>
          <w:sz w:val="24"/>
          <w:szCs w:val="24"/>
        </w:rPr>
        <w:t>L</w:t>
      </w:r>
      <w:r w:rsidRPr="000F5117">
        <w:rPr>
          <w:rFonts w:ascii="Times New Roman" w:eastAsia="Times New Roman" w:hAnsi="Times New Roman" w:cs="Times New Roman"/>
          <w:color w:val="222222"/>
          <w:sz w:val="24"/>
          <w:szCs w:val="24"/>
        </w:rPr>
        <w:t>’Agenzia Europea per i Medicinali (EMA)</w:t>
      </w:r>
      <w:r w:rsidR="00416FBE" w:rsidRPr="000F5117">
        <w:rPr>
          <w:rFonts w:ascii="Times New Roman" w:eastAsia="Times New Roman" w:hAnsi="Times New Roman" w:cs="Times New Roman"/>
          <w:color w:val="222222"/>
          <w:sz w:val="24"/>
          <w:szCs w:val="24"/>
        </w:rPr>
        <w:t xml:space="preserve"> ha </w:t>
      </w:r>
      <w:r w:rsidRPr="000F5117">
        <w:rPr>
          <w:rFonts w:ascii="Times New Roman" w:eastAsia="Times New Roman" w:hAnsi="Times New Roman" w:cs="Times New Roman"/>
          <w:color w:val="222222"/>
          <w:sz w:val="24"/>
          <w:szCs w:val="24"/>
        </w:rPr>
        <w:t xml:space="preserve">dato il proprio parere favorevole </w:t>
      </w:r>
      <w:r w:rsidR="00416FBE" w:rsidRPr="000F5117">
        <w:rPr>
          <w:rFonts w:ascii="Times New Roman" w:eastAsia="Times New Roman" w:hAnsi="Times New Roman" w:cs="Times New Roman"/>
          <w:color w:val="222222"/>
          <w:sz w:val="24"/>
          <w:szCs w:val="24"/>
        </w:rPr>
        <w:t xml:space="preserve">al vaccino americano </w:t>
      </w:r>
      <w:r w:rsidR="00416FBE" w:rsidRPr="000F5117">
        <w:rPr>
          <w:rFonts w:ascii="Times New Roman" w:eastAsia="Times New Roman" w:hAnsi="Times New Roman" w:cs="Times New Roman"/>
          <w:color w:val="222222"/>
          <w:sz w:val="24"/>
          <w:szCs w:val="24"/>
        </w:rPr>
        <w:t>J</w:t>
      </w:r>
      <w:r w:rsidR="00416FBE" w:rsidRPr="000F5117">
        <w:rPr>
          <w:rFonts w:ascii="Times New Roman" w:eastAsia="Times New Roman" w:hAnsi="Times New Roman" w:cs="Times New Roman"/>
          <w:color w:val="222222"/>
          <w:sz w:val="24"/>
          <w:szCs w:val="24"/>
        </w:rPr>
        <w:t>ohnson &amp; Johnson (</w:t>
      </w:r>
      <w:proofErr w:type="spellStart"/>
      <w:r w:rsidR="00416FBE" w:rsidRPr="000F5117">
        <w:rPr>
          <w:rFonts w:ascii="Times New Roman" w:eastAsia="Times New Roman" w:hAnsi="Times New Roman" w:cs="Times New Roman"/>
          <w:color w:val="222222"/>
          <w:sz w:val="24"/>
          <w:szCs w:val="24"/>
        </w:rPr>
        <w:t>J&amp;J</w:t>
      </w:r>
      <w:proofErr w:type="spellEnd"/>
      <w:r w:rsidR="00416FBE" w:rsidRPr="000F5117">
        <w:rPr>
          <w:rFonts w:ascii="Times New Roman" w:eastAsia="Times New Roman" w:hAnsi="Times New Roman" w:cs="Times New Roman"/>
          <w:color w:val="222222"/>
          <w:sz w:val="24"/>
          <w:szCs w:val="24"/>
        </w:rPr>
        <w:t xml:space="preserve">), che è </w:t>
      </w:r>
      <w:r w:rsidRPr="000F5117">
        <w:rPr>
          <w:rFonts w:ascii="Times New Roman" w:eastAsia="Times New Roman" w:hAnsi="Times New Roman" w:cs="Times New Roman"/>
          <w:color w:val="222222"/>
          <w:sz w:val="24"/>
          <w:szCs w:val="24"/>
        </w:rPr>
        <w:t>il quarto vaccino disponibile nell’Unione Europea dopo quelli di Pfizer-</w:t>
      </w:r>
      <w:proofErr w:type="spellStart"/>
      <w:r w:rsidRPr="000F5117">
        <w:rPr>
          <w:rFonts w:ascii="Times New Roman" w:eastAsia="Times New Roman" w:hAnsi="Times New Roman" w:cs="Times New Roman"/>
          <w:color w:val="222222"/>
          <w:sz w:val="24"/>
          <w:szCs w:val="24"/>
        </w:rPr>
        <w:t>BioNTech</w:t>
      </w:r>
      <w:proofErr w:type="spellEnd"/>
      <w:r w:rsidRPr="000F5117">
        <w:rPr>
          <w:rFonts w:ascii="Times New Roman" w:eastAsia="Times New Roman" w:hAnsi="Times New Roman" w:cs="Times New Roman"/>
          <w:color w:val="222222"/>
          <w:sz w:val="24"/>
          <w:szCs w:val="24"/>
        </w:rPr>
        <w:t>, Moderna e AstraZeneca.</w:t>
      </w:r>
      <w:r w:rsidR="005A463D">
        <w:rPr>
          <w:rFonts w:ascii="Times New Roman" w:eastAsia="Times New Roman" w:hAnsi="Times New Roman" w:cs="Times New Roman"/>
          <w:color w:val="222222"/>
          <w:sz w:val="24"/>
          <w:szCs w:val="24"/>
        </w:rPr>
        <w:t xml:space="preserve"> Come il vaccino Astr</w:t>
      </w:r>
      <w:r w:rsidR="004B3405">
        <w:rPr>
          <w:rFonts w:ascii="Times New Roman" w:eastAsia="Times New Roman" w:hAnsi="Times New Roman" w:cs="Times New Roman"/>
          <w:color w:val="222222"/>
          <w:sz w:val="24"/>
          <w:szCs w:val="24"/>
        </w:rPr>
        <w:t>a</w:t>
      </w:r>
      <w:r w:rsidR="005A463D">
        <w:rPr>
          <w:rFonts w:ascii="Times New Roman" w:eastAsia="Times New Roman" w:hAnsi="Times New Roman" w:cs="Times New Roman"/>
          <w:color w:val="222222"/>
          <w:sz w:val="24"/>
          <w:szCs w:val="24"/>
        </w:rPr>
        <w:t xml:space="preserve"> </w:t>
      </w:r>
      <w:proofErr w:type="spellStart"/>
      <w:r w:rsidR="005A463D">
        <w:rPr>
          <w:rFonts w:ascii="Times New Roman" w:eastAsia="Times New Roman" w:hAnsi="Times New Roman" w:cs="Times New Roman"/>
          <w:color w:val="222222"/>
          <w:sz w:val="24"/>
          <w:szCs w:val="24"/>
        </w:rPr>
        <w:t>Zeneca</w:t>
      </w:r>
      <w:proofErr w:type="spellEnd"/>
      <w:r w:rsidR="005A463D">
        <w:rPr>
          <w:rFonts w:ascii="Times New Roman" w:eastAsia="Times New Roman" w:hAnsi="Times New Roman" w:cs="Times New Roman"/>
          <w:color w:val="222222"/>
          <w:sz w:val="24"/>
          <w:szCs w:val="24"/>
        </w:rPr>
        <w:t xml:space="preserve"> e lo Sputnik russo, questo vaccino utilizza come vettore del </w:t>
      </w:r>
      <w:r w:rsidR="004B3405">
        <w:rPr>
          <w:rFonts w:ascii="Times New Roman" w:eastAsia="Times New Roman" w:hAnsi="Times New Roman" w:cs="Times New Roman"/>
          <w:color w:val="222222"/>
          <w:sz w:val="24"/>
          <w:szCs w:val="24"/>
        </w:rPr>
        <w:t>materiale genetico del corona</w:t>
      </w:r>
      <w:r w:rsidR="005A463D">
        <w:rPr>
          <w:rFonts w:ascii="Times New Roman" w:eastAsia="Times New Roman" w:hAnsi="Times New Roman" w:cs="Times New Roman"/>
          <w:color w:val="222222"/>
          <w:sz w:val="24"/>
          <w:szCs w:val="24"/>
        </w:rPr>
        <w:t xml:space="preserve"> un </w:t>
      </w:r>
      <w:r w:rsidR="004B3405">
        <w:rPr>
          <w:rFonts w:ascii="Times New Roman" w:eastAsia="Times New Roman" w:hAnsi="Times New Roman" w:cs="Times New Roman"/>
          <w:color w:val="222222"/>
          <w:sz w:val="24"/>
          <w:szCs w:val="24"/>
        </w:rPr>
        <w:t>adenovirus</w:t>
      </w:r>
      <w:r w:rsidR="00B258ED">
        <w:rPr>
          <w:rFonts w:ascii="Times New Roman" w:eastAsia="Times New Roman" w:hAnsi="Times New Roman" w:cs="Times New Roman"/>
          <w:color w:val="222222"/>
          <w:sz w:val="24"/>
          <w:szCs w:val="24"/>
        </w:rPr>
        <w:t xml:space="preserve"> “addomesticato”</w:t>
      </w:r>
      <w:r w:rsidR="000C1E91">
        <w:rPr>
          <w:rFonts w:ascii="Times New Roman" w:eastAsia="Times New Roman" w:hAnsi="Times New Roman" w:cs="Times New Roman"/>
          <w:color w:val="222222"/>
          <w:sz w:val="24"/>
          <w:szCs w:val="24"/>
        </w:rPr>
        <w:t xml:space="preserve">, cioè un virus che </w:t>
      </w:r>
      <w:r w:rsidR="000C1E91">
        <w:rPr>
          <w:rFonts w:ascii="Times New Roman" w:eastAsia="Times New Roman" w:hAnsi="Times New Roman" w:cs="Times New Roman"/>
          <w:color w:val="222222"/>
          <w:sz w:val="24"/>
          <w:szCs w:val="24"/>
        </w:rPr>
        <w:lastRenderedPageBreak/>
        <w:t>causa banali mal di gola e raffreddore</w:t>
      </w:r>
      <w:r w:rsidR="004B3405">
        <w:rPr>
          <w:rFonts w:ascii="Times New Roman" w:eastAsia="Times New Roman" w:hAnsi="Times New Roman" w:cs="Times New Roman"/>
          <w:color w:val="222222"/>
          <w:sz w:val="24"/>
          <w:szCs w:val="24"/>
        </w:rPr>
        <w:t>.</w:t>
      </w:r>
      <w:r w:rsidRPr="000F5117">
        <w:rPr>
          <w:rFonts w:ascii="Times New Roman" w:eastAsia="Times New Roman" w:hAnsi="Times New Roman" w:cs="Times New Roman"/>
          <w:color w:val="222222"/>
          <w:sz w:val="24"/>
          <w:szCs w:val="24"/>
        </w:rPr>
        <w:t xml:space="preserve"> A differenza di questi, la soluzione di </w:t>
      </w:r>
      <w:proofErr w:type="spellStart"/>
      <w:r w:rsidRPr="000F5117">
        <w:rPr>
          <w:rFonts w:ascii="Times New Roman" w:eastAsia="Times New Roman" w:hAnsi="Times New Roman" w:cs="Times New Roman"/>
          <w:color w:val="222222"/>
          <w:sz w:val="24"/>
          <w:szCs w:val="24"/>
        </w:rPr>
        <w:t>J&amp;J</w:t>
      </w:r>
      <w:proofErr w:type="spellEnd"/>
      <w:r w:rsidRPr="000F5117">
        <w:rPr>
          <w:rFonts w:ascii="Times New Roman" w:eastAsia="Times New Roman" w:hAnsi="Times New Roman" w:cs="Times New Roman"/>
          <w:color w:val="222222"/>
          <w:sz w:val="24"/>
          <w:szCs w:val="24"/>
        </w:rPr>
        <w:t xml:space="preserve"> prevede la somministrazione di una sola dose e potrebbe quindi fare accelerare </w:t>
      </w:r>
      <w:r w:rsidR="00DA6C6D">
        <w:rPr>
          <w:rFonts w:ascii="Times New Roman" w:eastAsia="Times New Roman" w:hAnsi="Times New Roman" w:cs="Times New Roman"/>
          <w:color w:val="222222"/>
          <w:sz w:val="24"/>
          <w:szCs w:val="24"/>
        </w:rPr>
        <w:t>la campagna vaccinale in Europa</w:t>
      </w:r>
      <w:r w:rsidRPr="000F5117">
        <w:rPr>
          <w:rFonts w:ascii="Times New Roman" w:eastAsia="Times New Roman" w:hAnsi="Times New Roman" w:cs="Times New Roman"/>
          <w:color w:val="222222"/>
          <w:sz w:val="24"/>
          <w:szCs w:val="24"/>
        </w:rPr>
        <w:t>.</w:t>
      </w:r>
      <w:r w:rsidR="00416FBE" w:rsidRPr="000F5117">
        <w:rPr>
          <w:rFonts w:ascii="Times New Roman" w:eastAsia="Times New Roman" w:hAnsi="Times New Roman" w:cs="Times New Roman"/>
          <w:color w:val="222222"/>
          <w:sz w:val="24"/>
          <w:szCs w:val="24"/>
        </w:rPr>
        <w:t xml:space="preserve"> Dai primi dati disponibili, sembrerebbe che il tasso di anticorpi del vaccino (</w:t>
      </w:r>
      <w:proofErr w:type="spellStart"/>
      <w:r w:rsidR="00416FBE" w:rsidRPr="000F5117">
        <w:rPr>
          <w:rFonts w:ascii="Times New Roman" w:eastAsia="Times New Roman" w:hAnsi="Times New Roman" w:cs="Times New Roman"/>
          <w:color w:val="222222"/>
          <w:sz w:val="24"/>
          <w:szCs w:val="24"/>
        </w:rPr>
        <w:t>J&amp;J</w:t>
      </w:r>
      <w:proofErr w:type="spellEnd"/>
      <w:r w:rsidR="00416FBE" w:rsidRPr="000F5117">
        <w:rPr>
          <w:rFonts w:ascii="Times New Roman" w:eastAsia="Times New Roman" w:hAnsi="Times New Roman" w:cs="Times New Roman"/>
          <w:color w:val="222222"/>
          <w:sz w:val="24"/>
          <w:szCs w:val="24"/>
        </w:rPr>
        <w:t xml:space="preserve">) sia più basso e duri di meno, per cui probabilmente </w:t>
      </w:r>
      <w:r w:rsidR="005A463D" w:rsidRPr="000F5117">
        <w:rPr>
          <w:rFonts w:ascii="Times New Roman" w:eastAsia="Times New Roman" w:hAnsi="Times New Roman" w:cs="Times New Roman"/>
          <w:color w:val="222222"/>
          <w:sz w:val="24"/>
          <w:szCs w:val="24"/>
        </w:rPr>
        <w:t>richiederà</w:t>
      </w:r>
      <w:r w:rsidR="00416FBE" w:rsidRPr="000F5117">
        <w:rPr>
          <w:rFonts w:ascii="Times New Roman" w:eastAsia="Times New Roman" w:hAnsi="Times New Roman" w:cs="Times New Roman"/>
          <w:color w:val="222222"/>
          <w:sz w:val="24"/>
          <w:szCs w:val="24"/>
        </w:rPr>
        <w:t xml:space="preserve"> dei richiami</w:t>
      </w:r>
      <w:r w:rsidR="00DA6C6D">
        <w:rPr>
          <w:rFonts w:ascii="Times New Roman" w:eastAsia="Times New Roman" w:hAnsi="Times New Roman" w:cs="Times New Roman"/>
          <w:color w:val="222222"/>
          <w:sz w:val="24"/>
          <w:szCs w:val="24"/>
        </w:rPr>
        <w:t>.</w:t>
      </w:r>
    </w:p>
    <w:p w:rsidR="00C95337" w:rsidRPr="00CF712F" w:rsidRDefault="00277613" w:rsidP="004B3405">
      <w:pPr>
        <w:jc w:val="both"/>
        <w:rPr>
          <w:rFonts w:ascii="title-regular" w:hAnsi="title-regular"/>
          <w:color w:val="222222"/>
          <w:sz w:val="24"/>
          <w:szCs w:val="24"/>
          <w:shd w:val="clear" w:color="auto" w:fill="FFFFFF"/>
        </w:rPr>
      </w:pPr>
      <w:r w:rsidRPr="004B3405">
        <w:rPr>
          <w:rFonts w:ascii="Times New Roman" w:hAnsi="Times New Roman" w:cs="Times New Roman"/>
          <w:b/>
          <w:sz w:val="24"/>
          <w:szCs w:val="24"/>
        </w:rPr>
        <w:t xml:space="preserve">SONO STATO VACCINATO CON LA PRIMA DOSE DI ASTRA </w:t>
      </w:r>
      <w:proofErr w:type="spellStart"/>
      <w:r w:rsidRPr="004B3405">
        <w:rPr>
          <w:rFonts w:ascii="Times New Roman" w:hAnsi="Times New Roman" w:cs="Times New Roman"/>
          <w:b/>
          <w:sz w:val="24"/>
          <w:szCs w:val="24"/>
        </w:rPr>
        <w:t>ZENECA</w:t>
      </w:r>
      <w:proofErr w:type="spellEnd"/>
      <w:r w:rsidR="004B3405" w:rsidRPr="004B3405">
        <w:rPr>
          <w:rFonts w:ascii="Times New Roman" w:hAnsi="Times New Roman" w:cs="Times New Roman"/>
          <w:b/>
          <w:sz w:val="24"/>
          <w:szCs w:val="24"/>
        </w:rPr>
        <w:t>?</w:t>
      </w:r>
      <w:r>
        <w:rPr>
          <w:rFonts w:ascii="Times New Roman" w:hAnsi="Times New Roman" w:cs="Times New Roman"/>
          <w:sz w:val="24"/>
          <w:szCs w:val="24"/>
        </w:rPr>
        <w:t xml:space="preserve"> </w:t>
      </w:r>
      <w:r w:rsidR="00F31266" w:rsidRPr="00F31266">
        <w:rPr>
          <w:rFonts w:ascii="Times New Roman" w:hAnsi="Times New Roman" w:cs="Times New Roman"/>
          <w:b/>
          <w:sz w:val="24"/>
          <w:szCs w:val="24"/>
        </w:rPr>
        <w:t>ORA COME DEVO COMPORTARMI?</w:t>
      </w:r>
      <w:r w:rsidR="00F31266">
        <w:rPr>
          <w:rFonts w:ascii="Times New Roman" w:hAnsi="Times New Roman" w:cs="Times New Roman"/>
          <w:sz w:val="24"/>
          <w:szCs w:val="24"/>
        </w:rPr>
        <w:t xml:space="preserve"> </w:t>
      </w:r>
      <w:r w:rsidRPr="00CF712F">
        <w:rPr>
          <w:rFonts w:ascii="Times New Roman" w:hAnsi="Times New Roman" w:cs="Times New Roman"/>
          <w:sz w:val="24"/>
          <w:szCs w:val="24"/>
        </w:rPr>
        <w:t xml:space="preserve">In Italia un milione di persone è stato vaccinato con il vaccino Astra </w:t>
      </w:r>
      <w:proofErr w:type="spellStart"/>
      <w:r w:rsidRPr="00CF712F">
        <w:rPr>
          <w:rFonts w:ascii="Times New Roman" w:hAnsi="Times New Roman" w:cs="Times New Roman"/>
          <w:sz w:val="24"/>
          <w:szCs w:val="24"/>
        </w:rPr>
        <w:t>Zeneca</w:t>
      </w:r>
      <w:proofErr w:type="spellEnd"/>
      <w:r w:rsidRPr="00CF712F">
        <w:rPr>
          <w:rFonts w:ascii="Times New Roman" w:hAnsi="Times New Roman" w:cs="Times New Roman"/>
          <w:sz w:val="24"/>
          <w:szCs w:val="24"/>
        </w:rPr>
        <w:t>: per la seconda dose si possono attendere 3-4 mesi, per cui ci sarà tut</w:t>
      </w:r>
      <w:r w:rsidR="00C95337" w:rsidRPr="00CF712F">
        <w:rPr>
          <w:rFonts w:ascii="Times New Roman" w:hAnsi="Times New Roman" w:cs="Times New Roman"/>
          <w:sz w:val="24"/>
          <w:szCs w:val="24"/>
        </w:rPr>
        <w:t xml:space="preserve">to il tempo </w:t>
      </w:r>
      <w:r w:rsidR="00B258ED">
        <w:rPr>
          <w:rFonts w:ascii="Times New Roman" w:hAnsi="Times New Roman" w:cs="Times New Roman"/>
          <w:sz w:val="24"/>
          <w:szCs w:val="24"/>
        </w:rPr>
        <w:t xml:space="preserve">per valutare le conclusioni </w:t>
      </w:r>
      <w:bookmarkStart w:id="0" w:name="_GoBack"/>
      <w:bookmarkEnd w:id="0"/>
      <w:r w:rsidRPr="00CF712F">
        <w:rPr>
          <w:rFonts w:ascii="Times New Roman" w:hAnsi="Times New Roman" w:cs="Times New Roman"/>
          <w:sz w:val="24"/>
          <w:szCs w:val="24"/>
        </w:rPr>
        <w:t>dell’</w:t>
      </w:r>
      <w:r w:rsidR="00F31266" w:rsidRPr="00CF712F">
        <w:rPr>
          <w:rFonts w:ascii="Times New Roman" w:hAnsi="Times New Roman" w:cs="Times New Roman"/>
          <w:sz w:val="24"/>
          <w:szCs w:val="24"/>
        </w:rPr>
        <w:t>Agenzia Europea sui Farmaci (</w:t>
      </w:r>
      <w:r w:rsidRPr="00CF712F">
        <w:rPr>
          <w:rFonts w:ascii="Times New Roman" w:hAnsi="Times New Roman" w:cs="Times New Roman"/>
          <w:sz w:val="24"/>
          <w:szCs w:val="24"/>
        </w:rPr>
        <w:t xml:space="preserve">EMA) e di quella </w:t>
      </w:r>
      <w:r w:rsidR="004B3405" w:rsidRPr="00CF712F">
        <w:rPr>
          <w:rFonts w:ascii="Times New Roman" w:hAnsi="Times New Roman" w:cs="Times New Roman"/>
          <w:sz w:val="24"/>
          <w:szCs w:val="24"/>
        </w:rPr>
        <w:t>i</w:t>
      </w:r>
      <w:r w:rsidR="00F31266" w:rsidRPr="00CF712F">
        <w:rPr>
          <w:rFonts w:ascii="Times New Roman" w:hAnsi="Times New Roman" w:cs="Times New Roman"/>
          <w:sz w:val="24"/>
          <w:szCs w:val="24"/>
        </w:rPr>
        <w:t>taliana (</w:t>
      </w:r>
      <w:proofErr w:type="spellStart"/>
      <w:r w:rsidR="004B3405" w:rsidRPr="00CF712F">
        <w:rPr>
          <w:rFonts w:ascii="Times New Roman" w:hAnsi="Times New Roman" w:cs="Times New Roman"/>
          <w:sz w:val="24"/>
          <w:szCs w:val="24"/>
        </w:rPr>
        <w:t>AIFA</w:t>
      </w:r>
      <w:proofErr w:type="spellEnd"/>
      <w:r w:rsidR="004B3405" w:rsidRPr="00CF712F">
        <w:rPr>
          <w:rFonts w:ascii="Times New Roman" w:hAnsi="Times New Roman" w:cs="Times New Roman"/>
          <w:sz w:val="24"/>
          <w:szCs w:val="24"/>
        </w:rPr>
        <w:t xml:space="preserve">). In ogni caso, </w:t>
      </w:r>
      <w:r w:rsidRPr="00CF712F">
        <w:rPr>
          <w:rFonts w:ascii="Times New Roman" w:hAnsi="Times New Roman" w:cs="Times New Roman"/>
          <w:sz w:val="24"/>
          <w:szCs w:val="24"/>
        </w:rPr>
        <w:t>questo vaccino ha un a</w:t>
      </w:r>
      <w:r w:rsidRPr="00CF712F">
        <w:rPr>
          <w:rFonts w:ascii="title-regular" w:hAnsi="title-regular"/>
          <w:color w:val="222222"/>
          <w:sz w:val="24"/>
          <w:szCs w:val="24"/>
          <w:shd w:val="clear" w:color="auto" w:fill="FFFFFF"/>
        </w:rPr>
        <w:t xml:space="preserve">denovirus come vettore virale, lo stesso usato per i vaccini </w:t>
      </w:r>
      <w:r w:rsidRPr="00CF712F">
        <w:rPr>
          <w:rFonts w:ascii="title-regular" w:hAnsi="title-regular"/>
          <w:color w:val="222222"/>
          <w:sz w:val="24"/>
          <w:szCs w:val="24"/>
          <w:shd w:val="clear" w:color="auto" w:fill="FFFFFF"/>
        </w:rPr>
        <w:t xml:space="preserve">Johnson&amp;Johnson e </w:t>
      </w:r>
      <w:r w:rsidRPr="00CF712F">
        <w:rPr>
          <w:rFonts w:ascii="title-regular" w:hAnsi="title-regular"/>
          <w:color w:val="222222"/>
          <w:sz w:val="24"/>
          <w:szCs w:val="24"/>
          <w:shd w:val="clear" w:color="auto" w:fill="FFFFFF"/>
        </w:rPr>
        <w:t xml:space="preserve">Sputnik russo, per cui in teoria si potrebbero </w:t>
      </w:r>
      <w:r w:rsidR="0049217F" w:rsidRPr="00CF712F">
        <w:rPr>
          <w:rFonts w:ascii="title-regular" w:hAnsi="title-regular"/>
          <w:color w:val="222222"/>
          <w:sz w:val="24"/>
          <w:szCs w:val="24"/>
          <w:shd w:val="clear" w:color="auto" w:fill="FFFFFF"/>
        </w:rPr>
        <w:t>utilizzare</w:t>
      </w:r>
      <w:r w:rsidRPr="00CF712F">
        <w:rPr>
          <w:rFonts w:ascii="title-regular" w:hAnsi="title-regular"/>
          <w:color w:val="222222"/>
          <w:sz w:val="24"/>
          <w:szCs w:val="24"/>
          <w:shd w:val="clear" w:color="auto" w:fill="FFFFFF"/>
        </w:rPr>
        <w:t xml:space="preserve"> questi vaccini</w:t>
      </w:r>
      <w:r w:rsidR="0049217F" w:rsidRPr="00CF712F">
        <w:rPr>
          <w:rFonts w:ascii="title-regular" w:hAnsi="title-regular"/>
          <w:color w:val="222222"/>
          <w:sz w:val="24"/>
          <w:szCs w:val="24"/>
          <w:shd w:val="clear" w:color="auto" w:fill="FFFFFF"/>
        </w:rPr>
        <w:t>. Bisogna attendere</w:t>
      </w:r>
      <w:r w:rsidR="004B3405" w:rsidRPr="00CF712F">
        <w:rPr>
          <w:rFonts w:ascii="title-regular" w:hAnsi="title-regular"/>
          <w:color w:val="222222"/>
          <w:sz w:val="24"/>
          <w:szCs w:val="24"/>
          <w:shd w:val="clear" w:color="auto" w:fill="FFFFFF"/>
        </w:rPr>
        <w:t xml:space="preserve"> le conclusioni </w:t>
      </w:r>
      <w:r w:rsidR="00F31266" w:rsidRPr="00CF712F">
        <w:rPr>
          <w:rFonts w:ascii="title-regular" w:hAnsi="title-regular"/>
          <w:color w:val="222222"/>
          <w:sz w:val="24"/>
          <w:szCs w:val="24"/>
          <w:shd w:val="clear" w:color="auto" w:fill="FFFFFF"/>
        </w:rPr>
        <w:t>degli studi scientifici, a</w:t>
      </w:r>
      <w:r w:rsidRPr="00CF712F">
        <w:rPr>
          <w:rFonts w:ascii="title-regular" w:hAnsi="title-regular"/>
          <w:color w:val="222222"/>
          <w:sz w:val="24"/>
          <w:szCs w:val="24"/>
          <w:shd w:val="clear" w:color="auto" w:fill="FFFFFF"/>
        </w:rPr>
        <w:t>nche perché la vaccinazione non finirà con queste prime ondate, ma è probabile che si dovrà ripetere con richiami “modulati” sulle </w:t>
      </w:r>
      <w:r w:rsidRPr="00CF712F">
        <w:rPr>
          <w:rFonts w:ascii="title-regular" w:hAnsi="title-regular"/>
          <w:sz w:val="24"/>
          <w:szCs w:val="24"/>
          <w:bdr w:val="none" w:sz="0" w:space="0" w:color="auto" w:frame="1"/>
          <w:shd w:val="clear" w:color="auto" w:fill="FFFFFF"/>
        </w:rPr>
        <w:t>varianti</w:t>
      </w:r>
      <w:r w:rsidRPr="00CF712F">
        <w:rPr>
          <w:rFonts w:ascii="title-regular" w:hAnsi="title-regular"/>
          <w:color w:val="222222"/>
          <w:sz w:val="24"/>
          <w:szCs w:val="24"/>
          <w:shd w:val="clear" w:color="auto" w:fill="FFFFFF"/>
        </w:rPr>
        <w:t>.</w:t>
      </w:r>
    </w:p>
    <w:p w:rsidR="00C95337" w:rsidRDefault="00C95337" w:rsidP="00C95337">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PERCHÉ’ SI PARLA DI “PERICOLO CALIFORNIANO</w:t>
      </w:r>
      <w:r w:rsidRPr="00670F4C">
        <w:rPr>
          <w:rFonts w:ascii="Times New Roman" w:eastAsia="Calibri" w:hAnsi="Times New Roman" w:cs="Times New Roman"/>
          <w:sz w:val="24"/>
          <w:szCs w:val="24"/>
        </w:rPr>
        <w:t>”? Il pericolo è riferito a una nuova variante, individuata lo scorso dicembre</w:t>
      </w:r>
      <w:r>
        <w:rPr>
          <w:rFonts w:ascii="Times New Roman" w:eastAsia="Calibri" w:hAnsi="Times New Roman" w:cs="Times New Roman"/>
          <w:sz w:val="24"/>
          <w:szCs w:val="24"/>
        </w:rPr>
        <w:t>, che è la più diffusa in California e che sta prendendo il sopravvento sul virus originale. Da due studi scientifici è emerso che la variante è molto contagiosa, abbastanza resistente agli anticorpi presenti nel nostro organismo, mentre non sembra essere più letale del Corona originario.</w:t>
      </w:r>
    </w:p>
    <w:p w:rsidR="00C95337" w:rsidRDefault="00C95337" w:rsidP="00C95337">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PERCHÉ’ I LAVORATORI CHE SVOLGONO ATTIVITA’ ESSENZIALI PER LA COMUNITA’ NON VENGONO TUTELATI MAGGIORMENTE? </w:t>
      </w:r>
      <w:r>
        <w:rPr>
          <w:rFonts w:ascii="Times New Roman" w:eastAsia="Calibri" w:hAnsi="Times New Roman" w:cs="Times New Roman"/>
          <w:sz w:val="24"/>
          <w:szCs w:val="24"/>
        </w:rPr>
        <w:t>In effetti nei Paesi più organizzati chi lavora nei servizi essenziali come la sanità, è tutelato maggiormente dallo Stato rispetto agli altri lavoratori con alcune misure: accesso garantito dei figli a ogni tipo di scuola, diritto di essere servito per primi nei supermercati e negli uffici, possibilità di spostarsi anche nelle ore del coprifuoco. Non si tratta di privilegiare alcune categorie di persone, ma di tutelare tutta la società permettendo ad alcune di esse di dare il massimo.</w:t>
      </w:r>
    </w:p>
    <w:p w:rsidR="00277613" w:rsidRDefault="00277613" w:rsidP="004B3405">
      <w:pPr>
        <w:jc w:val="both"/>
        <w:rPr>
          <w:rFonts w:ascii="Times New Roman" w:hAnsi="Times New Roman" w:cs="Times New Roman"/>
          <w:sz w:val="24"/>
          <w:szCs w:val="24"/>
        </w:rPr>
      </w:pPr>
      <w:r w:rsidRPr="000F5117">
        <w:rPr>
          <w:rFonts w:ascii="Times New Roman" w:eastAsia="Times New Roman" w:hAnsi="Times New Roman" w:cs="Times New Roman"/>
          <w:color w:val="222222"/>
          <w:sz w:val="24"/>
          <w:szCs w:val="24"/>
        </w:rPr>
        <w:br/>
      </w:r>
    </w:p>
    <w:p w:rsidR="000F5117" w:rsidRPr="000F5117" w:rsidRDefault="000F5117">
      <w:pPr>
        <w:rPr>
          <w:rFonts w:ascii="Times New Roman" w:hAnsi="Times New Roman" w:cs="Times New Roman"/>
          <w:sz w:val="24"/>
          <w:szCs w:val="24"/>
        </w:rPr>
      </w:pPr>
    </w:p>
    <w:sectPr w:rsidR="000F5117" w:rsidRPr="000F51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le-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2A"/>
    <w:rsid w:val="000B5C54"/>
    <w:rsid w:val="000C1E91"/>
    <w:rsid w:val="000F5117"/>
    <w:rsid w:val="002256BC"/>
    <w:rsid w:val="00265270"/>
    <w:rsid w:val="00277613"/>
    <w:rsid w:val="00406CFB"/>
    <w:rsid w:val="00416FBE"/>
    <w:rsid w:val="004261DB"/>
    <w:rsid w:val="00451C5D"/>
    <w:rsid w:val="0049217F"/>
    <w:rsid w:val="004B3405"/>
    <w:rsid w:val="005A463D"/>
    <w:rsid w:val="006C66D8"/>
    <w:rsid w:val="008B55BF"/>
    <w:rsid w:val="008D046F"/>
    <w:rsid w:val="009353A4"/>
    <w:rsid w:val="00AA4B6D"/>
    <w:rsid w:val="00B17B3B"/>
    <w:rsid w:val="00B258ED"/>
    <w:rsid w:val="00C13C05"/>
    <w:rsid w:val="00C42D74"/>
    <w:rsid w:val="00C94A09"/>
    <w:rsid w:val="00C95337"/>
    <w:rsid w:val="00CF712F"/>
    <w:rsid w:val="00D20B34"/>
    <w:rsid w:val="00DA6C6D"/>
    <w:rsid w:val="00E2522A"/>
    <w:rsid w:val="00ED5ACE"/>
    <w:rsid w:val="00F31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A6A2-FB35-4365-B3FB-827C68A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522A"/>
  </w:style>
  <w:style w:type="paragraph" w:styleId="Titolo1">
    <w:name w:val="heading 1"/>
    <w:basedOn w:val="Normale"/>
    <w:next w:val="Normale"/>
    <w:link w:val="Titolo1Carattere"/>
    <w:uiPriority w:val="9"/>
    <w:qFormat/>
    <w:rsid w:val="00E25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522A"/>
    <w:rPr>
      <w:rFonts w:asciiTheme="majorHAnsi" w:eastAsiaTheme="majorEastAsia" w:hAnsiTheme="majorHAnsi" w:cstheme="majorBidi"/>
      <w:color w:val="2E74B5" w:themeColor="accent1" w:themeShade="BF"/>
      <w:sz w:val="32"/>
      <w:szCs w:val="32"/>
    </w:rPr>
  </w:style>
  <w:style w:type="character" w:styleId="Enfasicorsivo">
    <w:name w:val="Emphasis"/>
    <w:basedOn w:val="Carpredefinitoparagrafo"/>
    <w:uiPriority w:val="20"/>
    <w:qFormat/>
    <w:rsid w:val="000B5C54"/>
    <w:rPr>
      <w:i/>
      <w:iCs/>
    </w:rPr>
  </w:style>
  <w:style w:type="paragraph" w:styleId="NormaleWeb">
    <w:name w:val="Normal (Web)"/>
    <w:basedOn w:val="Normale"/>
    <w:uiPriority w:val="99"/>
    <w:semiHidden/>
    <w:unhideWhenUsed/>
    <w:rsid w:val="000F51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256BC"/>
    <w:rPr>
      <w:color w:val="0000FF"/>
      <w:u w:val="single"/>
    </w:rPr>
  </w:style>
  <w:style w:type="paragraph" w:styleId="Testofumetto">
    <w:name w:val="Balloon Text"/>
    <w:basedOn w:val="Normale"/>
    <w:link w:val="TestofumettoCarattere"/>
    <w:uiPriority w:val="99"/>
    <w:semiHidden/>
    <w:unhideWhenUsed/>
    <w:rsid w:val="006C66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2</Pages>
  <Words>852</Words>
  <Characters>4858</Characters>
  <Application>Microsoft Office Word</Application>
  <DocSecurity>0</DocSecurity>
  <Lines>40</Lines>
  <Paragraphs>11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QUARANTADUESIMO COMUNICATO</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27</cp:revision>
  <cp:lastPrinted>2021-03-17T09:00:00Z</cp:lastPrinted>
  <dcterms:created xsi:type="dcterms:W3CDTF">2021-03-10T09:21:00Z</dcterms:created>
  <dcterms:modified xsi:type="dcterms:W3CDTF">2021-03-17T09:05:00Z</dcterms:modified>
</cp:coreProperties>
</file>